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3AC" w:rsidRDefault="004013AC" w:rsidP="004013AC">
      <w:pPr>
        <w:widowControl w:val="0"/>
        <w:jc w:val="center"/>
      </w:pPr>
      <w:r w:rsidRPr="004013AC">
        <w:rPr>
          <w:b/>
        </w:rPr>
        <w:t>South Carolina General Assembly</w:t>
      </w:r>
    </w:p>
    <w:p w:rsidR="004013AC" w:rsidRDefault="004013AC" w:rsidP="004013AC">
      <w:pPr>
        <w:widowControl w:val="0"/>
        <w:jc w:val="center"/>
      </w:pPr>
      <w:r>
        <w:t>120th Session, 2013-2014</w:t>
      </w:r>
    </w:p>
    <w:p w:rsidR="004013AC" w:rsidRDefault="004013AC" w:rsidP="004013AC">
      <w:pPr>
        <w:widowControl w:val="0"/>
        <w:jc w:val="left"/>
      </w:pPr>
    </w:p>
    <w:p w:rsidR="004013AC" w:rsidRDefault="004013AC" w:rsidP="004013AC">
      <w:pPr>
        <w:widowControl w:val="0"/>
        <w:jc w:val="left"/>
        <w:rPr>
          <w:b/>
        </w:rPr>
      </w:pPr>
      <w:r w:rsidRPr="004013AC">
        <w:rPr>
          <w:b/>
        </w:rPr>
        <w:t>H. 3721</w:t>
      </w:r>
    </w:p>
    <w:p w:rsidR="004013AC" w:rsidRDefault="004013AC" w:rsidP="004013AC">
      <w:pPr>
        <w:widowControl w:val="0"/>
        <w:jc w:val="left"/>
        <w:rPr>
          <w:b/>
        </w:rPr>
      </w:pPr>
    </w:p>
    <w:p w:rsidR="004013AC" w:rsidRDefault="004013AC" w:rsidP="004013AC">
      <w:pPr>
        <w:widowControl w:val="0"/>
        <w:jc w:val="left"/>
      </w:pPr>
      <w:r w:rsidRPr="004013AC">
        <w:rPr>
          <w:b/>
        </w:rPr>
        <w:t>STATUS INFORMATION</w:t>
      </w:r>
    </w:p>
    <w:p w:rsidR="004013AC" w:rsidRDefault="004013AC" w:rsidP="004013AC">
      <w:pPr>
        <w:widowControl w:val="0"/>
        <w:jc w:val="left"/>
      </w:pPr>
    </w:p>
    <w:p w:rsidR="004013AC" w:rsidRDefault="004013AC" w:rsidP="004013AC">
      <w:pPr>
        <w:widowControl w:val="0"/>
        <w:jc w:val="left"/>
      </w:pPr>
      <w:r>
        <w:t>General Bill</w:t>
      </w:r>
    </w:p>
    <w:p w:rsidR="004013AC" w:rsidRDefault="004013AC" w:rsidP="004013AC">
      <w:pPr>
        <w:widowControl w:val="0"/>
        <w:jc w:val="left"/>
      </w:pPr>
      <w:r>
        <w:t>Sponsors: Rep. J.E. Smith</w:t>
      </w:r>
    </w:p>
    <w:p w:rsidR="004013AC" w:rsidRDefault="004013AC" w:rsidP="004013AC">
      <w:pPr>
        <w:widowControl w:val="0"/>
        <w:jc w:val="left"/>
      </w:pPr>
      <w:r>
        <w:t>Document Path: l:\council\bills\nbd\11146ac13.docx</w:t>
      </w:r>
    </w:p>
    <w:p w:rsidR="00A646F5" w:rsidRDefault="00A646F5" w:rsidP="004013AC">
      <w:pPr>
        <w:widowControl w:val="0"/>
        <w:jc w:val="left"/>
      </w:pPr>
      <w:r>
        <w:t>Companion/Similar bill(s): 291</w:t>
      </w:r>
    </w:p>
    <w:p w:rsidR="004013AC" w:rsidRDefault="004013AC" w:rsidP="004013AC">
      <w:pPr>
        <w:widowControl w:val="0"/>
        <w:jc w:val="left"/>
      </w:pPr>
    </w:p>
    <w:p w:rsidR="004013AC" w:rsidRDefault="004013AC" w:rsidP="004013AC">
      <w:pPr>
        <w:widowControl w:val="0"/>
        <w:jc w:val="left"/>
      </w:pPr>
      <w:r>
        <w:t>Introduced in the House on February 28, 2013</w:t>
      </w:r>
    </w:p>
    <w:p w:rsidR="004013AC" w:rsidRDefault="004013AC" w:rsidP="004013AC">
      <w:pPr>
        <w:widowControl w:val="0"/>
        <w:jc w:val="left"/>
      </w:pPr>
      <w:r>
        <w:t xml:space="preserve">Currently residing in the House Committee on </w:t>
      </w:r>
      <w:r w:rsidRPr="004013AC">
        <w:rPr>
          <w:b/>
        </w:rPr>
        <w:t>Education and Public Works</w:t>
      </w:r>
    </w:p>
    <w:p w:rsidR="004013AC" w:rsidRDefault="004013AC" w:rsidP="004013AC">
      <w:pPr>
        <w:widowControl w:val="0"/>
        <w:jc w:val="left"/>
      </w:pPr>
    </w:p>
    <w:p w:rsidR="004013AC" w:rsidRDefault="004013AC" w:rsidP="004013AC">
      <w:pPr>
        <w:widowControl w:val="0"/>
        <w:jc w:val="left"/>
      </w:pPr>
      <w:r>
        <w:t xml:space="preserve">Summary: </w:t>
      </w:r>
      <w:r w:rsidR="001A0FB5">
        <w:t>Early Childhood Advisory Council</w:t>
      </w:r>
    </w:p>
    <w:p w:rsidR="004013AC" w:rsidRDefault="004013AC" w:rsidP="004013AC">
      <w:pPr>
        <w:widowControl w:val="0"/>
        <w:jc w:val="left"/>
      </w:pPr>
    </w:p>
    <w:p w:rsidR="004013AC" w:rsidRDefault="004013AC" w:rsidP="004013AC">
      <w:pPr>
        <w:widowControl w:val="0"/>
        <w:jc w:val="left"/>
      </w:pPr>
    </w:p>
    <w:p w:rsidR="004013AC" w:rsidRDefault="004013AC" w:rsidP="004013AC">
      <w:pPr>
        <w:widowControl w:val="0"/>
        <w:tabs>
          <w:tab w:val="center" w:pos="590"/>
          <w:tab w:val="center" w:pos="1440"/>
          <w:tab w:val="left" w:pos="1872"/>
          <w:tab w:val="left" w:pos="9187"/>
        </w:tabs>
        <w:jc w:val="left"/>
      </w:pPr>
      <w:r w:rsidRPr="004013AC">
        <w:rPr>
          <w:b/>
        </w:rPr>
        <w:t>HISTORY OF LEGISLATIVE ACTIONS</w:t>
      </w:r>
    </w:p>
    <w:p w:rsidR="004013AC" w:rsidRDefault="004013AC" w:rsidP="004013AC">
      <w:pPr>
        <w:widowControl w:val="0"/>
        <w:tabs>
          <w:tab w:val="center" w:pos="590"/>
          <w:tab w:val="center" w:pos="1440"/>
          <w:tab w:val="left" w:pos="1872"/>
          <w:tab w:val="left" w:pos="9187"/>
        </w:tabs>
        <w:jc w:val="left"/>
      </w:pPr>
    </w:p>
    <w:p w:rsidR="004013AC" w:rsidRPr="004013AC" w:rsidRDefault="004013AC" w:rsidP="004013AC">
      <w:pPr>
        <w:widowControl w:val="0"/>
        <w:tabs>
          <w:tab w:val="center" w:pos="590"/>
          <w:tab w:val="center" w:pos="1440"/>
          <w:tab w:val="left" w:pos="1872"/>
          <w:tab w:val="left" w:pos="9187"/>
        </w:tabs>
        <w:jc w:val="left"/>
      </w:pPr>
      <w:r w:rsidRPr="004013AC">
        <w:rPr>
          <w:u w:val="single"/>
        </w:rPr>
        <w:tab/>
        <w:t>Date</w:t>
      </w:r>
      <w:r w:rsidRPr="004013AC">
        <w:rPr>
          <w:u w:val="single"/>
        </w:rPr>
        <w:tab/>
        <w:t>Body</w:t>
      </w:r>
      <w:r w:rsidRPr="004013AC">
        <w:rPr>
          <w:u w:val="single"/>
        </w:rPr>
        <w:tab/>
        <w:t>Action Description with journal page number</w:t>
      </w:r>
      <w:r w:rsidRPr="004013AC">
        <w:rPr>
          <w:u w:val="single"/>
        </w:rPr>
        <w:tab/>
      </w:r>
      <w:bookmarkStart w:id="0" w:name="_GoBack"/>
      <w:bookmarkEnd w:id="0"/>
    </w:p>
    <w:p w:rsidR="00D74AA5" w:rsidRDefault="00D74AA5" w:rsidP="00D74AA5">
      <w:pPr>
        <w:widowControl w:val="0"/>
        <w:tabs>
          <w:tab w:val="right" w:pos="1008"/>
          <w:tab w:val="left" w:pos="1152"/>
          <w:tab w:val="left" w:pos="1872"/>
          <w:tab w:val="left" w:pos="9187"/>
        </w:tabs>
        <w:ind w:left="2088" w:hanging="2088"/>
        <w:jc w:val="left"/>
      </w:pPr>
      <w:r>
        <w:tab/>
        <w:t>2/28/2013</w:t>
      </w:r>
      <w:r>
        <w:tab/>
        <w:t>House</w:t>
      </w:r>
      <w:r>
        <w:tab/>
      </w:r>
      <w:r w:rsidRPr="00554C9C">
        <w:t>Introduced and read first time (</w:t>
      </w:r>
      <w:hyperlink r:id="rId7" w:history="1">
        <w:r w:rsidRPr="00554C9C">
          <w:rPr>
            <w:rStyle w:val="Hyperlink"/>
          </w:rPr>
          <w:t>House Journal</w:t>
        </w:r>
        <w:r w:rsidRPr="00554C9C">
          <w:rPr>
            <w:rStyle w:val="Hyperlink"/>
          </w:rPr>
          <w:noBreakHyphen/>
          <w:t>page 30</w:t>
        </w:r>
      </w:hyperlink>
      <w:r w:rsidRPr="00554C9C">
        <w:t>)</w:t>
      </w:r>
    </w:p>
    <w:p w:rsidR="00D74AA5" w:rsidRDefault="00D74AA5" w:rsidP="00D74AA5">
      <w:pPr>
        <w:widowControl w:val="0"/>
        <w:tabs>
          <w:tab w:val="right" w:pos="1008"/>
          <w:tab w:val="left" w:pos="1152"/>
          <w:tab w:val="left" w:pos="1872"/>
          <w:tab w:val="left" w:pos="9187"/>
        </w:tabs>
        <w:ind w:left="2088" w:hanging="2088"/>
        <w:jc w:val="left"/>
      </w:pPr>
      <w:r>
        <w:tab/>
        <w:t>2/28/2013</w:t>
      </w:r>
      <w:r>
        <w:tab/>
        <w:t>House</w:t>
      </w:r>
      <w:r>
        <w:tab/>
      </w:r>
      <w:r w:rsidRPr="00554C9C">
        <w:t>Referred to Co</w:t>
      </w:r>
      <w:r>
        <w:t xml:space="preserve">mmittee on </w:t>
      </w:r>
      <w:r w:rsidRPr="00554C9C">
        <w:rPr>
          <w:b/>
        </w:rPr>
        <w:t>Education and Public Works</w:t>
      </w:r>
      <w:r w:rsidRPr="00554C9C">
        <w:t xml:space="preserve"> (</w:t>
      </w:r>
      <w:hyperlink r:id="rId8" w:history="1">
        <w:r w:rsidRPr="00554C9C">
          <w:rPr>
            <w:rStyle w:val="Hyperlink"/>
          </w:rPr>
          <w:t>House Journal</w:t>
        </w:r>
        <w:r w:rsidRPr="00554C9C">
          <w:rPr>
            <w:rStyle w:val="Hyperlink"/>
          </w:rPr>
          <w:noBreakHyphen/>
          <w:t>page 30</w:t>
        </w:r>
      </w:hyperlink>
      <w:r w:rsidRPr="00554C9C">
        <w:t>)</w:t>
      </w:r>
    </w:p>
    <w:p w:rsidR="00D74AA5" w:rsidRDefault="00D74AA5" w:rsidP="00D74AA5">
      <w:pPr>
        <w:widowControl w:val="0"/>
        <w:tabs>
          <w:tab w:val="right" w:pos="1008"/>
          <w:tab w:val="left" w:pos="1152"/>
          <w:tab w:val="left" w:pos="1872"/>
          <w:tab w:val="left" w:pos="9187"/>
        </w:tabs>
        <w:ind w:left="2088" w:hanging="2088"/>
        <w:jc w:val="left"/>
      </w:pPr>
    </w:p>
    <w:p w:rsidR="004013AC" w:rsidRPr="004013AC" w:rsidRDefault="004013AC" w:rsidP="004013AC">
      <w:pPr>
        <w:widowControl w:val="0"/>
        <w:tabs>
          <w:tab w:val="right" w:pos="1008"/>
          <w:tab w:val="left" w:pos="1152"/>
          <w:tab w:val="left" w:pos="1872"/>
          <w:tab w:val="left" w:pos="9187"/>
        </w:tabs>
        <w:ind w:left="2088" w:hanging="2088"/>
        <w:jc w:val="left"/>
      </w:pPr>
    </w:p>
    <w:p w:rsidR="004013AC" w:rsidRDefault="004013AC" w:rsidP="004013AC">
      <w:pPr>
        <w:widowControl w:val="0"/>
        <w:jc w:val="left"/>
      </w:pPr>
      <w:r w:rsidRPr="004013AC">
        <w:rPr>
          <w:b/>
        </w:rPr>
        <w:t>VERSIONS OF THIS BILL</w:t>
      </w:r>
    </w:p>
    <w:p w:rsidR="004013AC" w:rsidRDefault="004013AC" w:rsidP="004013AC">
      <w:pPr>
        <w:widowControl w:val="0"/>
        <w:jc w:val="left"/>
      </w:pPr>
    </w:p>
    <w:p w:rsidR="004013AC" w:rsidRDefault="000976E1" w:rsidP="004013AC">
      <w:pPr>
        <w:widowControl w:val="0"/>
        <w:jc w:val="left"/>
      </w:pPr>
      <w:hyperlink r:id="rId9" w:history="1">
        <w:r w:rsidR="004013AC">
          <w:rPr>
            <w:rStyle w:val="Hyperlink"/>
          </w:rPr>
          <w:t>2/28/2013</w:t>
        </w:r>
      </w:hyperlink>
    </w:p>
    <w:p w:rsidR="004013AC" w:rsidRDefault="004013AC" w:rsidP="004013AC"/>
    <w:p w:rsidR="004013AC" w:rsidRDefault="004013AC" w:rsidP="004013AC">
      <w:pPr>
        <w:sectPr w:rsidR="004013AC" w:rsidSect="004013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7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rsidR="00BF0D2D">
        <w:noBreakHyphen/>
      </w:r>
      <w:r>
        <w:t>11</w:t>
      </w:r>
      <w:r w:rsidR="00BF0D2D">
        <w:noBreakHyphen/>
      </w:r>
      <w:r>
        <w:t xml:space="preserve">1720, CODE OF LAWS OF SOUTH CAROLINA, 1976, RELATING TO THE FIRST STEPS TO SCHOOL READINESS BOARD OF TRUSTEES, SO AS TO REVISE THE COMPOSITION OF THE BOARD </w:t>
      </w:r>
      <w:r w:rsidR="00EC05CC">
        <w:t xml:space="preserve"> BY INCREASING THE VOTING MEMBERS FROM TWENTY TO TWENTY</w:t>
      </w:r>
      <w:r w:rsidR="00BF0D2D">
        <w:noBreakHyphen/>
      </w:r>
      <w:r w:rsidR="00EC05CC">
        <w:t>TWO AND BY REVISING NONVOTING MEMBERSHIP OF THE BOARD</w:t>
      </w:r>
      <w:r>
        <w:t>; AND BY ADDING SECTION 63</w:t>
      </w:r>
      <w:r w:rsidR="00BF0D2D">
        <w:noBreakHyphen/>
      </w:r>
      <w:r>
        <w:t>11</w:t>
      </w:r>
      <w:r w:rsidR="00BF0D2D">
        <w:noBreakHyphen/>
      </w:r>
      <w:r>
        <w:t>1725 SO AS TO PROVIDE FOR THE MEMBERSHIP, POWERS, AND DUTIES OF THE  SOUTH CAROLINA ADVISORY COUNCIL ESTABLISHED IN COMPLIANCE WITH THE “IMPROVING HEAD START FOR SCHOOL READINE</w:t>
      </w:r>
      <w:r w:rsidR="0020610A">
        <w:t>SS ACT</w:t>
      </w:r>
      <w:r>
        <w:t xml:space="preserve"> OF 2007</w:t>
      </w:r>
      <w:r w:rsidR="0020610A">
        <w:t>”</w:t>
      </w:r>
      <w:r w:rsidR="00EC05CC">
        <w:t xml:space="preserve"> TO ADDRESS ISSUES RELATING TO EARLY CHILDHOOD EDUCATION AND DEVELOPMENT PROGRAMS AND SERVICES</w:t>
      </w:r>
      <w:r>
        <w:t>.</w:t>
      </w:r>
    </w:p>
    <w:p w:rsidR="004D5766" w:rsidRDefault="004D5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766" w:rsidRDefault="004D5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766" w:rsidRDefault="004D5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rsidR="00BF0D2D">
        <w:noBreakHyphen/>
      </w:r>
      <w:r>
        <w:t>11</w:t>
      </w:r>
      <w:r w:rsidR="00BF0D2D">
        <w:noBreakHyphen/>
      </w:r>
      <w:r>
        <w:t>1720 of the 1976 Code is amended to read:</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BF0D2D">
        <w:noBreakHyphen/>
      </w:r>
      <w:r>
        <w:t>11</w:t>
      </w:r>
      <w:r w:rsidR="00BF0D2D">
        <w:noBreakHyphen/>
      </w:r>
      <w:r>
        <w:t>1720.</w:t>
      </w:r>
      <w:r>
        <w:tab/>
      </w:r>
      <w:r w:rsidRPr="008254AA">
        <w:rPr>
          <w:color w:val="000000"/>
        </w:rPr>
        <w:t>(A)</w:t>
      </w:r>
      <w:r>
        <w:rPr>
          <w:color w:val="000000"/>
        </w:rPr>
        <w:tab/>
      </w:r>
      <w:r w:rsidRPr="008254AA">
        <w:rPr>
          <w:color w:val="000000"/>
        </w:rPr>
        <w:t xml:space="preserve">There is created the South Carolina First Steps to School Readiness Board of Trustees which must be chaired by the Governor and must include the State Superintendent of Education </w:t>
      </w:r>
      <w:r w:rsidRPr="00092585">
        <w:rPr>
          <w:strike/>
          <w:color w:val="000000"/>
        </w:rPr>
        <w:t>who</w:t>
      </w:r>
      <w:r>
        <w:rPr>
          <w:color w:val="000000"/>
          <w:u w:val="single"/>
        </w:rPr>
        <w:t>, both of whom</w:t>
      </w:r>
      <w:r w:rsidRPr="008254AA">
        <w:rPr>
          <w:color w:val="000000"/>
        </w:rPr>
        <w:t xml:space="preserve"> shall serve as ex officio</w:t>
      </w:r>
      <w:r>
        <w:rPr>
          <w:color w:val="000000"/>
          <w:u w:val="single"/>
        </w:rPr>
        <w:t>,</w:t>
      </w:r>
      <w:r w:rsidRPr="008254AA">
        <w:rPr>
          <w:color w:val="000000"/>
        </w:rPr>
        <w:t xml:space="preserve"> voting members of the board.  </w:t>
      </w:r>
      <w:r w:rsidRPr="00092585">
        <w:rPr>
          <w:strike/>
          <w:color w:val="000000"/>
        </w:rPr>
        <w:t>The board is composed of the twenty appointed, voting members as follows:</w:t>
      </w:r>
    </w:p>
    <w:p w:rsidR="004513F4" w:rsidRPr="00092585"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w:t>
      </w:r>
      <w:r w:rsidRPr="00AB57F1">
        <w:rPr>
          <w:color w:val="000000"/>
        </w:rPr>
        <w:tab/>
      </w:r>
      <w:r>
        <w:rPr>
          <w:color w:val="000000"/>
          <w:u w:val="single"/>
        </w:rPr>
        <w:t>The board is composed of twenty</w:t>
      </w:r>
      <w:r w:rsidR="00BF0D2D">
        <w:rPr>
          <w:color w:val="000000"/>
          <w:u w:val="single"/>
        </w:rPr>
        <w:noBreakHyphen/>
      </w:r>
      <w:r>
        <w:rPr>
          <w:color w:val="000000"/>
          <w:u w:val="single"/>
        </w:rPr>
        <w:t>two</w:t>
      </w:r>
      <w:r w:rsidR="009C2F15">
        <w:rPr>
          <w:color w:val="000000"/>
          <w:u w:val="single"/>
        </w:rPr>
        <w:t xml:space="preserve"> voting</w:t>
      </w:r>
      <w:r>
        <w:rPr>
          <w:color w:val="000000"/>
          <w:u w:val="single"/>
        </w:rPr>
        <w:t xml:space="preserve"> members appointed in the following manner:</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254AA">
        <w:rPr>
          <w:color w:val="000000"/>
        </w:rPr>
        <w:t>The Governor shall appoint two members from each of</w:t>
      </w:r>
      <w:r>
        <w:rPr>
          <w:color w:val="000000"/>
        </w:rPr>
        <w:t xml:space="preserve"> </w:t>
      </w:r>
      <w:r>
        <w:rPr>
          <w:strike/>
          <w:color w:val="000000"/>
        </w:rPr>
        <w:t>the following</w:t>
      </w:r>
      <w:r w:rsidRPr="008254AA">
        <w:rPr>
          <w:color w:val="000000"/>
        </w:rPr>
        <w:t xml:space="preserve"> </w:t>
      </w:r>
      <w:r w:rsidRPr="00BB085B">
        <w:rPr>
          <w:color w:val="000000"/>
          <w:u w:val="single"/>
        </w:rPr>
        <w:t>these</w:t>
      </w:r>
      <w:r w:rsidRPr="008254AA">
        <w:rPr>
          <w:color w:val="000000"/>
        </w:rPr>
        <w:t xml:space="preserve"> sectors: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 xml:space="preserve">parents of young children;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lastRenderedPageBreak/>
        <w:tab/>
      </w:r>
      <w:r w:rsidRPr="008254AA">
        <w:rPr>
          <w:color w:val="000000"/>
        </w:rPr>
        <w:tab/>
      </w:r>
      <w:r w:rsidRPr="008254AA">
        <w:rPr>
          <w:color w:val="000000"/>
        </w:rPr>
        <w:tab/>
        <w:t>(b)</w:t>
      </w:r>
      <w:r>
        <w:rPr>
          <w:color w:val="000000"/>
        </w:rPr>
        <w:tab/>
      </w:r>
      <w:r w:rsidRPr="008254AA">
        <w:rPr>
          <w:color w:val="000000"/>
        </w:rPr>
        <w:t xml:space="preserve">business community;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medical</w:t>
      </w:r>
      <w:r>
        <w:rPr>
          <w:color w:val="000000"/>
        </w:rPr>
        <w:t xml:space="preserve"> </w:t>
      </w:r>
      <w:r>
        <w:rPr>
          <w:strike/>
          <w:color w:val="000000"/>
        </w:rPr>
        <w:t>or</w:t>
      </w:r>
      <w:r>
        <w:rPr>
          <w:color w:val="000000"/>
        </w:rPr>
        <w:t xml:space="preserve"> </w:t>
      </w:r>
      <w:r>
        <w:rPr>
          <w:color w:val="000000"/>
          <w:u w:val="single"/>
        </w:rPr>
        <w:t>providers and</w:t>
      </w:r>
      <w:r w:rsidRPr="008254AA">
        <w:rPr>
          <w:color w:val="000000"/>
        </w:rPr>
        <w:t xml:space="preserve"> </w:t>
      </w:r>
      <w:r w:rsidRPr="00EC2EF8">
        <w:rPr>
          <w:color w:val="000000"/>
        </w:rPr>
        <w:t xml:space="preserve">child care and development </w:t>
      </w:r>
      <w:r w:rsidRPr="008254AA">
        <w:rPr>
          <w:color w:val="000000"/>
        </w:rPr>
        <w:t>providers</w:t>
      </w:r>
      <w:r>
        <w:rPr>
          <w:color w:val="000000"/>
          <w:u w:val="single"/>
        </w:rPr>
        <w:t>, one member from each profession</w:t>
      </w:r>
      <w:r w:rsidRPr="008254AA">
        <w:rPr>
          <w:color w:val="000000"/>
        </w:rPr>
        <w:t xml:space="preserve">; </w:t>
      </w:r>
      <w:r w:rsidRPr="00BB085B">
        <w:rPr>
          <w:color w:val="000000"/>
        </w:rPr>
        <w:t xml:space="preserve"> and</w:t>
      </w:r>
      <w:r w:rsidRPr="008254AA">
        <w:rPr>
          <w:color w:val="000000"/>
        </w:rPr>
        <w:t xml:space="preserve"> </w:t>
      </w:r>
    </w:p>
    <w:p w:rsidR="009C2F15"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(e)</w:t>
      </w:r>
      <w:r>
        <w:rPr>
          <w:color w:val="000000"/>
        </w:rPr>
        <w:tab/>
      </w:r>
      <w:r w:rsidRPr="008254AA">
        <w:rPr>
          <w:color w:val="000000"/>
        </w:rPr>
        <w:t>the General Assembly, one member from the Senate and one member from the House of Representatives</w:t>
      </w:r>
      <w:r w:rsidR="009C2F15">
        <w:rPr>
          <w:color w:val="000000"/>
          <w:u w:val="single"/>
        </w:rPr>
        <w:t>; and</w:t>
      </w:r>
    </w:p>
    <w:p w:rsidR="004513F4" w:rsidRPr="008254AA" w:rsidRDefault="009C2F15"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ab/>
      </w:r>
      <w:r>
        <w:rPr>
          <w:color w:val="000000"/>
          <w:u w:val="single"/>
        </w:rPr>
        <w:tab/>
      </w:r>
      <w:r>
        <w:rPr>
          <w:color w:val="000000"/>
          <w:u w:val="single"/>
        </w:rPr>
        <w:tab/>
        <w:t>(f)</w:t>
      </w:r>
      <w:r>
        <w:rPr>
          <w:color w:val="000000"/>
          <w:u w:val="single"/>
        </w:rPr>
        <w:tab/>
        <w:t>the Board of the United Way Association of South Carolina</w:t>
      </w:r>
      <w:r w:rsidR="004513F4" w:rsidRPr="008254AA">
        <w:rPr>
          <w:color w:val="000000"/>
        </w:rPr>
        <w:t xml:space="preserv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254AA">
        <w:rPr>
          <w:color w:val="000000"/>
        </w:rPr>
        <w:t xml:space="preserve">The President Pro Tempore of the Senate shall appoint one member from each of </w:t>
      </w:r>
      <w:r w:rsidRPr="00EC2EF8">
        <w:rPr>
          <w:strike/>
          <w:color w:val="000000"/>
        </w:rPr>
        <w:t>the following</w:t>
      </w:r>
      <w:r>
        <w:rPr>
          <w:color w:val="000000"/>
        </w:rPr>
        <w:t xml:space="preserve"> </w:t>
      </w:r>
      <w:r>
        <w:rPr>
          <w:color w:val="000000"/>
          <w:u w:val="single"/>
        </w:rPr>
        <w:t>these</w:t>
      </w:r>
      <w:r w:rsidRPr="008254AA">
        <w:rPr>
          <w:color w:val="000000"/>
        </w:rPr>
        <w:t xml:space="preserve"> sectors: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 xml:space="preserve">parents of young children;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254AA">
        <w:rPr>
          <w:color w:val="000000"/>
        </w:rPr>
        <w:t xml:space="preserve">early childhood educators;  </w:t>
      </w:r>
      <w:r w:rsidRPr="009C2F15">
        <w:rPr>
          <w:color w:val="000000"/>
        </w:rPr>
        <w:t xml:space="preserve">and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medical</w:t>
      </w:r>
      <w:r>
        <w:rPr>
          <w:color w:val="000000"/>
        </w:rPr>
        <w:t xml:space="preserve"> </w:t>
      </w:r>
      <w:r>
        <w:rPr>
          <w:color w:val="000000"/>
          <w:u w:val="single"/>
        </w:rPr>
        <w:t>providers</w:t>
      </w:r>
      <w:r w:rsidRPr="008254AA">
        <w:rPr>
          <w:color w:val="000000"/>
        </w:rPr>
        <w:t xml:space="preserve"> or child care and development providers.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254AA">
        <w:rPr>
          <w:color w:val="000000"/>
        </w:rPr>
        <w:t xml:space="preserve">The Speaker of the House of Representatives shall appoint one member from each of </w:t>
      </w:r>
      <w:r w:rsidRPr="00BB085B">
        <w:rPr>
          <w:strike/>
          <w:color w:val="000000"/>
        </w:rPr>
        <w:t>the following</w:t>
      </w:r>
      <w:r>
        <w:rPr>
          <w:color w:val="000000"/>
        </w:rPr>
        <w:t xml:space="preserve"> </w:t>
      </w:r>
      <w:r>
        <w:rPr>
          <w:color w:val="000000"/>
          <w:u w:val="single"/>
        </w:rPr>
        <w:t>these</w:t>
      </w:r>
      <w:r w:rsidRPr="008254AA">
        <w:rPr>
          <w:color w:val="000000"/>
        </w:rPr>
        <w:t xml:space="preserve"> sectors: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 xml:space="preserve">parents of young children;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medical</w:t>
      </w:r>
      <w:r>
        <w:rPr>
          <w:color w:val="000000"/>
        </w:rPr>
        <w:t xml:space="preserve"> </w:t>
      </w:r>
      <w:r>
        <w:rPr>
          <w:color w:val="000000"/>
          <w:u w:val="single"/>
        </w:rPr>
        <w:t>providers</w:t>
      </w:r>
      <w:r w:rsidRPr="008254AA">
        <w:rPr>
          <w:color w:val="000000"/>
        </w:rPr>
        <w:t xml:space="preserve"> or child care and development</w:t>
      </w:r>
      <w:r>
        <w:rPr>
          <w:color w:val="000000"/>
        </w:rPr>
        <w:t xml:space="preserve"> </w:t>
      </w:r>
      <w:r>
        <w:rPr>
          <w:color w:val="000000"/>
          <w:u w:val="single"/>
        </w:rPr>
        <w:t>providers</w:t>
      </w:r>
      <w:r w:rsidRPr="008254AA">
        <w:rPr>
          <w:color w:val="000000"/>
        </w:rPr>
        <w:t xml:space="preserv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(4)</w:t>
      </w:r>
      <w:r>
        <w:rPr>
          <w:color w:val="000000"/>
        </w:rPr>
        <w:tab/>
      </w:r>
      <w:r w:rsidRPr="008254AA">
        <w:rPr>
          <w:color w:val="000000"/>
        </w:rPr>
        <w:t>The Chairman of the Senate Education Committee</w:t>
      </w:r>
      <w:r>
        <w:rPr>
          <w:color w:val="000000"/>
          <w:u w:val="single"/>
        </w:rPr>
        <w:t>,</w:t>
      </w:r>
      <w:r w:rsidRPr="008254AA">
        <w:rPr>
          <w:color w:val="000000"/>
        </w:rPr>
        <w:t xml:space="preserve"> or </w:t>
      </w:r>
      <w:r w:rsidRPr="00092585">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(5)</w:t>
      </w:r>
      <w:r>
        <w:rPr>
          <w:color w:val="000000"/>
        </w:rPr>
        <w:tab/>
      </w:r>
      <w:r w:rsidRPr="008254AA">
        <w:rPr>
          <w:color w:val="000000"/>
        </w:rPr>
        <w:t>The Chairman of the House Education and Public Works Committee</w:t>
      </w:r>
      <w:r>
        <w:rPr>
          <w:color w:val="000000"/>
          <w:u w:val="single"/>
        </w:rPr>
        <w:t>,</w:t>
      </w:r>
      <w:r w:rsidRPr="008254AA">
        <w:rPr>
          <w:color w:val="000000"/>
        </w:rPr>
        <w:t xml:space="preserve"> or </w:t>
      </w:r>
      <w:r w:rsidRPr="00092585">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(6)</w:t>
      </w:r>
      <w:r>
        <w:rPr>
          <w:color w:val="000000"/>
        </w:rPr>
        <w:tab/>
      </w:r>
      <w:r w:rsidRPr="008254AA">
        <w:rPr>
          <w:color w:val="000000"/>
        </w:rPr>
        <w:t xml:space="preserve">The chief executive officer </w:t>
      </w:r>
      <w:r w:rsidRPr="00BB085B">
        <w:rPr>
          <w:strike/>
          <w:color w:val="000000"/>
        </w:rPr>
        <w:t>of</w:t>
      </w:r>
      <w:r>
        <w:rPr>
          <w:color w:val="000000"/>
        </w:rPr>
        <w:t xml:space="preserve"> </w:t>
      </w:r>
      <w:r>
        <w:rPr>
          <w:color w:val="000000"/>
          <w:u w:val="single"/>
        </w:rPr>
        <w:t>from</w:t>
      </w:r>
      <w:r w:rsidRPr="008254AA">
        <w:rPr>
          <w:color w:val="000000"/>
        </w:rPr>
        <w:t xml:space="preserve"> each of </w:t>
      </w:r>
      <w:r w:rsidRPr="00EC2EF8">
        <w:rPr>
          <w:strike/>
          <w:color w:val="000000"/>
        </w:rPr>
        <w:t>the following</w:t>
      </w:r>
      <w:r>
        <w:rPr>
          <w:color w:val="000000"/>
          <w:u w:val="single"/>
        </w:rPr>
        <w:t>, these agencies</w:t>
      </w:r>
      <w:r w:rsidR="009C2F15">
        <w:rPr>
          <w:color w:val="000000"/>
          <w:u w:val="single"/>
        </w:rPr>
        <w:t>,</w:t>
      </w:r>
      <w:r>
        <w:rPr>
          <w:color w:val="000000"/>
          <w:u w:val="single"/>
        </w:rPr>
        <w:t xml:space="preserve"> who</w:t>
      </w:r>
      <w:r w:rsidRPr="008254AA">
        <w:rPr>
          <w:color w:val="000000"/>
        </w:rPr>
        <w:t xml:space="preserve"> shall serve as an ex officio</w:t>
      </w:r>
      <w:r>
        <w:rPr>
          <w:color w:val="000000"/>
          <w:u w:val="single"/>
        </w:rPr>
        <w:t>,</w:t>
      </w:r>
      <w:r w:rsidRPr="008254AA">
        <w:rPr>
          <w:color w:val="000000"/>
        </w:rPr>
        <w:t xml:space="preserve"> nonvoting member: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Department of Social Services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Department of Health and Environmental Control</w:t>
      </w:r>
      <w:r>
        <w:rPr>
          <w:color w:val="000000"/>
          <w:u w:val="single"/>
        </w:rPr>
        <w:t>,</w:t>
      </w:r>
      <w:r w:rsidRPr="008254AA">
        <w:rPr>
          <w:color w:val="000000"/>
        </w:rPr>
        <w:t xml:space="preserve"> or </w:t>
      </w:r>
      <w:r w:rsidRPr="00EC2EF8">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254AA">
        <w:rPr>
          <w:color w:val="000000"/>
        </w:rPr>
        <w:t>Department of Health and Human Services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Department of Mental Health</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(e)</w:t>
      </w:r>
      <w:r>
        <w:rPr>
          <w:color w:val="000000"/>
        </w:rPr>
        <w:tab/>
      </w:r>
      <w:r w:rsidRPr="008254AA">
        <w:rPr>
          <w:color w:val="000000"/>
        </w:rPr>
        <w:t>Department of Disabilities and Special Needs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8254AA">
        <w:rPr>
          <w:color w:val="000000"/>
        </w:rPr>
        <w:t>Department of Alcohol and Other Drug Abuse Services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8254AA">
        <w:rPr>
          <w:color w:val="000000"/>
        </w:rPr>
        <w:t>Department of Transportation</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2F5211"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(h)</w:t>
      </w:r>
      <w:r>
        <w:rPr>
          <w:color w:val="000000"/>
        </w:rPr>
        <w:tab/>
      </w:r>
      <w:r>
        <w:rPr>
          <w:color w:val="000000"/>
          <w:u w:val="single"/>
        </w:rPr>
        <w:t>Department of Commerce, or a designee;</w:t>
      </w:r>
    </w:p>
    <w:p w:rsidR="004513F4" w:rsidRPr="002F5211"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w:t>
      </w:r>
      <w:r>
        <w:rPr>
          <w:color w:val="000000"/>
        </w:rPr>
        <w:t xml:space="preserve"> </w:t>
      </w:r>
      <w:r>
        <w:rPr>
          <w:color w:val="000000"/>
        </w:rPr>
        <w:tab/>
      </w:r>
      <w:r>
        <w:rPr>
          <w:color w:val="000000"/>
          <w:u w:val="single"/>
        </w:rPr>
        <w:t>Department of Employment and Workforce, or a designee;</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(j)</w:t>
      </w:r>
      <w:r w:rsidRPr="002F5211">
        <w:rPr>
          <w:color w:val="000000"/>
        </w:rPr>
        <w:t xml:space="preserve"> </w:t>
      </w:r>
      <w:r w:rsidRPr="002F5211">
        <w:rPr>
          <w:color w:val="000000"/>
        </w:rPr>
        <w:tab/>
      </w:r>
      <w:r w:rsidRPr="008254AA">
        <w:rPr>
          <w:color w:val="000000"/>
        </w:rPr>
        <w:t xml:space="preserve">State Budget and Control Board, </w:t>
      </w:r>
      <w:r w:rsidRPr="0020610A">
        <w:rPr>
          <w:strike/>
          <w:color w:val="000000"/>
        </w:rPr>
        <w:t>Division</w:t>
      </w:r>
      <w:r w:rsidRPr="008254AA">
        <w:rPr>
          <w:color w:val="000000"/>
        </w:rPr>
        <w:t xml:space="preserve"> </w:t>
      </w:r>
      <w:r w:rsidR="0020610A">
        <w:rPr>
          <w:color w:val="000000"/>
          <w:u w:val="single"/>
        </w:rPr>
        <w:t>Office</w:t>
      </w:r>
      <w:r w:rsidR="0020610A">
        <w:rPr>
          <w:color w:val="000000"/>
        </w:rPr>
        <w:t xml:space="preserve"> </w:t>
      </w:r>
      <w:r w:rsidRPr="008254AA">
        <w:rPr>
          <w:color w:val="000000"/>
        </w:rPr>
        <w:t>of Research and Statistics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r w:rsidRPr="00714D4C">
        <w:rPr>
          <w:strike/>
          <w:color w:val="000000"/>
        </w:rPr>
        <w:t>and</w:t>
      </w:r>
      <w:r w:rsidRPr="008254AA">
        <w:rPr>
          <w:color w:val="000000"/>
        </w:rPr>
        <w:t xml:space="preserv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w:t>
      </w:r>
      <w:r w:rsidRPr="002F5211">
        <w:rPr>
          <w:strike/>
          <w:color w:val="000000"/>
        </w:rPr>
        <w:t>i</w:t>
      </w:r>
      <w:r>
        <w:rPr>
          <w:color w:val="000000"/>
          <w:u w:val="single"/>
        </w:rPr>
        <w:t>k</w:t>
      </w:r>
      <w:r w:rsidRPr="008254AA">
        <w:rPr>
          <w:color w:val="000000"/>
        </w:rPr>
        <w:t>)</w:t>
      </w:r>
      <w:r>
        <w:rPr>
          <w:color w:val="000000"/>
        </w:rPr>
        <w:t xml:space="preserve"> </w:t>
      </w:r>
      <w:r>
        <w:rPr>
          <w:color w:val="000000"/>
        </w:rPr>
        <w:tab/>
      </w:r>
      <w:r w:rsidRPr="008254AA">
        <w:rPr>
          <w:color w:val="000000"/>
        </w:rPr>
        <w:t>State Board for Technical and Comprehensive Educatio</w:t>
      </w:r>
      <w:r w:rsidRPr="009C2F15">
        <w:rPr>
          <w:color w:val="000000" w:themeColor="text1"/>
        </w:rPr>
        <w:t>n</w:t>
      </w:r>
      <w:r w:rsidRPr="009C2F15">
        <w:rPr>
          <w:color w:val="000000" w:themeColor="text1"/>
          <w:u w:val="single"/>
        </w:rPr>
        <w:t>, or a designee</w:t>
      </w:r>
      <w:r w:rsidRPr="009C2F15">
        <w:rPr>
          <w:color w:val="000000" w:themeColor="text1"/>
        </w:rPr>
        <w:t xml:space="preserv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B57F1">
        <w:rPr>
          <w:color w:val="000000"/>
        </w:rPr>
        <w:tab/>
      </w:r>
      <w:r w:rsidRPr="00AB57F1">
        <w:rPr>
          <w:color w:val="000000"/>
        </w:rPr>
        <w:tab/>
      </w:r>
      <w:r w:rsidRPr="00AB57F1">
        <w:rPr>
          <w:color w:val="000000"/>
        </w:rPr>
        <w:tab/>
      </w:r>
      <w:r>
        <w:rPr>
          <w:color w:val="000000"/>
          <w:u w:val="single"/>
        </w:rPr>
        <w:t>(l)</w:t>
      </w:r>
      <w:r w:rsidRPr="000C4CCF">
        <w:rPr>
          <w:color w:val="000000"/>
        </w:rPr>
        <w:t xml:space="preserve"> </w:t>
      </w:r>
      <w:r w:rsidRPr="00AB57F1">
        <w:rPr>
          <w:color w:val="000000"/>
        </w:rPr>
        <w:tab/>
      </w:r>
      <w:r>
        <w:rPr>
          <w:color w:val="000000"/>
          <w:u w:val="single"/>
        </w:rPr>
        <w:t>State Commission on Higher Education</w:t>
      </w:r>
      <w:r w:rsidRPr="009C2F15">
        <w:rPr>
          <w:color w:val="000000" w:themeColor="text1"/>
          <w:u w:val="single"/>
        </w:rPr>
        <w:t>, or a designee;</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B57F1">
        <w:rPr>
          <w:color w:val="000000"/>
        </w:rPr>
        <w:tab/>
      </w:r>
      <w:r w:rsidRPr="00AB57F1">
        <w:rPr>
          <w:color w:val="000000"/>
        </w:rPr>
        <w:tab/>
      </w:r>
      <w:r w:rsidRPr="00AB57F1">
        <w:rPr>
          <w:color w:val="000000"/>
        </w:rPr>
        <w:tab/>
      </w:r>
      <w:r>
        <w:rPr>
          <w:color w:val="000000"/>
          <w:u w:val="single"/>
        </w:rPr>
        <w:t>(m)</w:t>
      </w:r>
      <w:r w:rsidRPr="00AB57F1">
        <w:rPr>
          <w:color w:val="000000"/>
        </w:rPr>
        <w:tab/>
      </w:r>
      <w:r>
        <w:rPr>
          <w:color w:val="000000"/>
          <w:u w:val="single"/>
        </w:rPr>
        <w:t>State Head Start Collaboration Officer</w:t>
      </w:r>
      <w:r w:rsidRPr="009C2F15">
        <w:rPr>
          <w:color w:val="000000" w:themeColor="text1"/>
          <w:u w:val="single"/>
        </w:rPr>
        <w:t xml:space="preserve">, or a designee; </w:t>
      </w:r>
      <w:r>
        <w:rPr>
          <w:color w:val="000000"/>
          <w:u w:val="single"/>
        </w:rPr>
        <w:t>and</w:t>
      </w:r>
    </w:p>
    <w:p w:rsidR="004513F4" w:rsidRPr="009C2F15"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B57F1">
        <w:rPr>
          <w:color w:val="000000"/>
        </w:rPr>
        <w:tab/>
      </w:r>
      <w:r w:rsidRPr="00AB57F1">
        <w:rPr>
          <w:color w:val="000000"/>
        </w:rPr>
        <w:tab/>
      </w:r>
      <w:r w:rsidRPr="00AB57F1">
        <w:rPr>
          <w:color w:val="000000"/>
        </w:rPr>
        <w:tab/>
      </w:r>
      <w:r>
        <w:rPr>
          <w:color w:val="000000"/>
          <w:u w:val="single"/>
        </w:rPr>
        <w:t>(n)</w:t>
      </w:r>
      <w:r w:rsidRPr="00AB57F1">
        <w:rPr>
          <w:color w:val="000000"/>
        </w:rPr>
        <w:tab/>
      </w:r>
      <w:r>
        <w:rPr>
          <w:color w:val="000000"/>
          <w:u w:val="single"/>
        </w:rPr>
        <w:t>Children</w:t>
      </w:r>
      <w:r w:rsidR="00BF0D2D" w:rsidRPr="00BF0D2D">
        <w:rPr>
          <w:color w:val="000000"/>
          <w:u w:val="single"/>
        </w:rPr>
        <w:t>’</w:t>
      </w:r>
      <w:r>
        <w:rPr>
          <w:color w:val="000000"/>
          <w:u w:val="single"/>
        </w:rPr>
        <w:t>s Trust Fund of South Carolina</w:t>
      </w:r>
      <w:r w:rsidRPr="009C2F15">
        <w:rPr>
          <w:color w:val="000000" w:themeColor="text1"/>
          <w:u w:val="single"/>
        </w:rPr>
        <w:t>, or a designee</w:t>
      </w:r>
      <w:r w:rsidRPr="009C2F15">
        <w:rPr>
          <w:color w:val="000000" w:themeColor="text1"/>
        </w:rPr>
        <w:t xml:space="preserv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2F5211">
        <w:rPr>
          <w:color w:val="000000"/>
        </w:rPr>
        <w:t xml:space="preserve">The </w:t>
      </w:r>
      <w:r>
        <w:rPr>
          <w:color w:val="000000"/>
          <w:u w:val="single"/>
        </w:rPr>
        <w:t xml:space="preserve">Governor shall appoint one member from each of </w:t>
      </w:r>
      <w:r w:rsidRPr="002F5211">
        <w:rPr>
          <w:color w:val="000000"/>
          <w:u w:val="single"/>
        </w:rPr>
        <w:t>the</w:t>
      </w:r>
      <w:r>
        <w:rPr>
          <w:color w:val="000000"/>
          <w:u w:val="single"/>
        </w:rPr>
        <w:t>se</w:t>
      </w:r>
      <w:r w:rsidRPr="008254AA">
        <w:rPr>
          <w:color w:val="000000"/>
        </w:rPr>
        <w:t xml:space="preserve"> </w:t>
      </w:r>
      <w:r w:rsidRPr="00EC2EF8">
        <w:rPr>
          <w:strike/>
          <w:color w:val="000000"/>
        </w:rPr>
        <w:t>following</w:t>
      </w:r>
      <w:r w:rsidRPr="008254AA">
        <w:rPr>
          <w:color w:val="000000"/>
        </w:rPr>
        <w:t xml:space="preserve"> organizations </w:t>
      </w:r>
      <w:r w:rsidRPr="002F5211">
        <w:rPr>
          <w:strike/>
          <w:color w:val="000000"/>
        </w:rPr>
        <w:t>shall designate one member to</w:t>
      </w:r>
      <w:r>
        <w:rPr>
          <w:color w:val="000000"/>
        </w:rPr>
        <w:t xml:space="preserve"> </w:t>
      </w:r>
      <w:r>
        <w:rPr>
          <w:color w:val="000000"/>
          <w:u w:val="single"/>
        </w:rPr>
        <w:t>who shall</w:t>
      </w:r>
      <w:r w:rsidRPr="008254AA">
        <w:rPr>
          <w:color w:val="000000"/>
        </w:rPr>
        <w:t xml:space="preserve"> serve </w:t>
      </w:r>
      <w:r w:rsidRPr="00381CDA">
        <w:rPr>
          <w:color w:val="000000"/>
        </w:rPr>
        <w:t xml:space="preserve">as </w:t>
      </w:r>
      <w:r w:rsidRPr="003A1A9E">
        <w:rPr>
          <w:strike/>
          <w:color w:val="000000"/>
        </w:rPr>
        <w:t>an ex officio</w:t>
      </w:r>
      <w:r w:rsidRPr="008254AA">
        <w:rPr>
          <w:color w:val="000000"/>
        </w:rPr>
        <w:t xml:space="preserve"> nonvoting </w:t>
      </w:r>
      <w:r w:rsidRPr="002F5211">
        <w:rPr>
          <w:strike/>
          <w:color w:val="000000"/>
        </w:rPr>
        <w:t>member</w:t>
      </w:r>
      <w:r>
        <w:rPr>
          <w:color w:val="000000"/>
        </w:rPr>
        <w:t xml:space="preserve"> </w:t>
      </w:r>
      <w:r>
        <w:rPr>
          <w:color w:val="000000"/>
          <w:u w:val="single"/>
        </w:rPr>
        <w:t>members</w:t>
      </w:r>
      <w:r w:rsidRPr="008254AA">
        <w:rPr>
          <w:color w:val="000000"/>
        </w:rPr>
        <w:t xml:space="preserve">: </w:t>
      </w:r>
    </w:p>
    <w:p w:rsidR="004513F4" w:rsidRPr="0020610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t>(a)</w:t>
      </w:r>
      <w:r>
        <w:rPr>
          <w:color w:val="000000"/>
        </w:rPr>
        <w:tab/>
      </w:r>
      <w:r w:rsidRPr="008254AA">
        <w:rPr>
          <w:color w:val="000000"/>
        </w:rPr>
        <w:t xml:space="preserve">South Carolina State Library; </w:t>
      </w:r>
      <w:r w:rsidR="0020610A">
        <w:rPr>
          <w:color w:val="000000"/>
          <w:u w:val="single"/>
        </w:rPr>
        <w:t>and</w:t>
      </w:r>
    </w:p>
    <w:p w:rsidR="004513F4" w:rsidRPr="002F5211"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254AA">
        <w:rPr>
          <w:color w:val="000000"/>
        </w:rPr>
        <w:tab/>
      </w:r>
      <w:r w:rsidRPr="008254AA">
        <w:rPr>
          <w:color w:val="000000"/>
        </w:rPr>
        <w:tab/>
      </w:r>
      <w:r w:rsidRPr="008254AA">
        <w:rPr>
          <w:color w:val="000000"/>
        </w:rPr>
        <w:tab/>
        <w:t>(b)</w:t>
      </w:r>
      <w:r>
        <w:rPr>
          <w:color w:val="000000"/>
        </w:rPr>
        <w:tab/>
      </w:r>
      <w:r w:rsidRPr="002F5211">
        <w:rPr>
          <w:strike/>
          <w:color w:val="000000"/>
        </w:rPr>
        <w:t>Transportation Association of South Carolina</w:t>
      </w:r>
      <w:r w:rsidRPr="003A1A9E">
        <w:rPr>
          <w:color w:val="000000"/>
        </w:rPr>
        <w:t xml:space="preserve">;  </w:t>
      </w:r>
      <w:r w:rsidRPr="0020610A">
        <w:rPr>
          <w:strike/>
          <w:color w:val="000000"/>
        </w:rPr>
        <w:t>and</w:t>
      </w:r>
      <w:r w:rsidRPr="002F5211">
        <w:rPr>
          <w:strike/>
          <w:color w:val="000000"/>
        </w:rPr>
        <w:t xml:space="preserv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57F1">
        <w:rPr>
          <w:color w:val="000000"/>
        </w:rPr>
        <w:tab/>
      </w:r>
      <w:r w:rsidRPr="00AB57F1">
        <w:rPr>
          <w:color w:val="000000"/>
        </w:rPr>
        <w:tab/>
      </w:r>
      <w:r w:rsidRPr="00AB57F1">
        <w:rPr>
          <w:color w:val="000000"/>
        </w:rPr>
        <w:tab/>
      </w:r>
      <w:r w:rsidRPr="002F5211">
        <w:rPr>
          <w:strike/>
          <w:color w:val="000000"/>
        </w:rPr>
        <w:t>(c)</w:t>
      </w:r>
      <w:r>
        <w:rPr>
          <w:color w:val="000000"/>
        </w:rPr>
        <w:tab/>
      </w:r>
      <w:r w:rsidRPr="008254AA">
        <w:rPr>
          <w:color w:val="000000"/>
        </w:rPr>
        <w:t xml:space="preserve">State Advisory Committee on the Regulation of Childcare Facilities.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(8)</w:t>
      </w:r>
      <w:r>
        <w:rPr>
          <w:color w:val="000000"/>
        </w:rPr>
        <w:tab/>
      </w:r>
      <w:r w:rsidRPr="0084118A">
        <w:rPr>
          <w:color w:val="000000"/>
          <w:u w:val="single"/>
        </w:rPr>
        <w:t>The Governor shall appoint two executive directors of local partnerships</w:t>
      </w:r>
      <w:r>
        <w:rPr>
          <w:color w:val="000000"/>
          <w:u w:val="single"/>
        </w:rPr>
        <w:t xml:space="preserve"> who shall serve as nonvoting members.</w:t>
      </w:r>
      <w:r w:rsidRPr="0084118A">
        <w:rPr>
          <w:color w:val="000000"/>
          <w:u w:val="single"/>
        </w:rPr>
        <w:t xml:space="preserve"> One must represent rural regions of the </w:t>
      </w:r>
      <w:r w:rsidR="0020610A" w:rsidRPr="0084118A">
        <w:rPr>
          <w:color w:val="000000"/>
          <w:u w:val="single"/>
        </w:rPr>
        <w:t xml:space="preserve">State </w:t>
      </w:r>
      <w:r w:rsidRPr="0084118A">
        <w:rPr>
          <w:color w:val="000000"/>
          <w:u w:val="single"/>
        </w:rPr>
        <w:t xml:space="preserve">and one </w:t>
      </w:r>
      <w:r>
        <w:rPr>
          <w:color w:val="000000"/>
          <w:u w:val="single"/>
        </w:rPr>
        <w:t>m</w:t>
      </w:r>
      <w:r w:rsidRPr="0084118A">
        <w:rPr>
          <w:color w:val="000000"/>
          <w:u w:val="single"/>
        </w:rPr>
        <w:t xml:space="preserve">ust represent urban areas of the </w:t>
      </w:r>
      <w:r w:rsidR="0020610A" w:rsidRPr="0084118A">
        <w:rPr>
          <w:color w:val="000000"/>
          <w:u w:val="single"/>
        </w:rPr>
        <w:t>State</w:t>
      </w:r>
      <w:r w:rsidRPr="0084118A">
        <w:rPr>
          <w:color w:val="000000"/>
          <w:u w:val="single"/>
        </w:rPr>
        <w:t>.  These members must be appointed from</w:t>
      </w:r>
      <w:r>
        <w:rPr>
          <w:color w:val="000000"/>
          <w:u w:val="single"/>
        </w:rPr>
        <w:t xml:space="preserve"> the nomination of two candidates for each office</w:t>
      </w:r>
      <w:r w:rsidRPr="0084118A">
        <w:rPr>
          <w:color w:val="000000"/>
          <w:u w:val="single"/>
        </w:rPr>
        <w:t xml:space="preserve"> submitted to the Governor following an election by their peers.</w:t>
      </w:r>
      <w:r>
        <w:rPr>
          <w:color w:val="000000"/>
        </w:rPr>
        <w:tab/>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Pr="0020610A">
        <w:rPr>
          <w:color w:val="000000"/>
          <w:u w:val="single"/>
        </w:rPr>
        <w:t>(1)</w:t>
      </w:r>
      <w:r>
        <w:rPr>
          <w:color w:val="000000"/>
        </w:rPr>
        <w:tab/>
      </w:r>
      <w:r w:rsidRPr="00092585">
        <w:rPr>
          <w:color w:val="000000"/>
          <w:u w:val="single"/>
        </w:rPr>
        <w:t xml:space="preserve">In </w:t>
      </w:r>
      <w:r>
        <w:rPr>
          <w:color w:val="000000"/>
          <w:u w:val="single"/>
        </w:rPr>
        <w:t>appointing members s</w:t>
      </w:r>
      <w:r w:rsidRPr="00092585">
        <w:rPr>
          <w:color w:val="000000"/>
          <w:u w:val="single"/>
        </w:rPr>
        <w:t>pecified in subsection</w:t>
      </w:r>
      <w:r>
        <w:rPr>
          <w:color w:val="000000"/>
          <w:u w:val="single"/>
        </w:rPr>
        <w:t>s</w:t>
      </w:r>
      <w:r w:rsidRPr="00092585">
        <w:rPr>
          <w:color w:val="000000"/>
          <w:u w:val="single"/>
        </w:rPr>
        <w:t xml:space="preserve"> (</w:t>
      </w:r>
      <w:r>
        <w:rPr>
          <w:color w:val="000000"/>
          <w:u w:val="single"/>
        </w:rPr>
        <w:t>B</w:t>
      </w:r>
      <w:r w:rsidRPr="00092585">
        <w:rPr>
          <w:color w:val="000000"/>
          <w:u w:val="single"/>
        </w:rPr>
        <w:t>)(</w:t>
      </w:r>
      <w:r>
        <w:rPr>
          <w:color w:val="000000"/>
          <w:u w:val="single"/>
        </w:rPr>
        <w:t>1), (2), and (3), the Governor, President Pro Tempore of the Senate, and the Speaker of the House of Representatives shall consult in an effort to achieve equitable geographic representation on the board, including representation from each congressional district.</w:t>
      </w:r>
      <w:r w:rsidRPr="00092585">
        <w:rPr>
          <w:color w:val="000000"/>
          <w:u w:val="single"/>
        </w:rPr>
        <w:t xml:space="preserve"> </w:t>
      </w:r>
    </w:p>
    <w:p w:rsidR="004513F4" w:rsidRPr="009C2F15"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sidRPr="009C2F15">
        <w:rPr>
          <w:color w:val="000000" w:themeColor="text1"/>
        </w:rPr>
        <w:tab/>
      </w:r>
      <w:r w:rsidRPr="009C2F15">
        <w:rPr>
          <w:color w:val="000000" w:themeColor="text1"/>
          <w:u w:val="single"/>
        </w:rPr>
        <w:t>(2)</w:t>
      </w:r>
      <w:r w:rsidRPr="009C2F15">
        <w:rPr>
          <w:color w:val="000000" w:themeColor="text1"/>
          <w:u w:val="single"/>
        </w:rPr>
        <w:tab/>
        <w:t>Members of the General Assembly serving on this board shall serve notwithstanding the provisions of Section 8</w:t>
      </w:r>
      <w:r w:rsidR="00BF0D2D">
        <w:rPr>
          <w:color w:val="000000" w:themeColor="text1"/>
          <w:u w:val="single"/>
        </w:rPr>
        <w:noBreakHyphen/>
      </w:r>
      <w:r w:rsidRPr="009C2F15">
        <w:rPr>
          <w:color w:val="000000" w:themeColor="text1"/>
          <w:u w:val="single"/>
        </w:rPr>
        <w:t>13</w:t>
      </w:r>
      <w:r w:rsidR="00BF0D2D">
        <w:rPr>
          <w:color w:val="000000" w:themeColor="text1"/>
          <w:u w:val="single"/>
        </w:rPr>
        <w:noBreakHyphen/>
      </w:r>
      <w:r w:rsidRPr="009C2F15">
        <w:rPr>
          <w:color w:val="000000" w:themeColor="text1"/>
          <w:u w:val="single"/>
        </w:rPr>
        <w:t>770.</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AB57F1">
        <w:rPr>
          <w:strike/>
          <w:color w:val="000000"/>
        </w:rPr>
        <w:t>(B)</w:t>
      </w:r>
      <w:r>
        <w:rPr>
          <w:color w:val="000000"/>
          <w:u w:val="single"/>
        </w:rPr>
        <w:t>(D)</w:t>
      </w:r>
      <w:r>
        <w:rPr>
          <w:color w:val="000000"/>
        </w:rPr>
        <w:tab/>
      </w:r>
      <w:r w:rsidRPr="00466563">
        <w:rPr>
          <w:strike/>
          <w:color w:val="000000"/>
        </w:rPr>
        <w:t>The terms of the</w:t>
      </w:r>
      <w:r w:rsidRPr="008254AA">
        <w:rPr>
          <w:color w:val="000000"/>
        </w:rPr>
        <w:t xml:space="preserve"> Members </w:t>
      </w:r>
      <w:r w:rsidRPr="00466563">
        <w:rPr>
          <w:strike/>
          <w:color w:val="000000"/>
        </w:rPr>
        <w:t>are for</w:t>
      </w:r>
      <w:r>
        <w:rPr>
          <w:color w:val="000000"/>
        </w:rPr>
        <w:t xml:space="preserve"> </w:t>
      </w:r>
      <w:r>
        <w:rPr>
          <w:color w:val="000000"/>
          <w:u w:val="single"/>
        </w:rPr>
        <w:t>serve terms of</w:t>
      </w:r>
      <w:r w:rsidRPr="008254AA">
        <w:rPr>
          <w:color w:val="000000"/>
        </w:rPr>
        <w:t xml:space="preserve"> four years and until their successors are appointed and qualify</w:t>
      </w:r>
      <w:r w:rsidRPr="00466563">
        <w:rPr>
          <w:strike/>
          <w:color w:val="000000"/>
        </w:rPr>
        <w:t>, except of those first appointed.  W</w:t>
      </w:r>
      <w:r w:rsidRPr="00AB57F1">
        <w:rPr>
          <w:strike/>
          <w:color w:val="000000"/>
        </w:rPr>
        <w:t>hen making the initial appointments, the Governor, the President Pro Tempore of the Senate, and the Speaker of the House of Representatives shall designate half of their appointments to serve two</w:t>
      </w:r>
      <w:r w:rsidR="00BF0D2D">
        <w:rPr>
          <w:strike/>
          <w:color w:val="000000"/>
        </w:rPr>
        <w:noBreakHyphen/>
      </w:r>
      <w:r w:rsidRPr="00AB57F1">
        <w:rPr>
          <w:strike/>
          <w:color w:val="000000"/>
        </w:rPr>
        <w:t>year terms only</w:t>
      </w:r>
      <w:r w:rsidRPr="00466563">
        <w:rPr>
          <w:color w:val="000000"/>
        </w:rPr>
        <w:t>.</w:t>
      </w:r>
      <w:r w:rsidRPr="008254AA">
        <w:rPr>
          <w:color w:val="000000"/>
        </w:rPr>
        <w:t xml:space="preserve">  The </w:t>
      </w:r>
      <w:r w:rsidRPr="00EC2EF8">
        <w:rPr>
          <w:strike/>
          <w:color w:val="000000"/>
        </w:rPr>
        <w:t>appointments</w:t>
      </w:r>
      <w:r>
        <w:rPr>
          <w:color w:val="000000"/>
        </w:rPr>
        <w:t xml:space="preserve"> </w:t>
      </w:r>
      <w:r>
        <w:rPr>
          <w:color w:val="000000"/>
          <w:u w:val="single"/>
        </w:rPr>
        <w:t>terms</w:t>
      </w:r>
      <w:r w:rsidRPr="008254AA">
        <w:rPr>
          <w:color w:val="000000"/>
        </w:rPr>
        <w:t xml:space="preserve"> of </w:t>
      </w:r>
      <w:r w:rsidRPr="00EC2EF8">
        <w:rPr>
          <w:strike/>
          <w:color w:val="000000"/>
        </w:rPr>
        <w:t>the</w:t>
      </w:r>
      <w:r w:rsidRPr="008254AA">
        <w:rPr>
          <w:color w:val="000000"/>
        </w:rPr>
        <w:t xml:space="preserve"> members from the General Assembly </w:t>
      </w:r>
      <w:r w:rsidRPr="00AB57F1">
        <w:rPr>
          <w:strike/>
          <w:color w:val="000000"/>
        </w:rPr>
        <w:t>shall</w:t>
      </w:r>
      <w:r>
        <w:rPr>
          <w:strike/>
          <w:color w:val="000000"/>
        </w:rPr>
        <w:t xml:space="preserve"> </w:t>
      </w:r>
      <w:r w:rsidRPr="00466563">
        <w:rPr>
          <w:strike/>
          <w:color w:val="000000"/>
        </w:rPr>
        <w:t>be coterminous</w:t>
      </w:r>
      <w:r>
        <w:rPr>
          <w:color w:val="000000"/>
        </w:rPr>
        <w:t xml:space="preserve"> </w:t>
      </w:r>
      <w:r>
        <w:rPr>
          <w:color w:val="000000"/>
          <w:u w:val="single"/>
        </w:rPr>
        <w:t>must run concurrently</w:t>
      </w:r>
      <w:r w:rsidRPr="008254AA">
        <w:rPr>
          <w:color w:val="000000"/>
        </w:rPr>
        <w:t xml:space="preserve"> with their terms of</w:t>
      </w:r>
      <w:r>
        <w:rPr>
          <w:color w:val="000000"/>
        </w:rPr>
        <w:t xml:space="preserve"> </w:t>
      </w:r>
      <w:r>
        <w:rPr>
          <w:color w:val="000000"/>
          <w:u w:val="single"/>
        </w:rPr>
        <w:t>elected</w:t>
      </w:r>
      <w:r w:rsidRPr="008254AA">
        <w:rPr>
          <w:color w:val="000000"/>
        </w:rPr>
        <w:t xml:space="preserve"> office.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254AA">
        <w:rPr>
          <w:color w:val="000000"/>
        </w:rPr>
        <w:tab/>
      </w:r>
      <w:r w:rsidRPr="00AB57F1">
        <w:rPr>
          <w:strike/>
          <w:color w:val="000000"/>
        </w:rPr>
        <w:t>(C)</w:t>
      </w:r>
      <w:r>
        <w:rPr>
          <w:color w:val="000000"/>
          <w:u w:val="single"/>
        </w:rPr>
        <w:t>(E)</w:t>
      </w:r>
      <w:r>
        <w:rPr>
          <w:color w:val="000000"/>
        </w:rPr>
        <w:tab/>
      </w:r>
      <w:r w:rsidRPr="008254AA">
        <w:rPr>
          <w:color w:val="000000"/>
        </w:rPr>
        <w:t xml:space="preserve">Vacancies for any reason must be filled in the manner of the original appointment for the unexpired term.  A member may not serve more than two terms or eight years, whichever is longer.  </w:t>
      </w:r>
      <w:r w:rsidRPr="00EC2EF8">
        <w:rPr>
          <w:strike/>
          <w:color w:val="000000"/>
        </w:rPr>
        <w:t>A member who misses more than three consecutive meetings without excuse or a member who resigns must be replaced in the same manner as his predecessor</w:t>
      </w:r>
      <w:r>
        <w:rPr>
          <w:color w:val="000000"/>
        </w:rPr>
        <w:t xml:space="preserve"> </w:t>
      </w:r>
      <w:r>
        <w:rPr>
          <w:color w:val="000000"/>
          <w:u w:val="single"/>
        </w:rPr>
        <w:t xml:space="preserve">The Governor may remove a member of the </w:t>
      </w:r>
      <w:r w:rsidR="009C2F15">
        <w:rPr>
          <w:color w:val="000000"/>
          <w:u w:val="single"/>
        </w:rPr>
        <w:t>board</w:t>
      </w:r>
      <w:r>
        <w:rPr>
          <w:color w:val="000000"/>
          <w:u w:val="single"/>
        </w:rPr>
        <w:t xml:space="preserve"> in accordance with Section 1</w:t>
      </w:r>
      <w:r w:rsidR="00BF0D2D">
        <w:rPr>
          <w:color w:val="000000"/>
          <w:u w:val="single"/>
        </w:rPr>
        <w:noBreakHyphen/>
      </w:r>
      <w:r>
        <w:rPr>
          <w:color w:val="000000"/>
          <w:u w:val="single"/>
        </w:rPr>
        <w:t>3</w:t>
      </w:r>
      <w:r w:rsidR="00BF0D2D">
        <w:rPr>
          <w:color w:val="000000"/>
          <w:u w:val="single"/>
        </w:rPr>
        <w:noBreakHyphen/>
      </w:r>
      <w:r>
        <w:rPr>
          <w:color w:val="000000"/>
          <w:u w:val="single"/>
        </w:rPr>
        <w:t>240</w:t>
      </w:r>
      <w:r w:rsidRPr="008254AA">
        <w:rPr>
          <w:color w:val="000000"/>
        </w:rPr>
        <w:t xml:space="preserv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(F)</w:t>
      </w:r>
      <w:r>
        <w:rPr>
          <w:color w:val="000000"/>
        </w:rPr>
        <w:tab/>
      </w:r>
      <w:r w:rsidRPr="008254AA">
        <w:rPr>
          <w:color w:val="000000"/>
        </w:rPr>
        <w:t xml:space="preserve">Members may be paid per diem, mileage, and subsistence as established by the board not to exceed standards provided by law </w:t>
      </w:r>
      <w:r>
        <w:rPr>
          <w:color w:val="000000"/>
        </w:rPr>
        <w:t xml:space="preserve">for </w:t>
      </w:r>
      <w:r>
        <w:rPr>
          <w:color w:val="000000"/>
          <w:u w:val="single"/>
        </w:rPr>
        <w:t>state</w:t>
      </w:r>
      <w:r w:rsidRPr="008254AA">
        <w:rPr>
          <w:color w:val="000000"/>
        </w:rPr>
        <w:t xml:space="preserve"> boards, committees, and commissions.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(G)</w:t>
      </w:r>
      <w:r>
        <w:rPr>
          <w:color w:val="000000"/>
        </w:rPr>
        <w:tab/>
      </w:r>
      <w:r w:rsidRPr="008254AA">
        <w:rPr>
          <w:color w:val="000000"/>
        </w:rPr>
        <w:t xml:space="preserve">A complete report of the activities of the First Steps to School Readiness Board of Trustees must be </w:t>
      </w:r>
      <w:r w:rsidRPr="00AB57F1">
        <w:rPr>
          <w:strike/>
          <w:color w:val="000000"/>
        </w:rPr>
        <w:t>made</w:t>
      </w:r>
      <w:r w:rsidRPr="008254AA">
        <w:rPr>
          <w:color w:val="000000"/>
        </w:rPr>
        <w:t xml:space="preserve"> </w:t>
      </w:r>
      <w:r>
        <w:rPr>
          <w:color w:val="000000"/>
          <w:u w:val="single"/>
        </w:rPr>
        <w:t>submitted</w:t>
      </w:r>
      <w:r>
        <w:rPr>
          <w:color w:val="000000"/>
        </w:rPr>
        <w:t xml:space="preserve"> </w:t>
      </w:r>
      <w:r w:rsidRPr="008254AA">
        <w:rPr>
          <w:color w:val="000000"/>
        </w:rPr>
        <w:t>annually to the General Assembly.</w:t>
      </w:r>
      <w:r>
        <w:rPr>
          <w:color w:val="000000"/>
        </w:rPr>
        <w:t>”</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Article 17, Chapter 11, Title 63 of the 1976 Code is amended by adding:</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B7D">
        <w:rPr>
          <w:color w:val="000000"/>
        </w:rPr>
        <w:tab/>
        <w:t>“Section 63</w:t>
      </w:r>
      <w:r w:rsidR="00BF0D2D">
        <w:rPr>
          <w:color w:val="000000"/>
        </w:rPr>
        <w:noBreakHyphen/>
      </w:r>
      <w:r w:rsidRPr="003A3B7D">
        <w:rPr>
          <w:color w:val="000000"/>
        </w:rPr>
        <w:t>11</w:t>
      </w:r>
      <w:r w:rsidR="00BF0D2D">
        <w:rPr>
          <w:color w:val="000000"/>
        </w:rPr>
        <w:noBreakHyphen/>
      </w:r>
      <w:r w:rsidRPr="003A3B7D">
        <w:rPr>
          <w:color w:val="000000"/>
        </w:rPr>
        <w:t>1725.</w:t>
      </w:r>
      <w:r w:rsidRPr="003A3B7D">
        <w:rPr>
          <w:color w:val="000000"/>
        </w:rPr>
        <w:tab/>
      </w:r>
      <w:r w:rsidRPr="003A3B7D">
        <w:rPr>
          <w:color w:val="000000" w:themeColor="text1"/>
          <w:u w:color="000000" w:themeColor="text1"/>
        </w:rPr>
        <w:t>(A)</w:t>
      </w:r>
      <w:r w:rsidRPr="003A3B7D">
        <w:rPr>
          <w:color w:val="000000" w:themeColor="text1"/>
          <w:u w:color="000000" w:themeColor="text1"/>
        </w:rPr>
        <w:tab/>
        <w:t xml:space="preserve">For the purposes of this article, </w:t>
      </w:r>
      <w:r w:rsidR="00BF0D2D" w:rsidRPr="00BF0D2D">
        <w:rPr>
          <w:color w:val="000000" w:themeColor="text1"/>
          <w:u w:color="000000" w:themeColor="text1"/>
        </w:rPr>
        <w:t>‘</w:t>
      </w:r>
      <w:r w:rsidRPr="003A3B7D">
        <w:rPr>
          <w:color w:val="000000" w:themeColor="text1"/>
          <w:u w:color="000000" w:themeColor="text1"/>
        </w:rPr>
        <w:t>advisory council</w:t>
      </w:r>
      <w:r w:rsidR="00BF0D2D" w:rsidRPr="00BF0D2D">
        <w:rPr>
          <w:color w:val="000000" w:themeColor="text1"/>
          <w:u w:color="000000" w:themeColor="text1"/>
        </w:rPr>
        <w:t>’</w:t>
      </w:r>
      <w:r w:rsidRPr="003A3B7D">
        <w:rPr>
          <w:color w:val="000000" w:themeColor="text1"/>
          <w:u w:color="000000" w:themeColor="text1"/>
        </w:rPr>
        <w:t xml:space="preserve"> means the South Carolina Advisory Council established by Executive Order Number 2010</w:t>
      </w:r>
      <w:r w:rsidR="00BF0D2D">
        <w:rPr>
          <w:color w:val="000000" w:themeColor="text1"/>
          <w:u w:color="000000" w:themeColor="text1"/>
        </w:rPr>
        <w:noBreakHyphen/>
      </w:r>
      <w:r w:rsidRPr="003A3B7D">
        <w:rPr>
          <w:color w:val="000000" w:themeColor="text1"/>
          <w:u w:color="000000" w:themeColor="text1"/>
        </w:rPr>
        <w:t xml:space="preserve">06 in compliance with the Improving </w:t>
      </w:r>
      <w:r w:rsidR="00BF0D2D" w:rsidRPr="00BF0D2D">
        <w:rPr>
          <w:color w:val="000000" w:themeColor="text1"/>
          <w:u w:color="000000" w:themeColor="text1"/>
        </w:rPr>
        <w:t>‘</w:t>
      </w:r>
      <w:r w:rsidRPr="003A3B7D">
        <w:rPr>
          <w:color w:val="000000" w:themeColor="text1"/>
          <w:u w:color="000000" w:themeColor="text1"/>
        </w:rPr>
        <w:t>Head Start for School Readiness Act of 2007</w:t>
      </w:r>
      <w:r w:rsidR="00BF0D2D" w:rsidRPr="00BF0D2D">
        <w:rPr>
          <w:color w:val="000000" w:themeColor="text1"/>
          <w:u w:color="000000" w:themeColor="text1"/>
        </w:rPr>
        <w:t>’</w:t>
      </w:r>
      <w:r w:rsidRPr="003A3B7D">
        <w:rPr>
          <w:color w:val="000000" w:themeColor="text1"/>
          <w:u w:color="000000" w:themeColor="text1"/>
        </w:rPr>
        <w:t>, 42 U.S.C. Section 9837b, et seq.</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B7D">
        <w:rPr>
          <w:color w:val="000000" w:themeColor="text1"/>
          <w:u w:color="000000" w:themeColor="text1"/>
        </w:rPr>
        <w:tab/>
        <w:t>(B)</w:t>
      </w:r>
      <w:r>
        <w:rPr>
          <w:color w:val="000000" w:themeColor="text1"/>
          <w:u w:color="000000" w:themeColor="text1"/>
        </w:rPr>
        <w:tab/>
      </w:r>
      <w:r w:rsidRPr="003A3B7D">
        <w:rPr>
          <w:color w:val="000000" w:themeColor="text1"/>
          <w:u w:color="000000" w:themeColor="text1"/>
        </w:rPr>
        <w:t xml:space="preserve">Membership of the advisory council is composed of the membership of the Board of Trustees of the South Carolina First Steps to School Readiness and two members </w:t>
      </w:r>
      <w:r w:rsidRPr="00D444FE">
        <w:rPr>
          <w:color w:val="000000" w:themeColor="text1"/>
          <w:u w:color="000000" w:themeColor="text1"/>
        </w:rPr>
        <w:t>from</w:t>
      </w:r>
      <w:r w:rsidRPr="003A3B7D">
        <w:rPr>
          <w:color w:val="000000" w:themeColor="text1"/>
          <w:u w:color="000000" w:themeColor="text1"/>
        </w:rPr>
        <w:t xml:space="preserve"> the United Way Association of South Carolina</w:t>
      </w:r>
      <w:r w:rsidR="009C2F15">
        <w:rPr>
          <w:color w:val="000000" w:themeColor="text1"/>
          <w:u w:color="000000" w:themeColor="text1"/>
        </w:rPr>
        <w:t>, one appointed by the Speaker of the House of Representatives and one appointed by the President Pro Tempore of the Senate</w:t>
      </w:r>
      <w:r w:rsidRPr="003A3B7D">
        <w:rPr>
          <w:color w:val="000000" w:themeColor="text1"/>
          <w:u w:color="000000" w:themeColor="text1"/>
        </w:rPr>
        <w:t xml:space="preserve">. </w:t>
      </w:r>
      <w:r>
        <w:rPr>
          <w:color w:val="000000" w:themeColor="text1"/>
          <w:u w:color="000000" w:themeColor="text1"/>
        </w:rPr>
        <w:t>The</w:t>
      </w:r>
      <w:r w:rsidRPr="003A3B7D">
        <w:rPr>
          <w:color w:val="000000" w:themeColor="text1"/>
          <w:u w:color="000000" w:themeColor="text1"/>
        </w:rPr>
        <w:t xml:space="preserve"> voting and nonvoting member</w:t>
      </w:r>
      <w:r>
        <w:rPr>
          <w:color w:val="000000" w:themeColor="text1"/>
          <w:u w:color="000000" w:themeColor="text1"/>
        </w:rPr>
        <w:t>s</w:t>
      </w:r>
      <w:r w:rsidRPr="003A3B7D">
        <w:rPr>
          <w:color w:val="000000" w:themeColor="text1"/>
          <w:u w:color="000000" w:themeColor="text1"/>
        </w:rPr>
        <w:t xml:space="preserve"> of the Board of Trustees of the South Carolina First Steps to School Readiness shall serve as voting member</w:t>
      </w:r>
      <w:r>
        <w:rPr>
          <w:color w:val="000000" w:themeColor="text1"/>
          <w:u w:color="000000" w:themeColor="text1"/>
        </w:rPr>
        <w:t>s</w:t>
      </w:r>
      <w:r w:rsidRPr="003A3B7D">
        <w:rPr>
          <w:color w:val="000000" w:themeColor="text1"/>
          <w:u w:color="000000" w:themeColor="text1"/>
        </w:rPr>
        <w:t xml:space="preserve"> of the South Carolina Advisory Council, concurrent with </w:t>
      </w:r>
      <w:r>
        <w:rPr>
          <w:color w:val="000000" w:themeColor="text1"/>
          <w:u w:color="000000" w:themeColor="text1"/>
        </w:rPr>
        <w:t>the member</w:t>
      </w:r>
      <w:r w:rsidR="00BF0D2D" w:rsidRPr="00BF0D2D">
        <w:rPr>
          <w:color w:val="000000" w:themeColor="text1"/>
          <w:u w:color="000000" w:themeColor="text1"/>
        </w:rPr>
        <w:t>’</w:t>
      </w:r>
      <w:r>
        <w:rPr>
          <w:color w:val="000000" w:themeColor="text1"/>
          <w:u w:color="000000" w:themeColor="text1"/>
        </w:rPr>
        <w:t>s</w:t>
      </w:r>
      <w:r w:rsidRPr="003A3B7D">
        <w:rPr>
          <w:color w:val="000000" w:themeColor="text1"/>
          <w:u w:color="000000" w:themeColor="text1"/>
        </w:rPr>
        <w:t xml:space="preserve"> service on the board</w:t>
      </w:r>
      <w:r>
        <w:rPr>
          <w:color w:val="000000" w:themeColor="text1"/>
          <w:u w:color="000000" w:themeColor="text1"/>
        </w:rPr>
        <w:t xml:space="preserve"> of trustees</w:t>
      </w:r>
      <w:r w:rsidRPr="003A3B7D">
        <w:rPr>
          <w:color w:val="000000" w:themeColor="text1"/>
          <w:u w:color="000000" w:themeColor="text1"/>
        </w:rPr>
        <w:t xml:space="preserve">.  </w:t>
      </w:r>
      <w:r>
        <w:rPr>
          <w:color w:val="000000" w:themeColor="text1"/>
          <w:u w:color="000000" w:themeColor="text1"/>
        </w:rPr>
        <w:t>T</w:t>
      </w:r>
      <w:r w:rsidRPr="003A3B7D">
        <w:rPr>
          <w:color w:val="000000" w:themeColor="text1"/>
          <w:u w:color="000000" w:themeColor="text1"/>
        </w:rPr>
        <w:t>h</w:t>
      </w:r>
      <w:r>
        <w:rPr>
          <w:color w:val="000000" w:themeColor="text1"/>
          <w:u w:color="000000" w:themeColor="text1"/>
        </w:rPr>
        <w:t>e</w:t>
      </w:r>
      <w:r w:rsidRPr="003A3B7D">
        <w:rPr>
          <w:color w:val="000000" w:themeColor="text1"/>
          <w:u w:color="000000" w:themeColor="text1"/>
        </w:rPr>
        <w:t xml:space="preserve"> member</w:t>
      </w:r>
      <w:r>
        <w:rPr>
          <w:color w:val="000000" w:themeColor="text1"/>
          <w:u w:color="000000" w:themeColor="text1"/>
        </w:rPr>
        <w:t>s</w:t>
      </w:r>
      <w:r w:rsidRPr="003A3B7D">
        <w:rPr>
          <w:color w:val="000000" w:themeColor="text1"/>
          <w:u w:color="000000" w:themeColor="text1"/>
        </w:rPr>
        <w:t xml:space="preserve"> appointed from the United Way Association of South Carolina shall serve as voting member</w:t>
      </w:r>
      <w:r>
        <w:rPr>
          <w:color w:val="000000" w:themeColor="text1"/>
          <w:u w:color="000000" w:themeColor="text1"/>
        </w:rPr>
        <w:t>s</w:t>
      </w:r>
      <w:r w:rsidRPr="003A3B7D">
        <w:rPr>
          <w:color w:val="000000" w:themeColor="text1"/>
          <w:u w:color="000000" w:themeColor="text1"/>
        </w:rPr>
        <w:t xml:space="preserve"> of the South Carolina Advis</w:t>
      </w:r>
      <w:r>
        <w:rPr>
          <w:color w:val="000000" w:themeColor="text1"/>
          <w:u w:color="000000" w:themeColor="text1"/>
        </w:rPr>
        <w:t xml:space="preserve">ory Council, for terms of four years and until their successors are appointed and qualify. </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3B7D">
        <w:rPr>
          <w:color w:val="000000" w:themeColor="text1"/>
          <w:u w:color="000000" w:themeColor="text1"/>
        </w:rPr>
        <w:t>(C)</w:t>
      </w:r>
      <w:r>
        <w:rPr>
          <w:color w:val="000000" w:themeColor="text1"/>
          <w:u w:color="000000" w:themeColor="text1"/>
        </w:rPr>
        <w:tab/>
      </w:r>
      <w:r w:rsidRPr="003A3B7D">
        <w:rPr>
          <w:color w:val="000000" w:themeColor="text1"/>
          <w:u w:color="000000" w:themeColor="text1"/>
        </w:rPr>
        <w:t>The advisory council is an entity distinct from the Board of Trustees</w:t>
      </w:r>
      <w:r>
        <w:rPr>
          <w:color w:val="000000" w:themeColor="text1"/>
          <w:u w:color="000000" w:themeColor="text1"/>
        </w:rPr>
        <w:t xml:space="preserve"> of the South Carolina First Steps to School Readiness </w:t>
      </w:r>
      <w:r w:rsidRPr="003A3B7D">
        <w:rPr>
          <w:color w:val="000000" w:themeColor="text1"/>
          <w:u w:color="000000" w:themeColor="text1"/>
        </w:rPr>
        <w:t xml:space="preserve">and </w:t>
      </w:r>
      <w:r>
        <w:rPr>
          <w:color w:val="000000" w:themeColor="text1"/>
          <w:u w:color="000000" w:themeColor="text1"/>
        </w:rPr>
        <w:t>shall</w:t>
      </w:r>
      <w:r w:rsidRPr="003A3B7D">
        <w:rPr>
          <w:color w:val="000000" w:themeColor="text1"/>
          <w:u w:color="000000" w:themeColor="text1"/>
        </w:rPr>
        <w:t xml:space="preserve"> act accordingly to fulfill its responsibilities under 42 U.S.C. Section 9837b(b)(1)(D)(i) of the Improving Head Start for School Readiness Act of 2007. The advisory council shall keep separate minutes that explicitly distinguish its actions and votes from those made when acting in the capacity of the board of trustees. The advisory council </w:t>
      </w:r>
      <w:r>
        <w:rPr>
          <w:color w:val="000000" w:themeColor="text1"/>
          <w:u w:color="000000" w:themeColor="text1"/>
        </w:rPr>
        <w:t>shall</w:t>
      </w:r>
      <w:r w:rsidRPr="003A3B7D">
        <w:rPr>
          <w:color w:val="000000" w:themeColor="text1"/>
          <w:u w:color="000000" w:themeColor="text1"/>
        </w:rPr>
        <w:t xml:space="preserve"> adjourn before acting as the board of trustees, and the board of trustees shall adjourn before acting as the advisory council.</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3B7D">
        <w:rPr>
          <w:color w:val="000000" w:themeColor="text1"/>
          <w:u w:color="000000" w:themeColor="text1"/>
        </w:rPr>
        <w:t>(D)</w:t>
      </w:r>
      <w:r>
        <w:rPr>
          <w:color w:val="000000" w:themeColor="text1"/>
          <w:u w:color="000000" w:themeColor="text1"/>
        </w:rPr>
        <w:tab/>
      </w:r>
      <w:r w:rsidRPr="003A3B7D">
        <w:rPr>
          <w:color w:val="000000" w:themeColor="text1"/>
          <w:u w:color="000000" w:themeColor="text1"/>
        </w:rPr>
        <w:t>The State Director of First Steps shall coordinate the activities of the advisory council. Pursuant to 42 U.S.C. Section 9837b(b)(1)(D)(i), the advisory council shall:</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(1)</w:t>
      </w:r>
      <w:r>
        <w:rPr>
          <w:color w:val="000000" w:themeColor="text1"/>
          <w:u w:color="000000" w:themeColor="text1"/>
        </w:rPr>
        <w:tab/>
      </w:r>
      <w:r w:rsidRPr="003A3B7D">
        <w:rPr>
          <w:color w:val="000000" w:themeColor="text1"/>
          <w:u w:color="000000" w:themeColor="text1"/>
        </w:rPr>
        <w:t>conduct a periodic statewide needs assessment concerning the quality and availability of early childhood education and development programs and services for children from birth to the age of school entry, including an assessment of the availability of high quality prekindergarten services for low income children in the State;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(2)</w:t>
      </w:r>
      <w:r>
        <w:rPr>
          <w:color w:val="000000" w:themeColor="text1"/>
          <w:u w:color="000000" w:themeColor="text1"/>
        </w:rPr>
        <w:tab/>
      </w:r>
      <w:r w:rsidRPr="003A3B7D">
        <w:rPr>
          <w:color w:val="000000" w:themeColor="text1"/>
          <w:u w:color="000000" w:themeColor="text1"/>
        </w:rPr>
        <w:t>identify opportunities for, and barriers to, collaboration and coordination among federally funded and state</w:t>
      </w:r>
      <w:r w:rsidR="00BF0D2D">
        <w:rPr>
          <w:color w:val="000000" w:themeColor="text1"/>
          <w:u w:color="000000" w:themeColor="text1"/>
        </w:rPr>
        <w:noBreakHyphen/>
      </w:r>
      <w:r w:rsidRPr="003A3B7D">
        <w:rPr>
          <w:color w:val="000000" w:themeColor="text1"/>
          <w:u w:color="000000" w:themeColor="text1"/>
        </w:rPr>
        <w:t>funded child development, child care, and early childhood education programs and services, including collaboration and coordination among state agencies responsible for administering these programs;</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(3)</w:t>
      </w:r>
      <w:r>
        <w:rPr>
          <w:color w:val="000000" w:themeColor="text1"/>
          <w:u w:color="000000" w:themeColor="text1"/>
        </w:rPr>
        <w:tab/>
      </w:r>
      <w:r w:rsidRPr="003A3B7D">
        <w:rPr>
          <w:color w:val="000000" w:themeColor="text1"/>
          <w:u w:color="000000" w:themeColor="text1"/>
        </w:rPr>
        <w:t>develop recommendations for increasing the overall participation of children in existing federal, state, and local child care and early childhood education programs, including outreach to underrepresented and special populations;</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(4)</w:t>
      </w:r>
      <w:r>
        <w:rPr>
          <w:color w:val="000000" w:themeColor="text1"/>
          <w:u w:color="000000" w:themeColor="text1"/>
        </w:rPr>
        <w:tab/>
      </w:r>
      <w:r w:rsidRPr="003A3B7D">
        <w:rPr>
          <w:color w:val="000000" w:themeColor="text1"/>
          <w:u w:color="000000" w:themeColor="text1"/>
        </w:rPr>
        <w:t>develop recommendations regarding the establishment of a unified data collection system for public early childhood education and development programs and services throughout the State;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(5)</w:t>
      </w:r>
      <w:r>
        <w:rPr>
          <w:color w:val="000000" w:themeColor="text1"/>
          <w:u w:color="000000" w:themeColor="text1"/>
        </w:rPr>
        <w:tab/>
        <w:t>d</w:t>
      </w:r>
      <w:r w:rsidRPr="003A3B7D">
        <w:rPr>
          <w:color w:val="000000" w:themeColor="text1"/>
          <w:u w:color="000000" w:themeColor="text1"/>
        </w:rPr>
        <w:t>evelop recommendations regarding statewide professional development and career advancement plans for early childhood educators in the State;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(6)</w:t>
      </w:r>
      <w:r>
        <w:rPr>
          <w:color w:val="000000" w:themeColor="text1"/>
          <w:u w:color="000000" w:themeColor="text1"/>
        </w:rPr>
        <w:tab/>
      </w:r>
      <w:r w:rsidRPr="003A3B7D">
        <w:rPr>
          <w:color w:val="000000" w:themeColor="text1"/>
          <w:u w:color="000000" w:themeColor="text1"/>
        </w:rPr>
        <w:t>assess the capacity and effectiveness of two</w:t>
      </w:r>
      <w:r w:rsidR="00BF0D2D">
        <w:rPr>
          <w:color w:val="000000" w:themeColor="text1"/>
          <w:u w:color="000000" w:themeColor="text1"/>
        </w:rPr>
        <w:noBreakHyphen/>
      </w:r>
      <w:r w:rsidRPr="003A3B7D">
        <w:rPr>
          <w:color w:val="000000" w:themeColor="text1"/>
          <w:u w:color="000000" w:themeColor="text1"/>
        </w:rPr>
        <w:t>year and four</w:t>
      </w:r>
      <w:r w:rsidR="00BF0D2D">
        <w:rPr>
          <w:color w:val="000000" w:themeColor="text1"/>
          <w:u w:color="000000" w:themeColor="text1"/>
        </w:rPr>
        <w:noBreakHyphen/>
      </w:r>
      <w:r w:rsidRPr="003A3B7D">
        <w:rPr>
          <w:color w:val="000000" w:themeColor="text1"/>
          <w:u w:color="000000" w:themeColor="text1"/>
        </w:rPr>
        <w:t>year public and private institutions of higher education in the State for supporting the development of early childhood educators, including the extent to which these institutions have in place articulation agreements, professional development and career advancement plans, and practice or internships for students to spend time in a Head Start or prekindergarten program;</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(7)</w:t>
      </w:r>
      <w:r>
        <w:rPr>
          <w:color w:val="000000" w:themeColor="text1"/>
          <w:u w:color="000000" w:themeColor="text1"/>
        </w:rPr>
        <w:tab/>
      </w:r>
      <w:r w:rsidRPr="003A3B7D">
        <w:rPr>
          <w:color w:val="000000" w:themeColor="text1"/>
          <w:u w:color="000000" w:themeColor="text1"/>
        </w:rPr>
        <w:t>make recommendations for improvements in state early learning standards and undertake efforts to develop high quality comprehensive early learning standards, as appropriate;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(8)</w:t>
      </w:r>
      <w:r>
        <w:rPr>
          <w:color w:val="000000" w:themeColor="text1"/>
          <w:u w:color="000000" w:themeColor="text1"/>
        </w:rPr>
        <w:tab/>
      </w:r>
      <w:r w:rsidRPr="003A3B7D">
        <w:rPr>
          <w:color w:val="000000" w:themeColor="text1"/>
          <w:u w:color="000000" w:themeColor="text1"/>
        </w:rPr>
        <w:t>develop and publish, using available demographic data, an indicators</w:t>
      </w:r>
      <w:r w:rsidR="00BF0D2D">
        <w:rPr>
          <w:color w:val="000000" w:themeColor="text1"/>
          <w:u w:color="000000" w:themeColor="text1"/>
        </w:rPr>
        <w:noBreakHyphen/>
      </w:r>
      <w:r w:rsidRPr="003A3B7D">
        <w:rPr>
          <w:color w:val="000000" w:themeColor="text1"/>
          <w:u w:color="000000" w:themeColor="text1"/>
        </w:rPr>
        <w:t>based measure of school readiness at the state and community level;</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(9)</w:t>
      </w:r>
      <w:r>
        <w:rPr>
          <w:color w:val="000000" w:themeColor="text1"/>
          <w:u w:color="000000" w:themeColor="text1"/>
        </w:rPr>
        <w:tab/>
      </w:r>
      <w:r w:rsidRPr="003A3B7D">
        <w:rPr>
          <w:color w:val="000000" w:themeColor="text1"/>
          <w:u w:color="000000" w:themeColor="text1"/>
        </w:rPr>
        <w:t xml:space="preserve">incorporate, within the periodic statewide needs assessments required </w:t>
      </w:r>
      <w:r w:rsidR="0020610A">
        <w:rPr>
          <w:color w:val="000000" w:themeColor="text1"/>
          <w:u w:color="000000" w:themeColor="text1"/>
        </w:rPr>
        <w:t>in 42 U.S.C. Section 9837</w:t>
      </w:r>
      <w:r w:rsidRPr="003A3B7D">
        <w:rPr>
          <w:color w:val="000000" w:themeColor="text1"/>
          <w:u w:color="000000" w:themeColor="text1"/>
        </w:rPr>
        <w:t>b, data related to the capacity and efforts of private sector providers, Head Start providers, and local school districts to serve children from birth to age five, including fiscal, enrollment, and capacity data; and</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(10)</w:t>
      </w:r>
      <w:r>
        <w:rPr>
          <w:color w:val="000000" w:themeColor="text1"/>
          <w:u w:color="000000" w:themeColor="text1"/>
        </w:rPr>
        <w:tab/>
      </w:r>
      <w:r w:rsidRPr="003A3B7D">
        <w:rPr>
          <w:color w:val="000000" w:themeColor="text1"/>
          <w:u w:color="000000" w:themeColor="text1"/>
        </w:rPr>
        <w:t>perform all other functions, as permitted under federal and state law, to improve coordination and delivery of early childhood education and development to children in this State.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3B7D">
        <w:rPr>
          <w:color w:val="000000" w:themeColor="text1"/>
          <w:u w:color="000000" w:themeColor="text1"/>
        </w:rPr>
        <w:t>(E)</w:t>
      </w:r>
      <w:r>
        <w:rPr>
          <w:color w:val="000000" w:themeColor="text1"/>
          <w:u w:color="000000" w:themeColor="text1"/>
        </w:rPr>
        <w:tab/>
      </w:r>
      <w:r w:rsidRPr="003A3B7D">
        <w:rPr>
          <w:color w:val="000000" w:themeColor="text1"/>
          <w:u w:color="000000" w:themeColor="text1"/>
        </w:rPr>
        <w:t xml:space="preserve">The advisory council shall designate </w:t>
      </w:r>
      <w:r w:rsidRPr="00D444FE">
        <w:rPr>
          <w:color w:val="000000" w:themeColor="text1"/>
          <w:u w:color="000000" w:themeColor="text1"/>
        </w:rPr>
        <w:t xml:space="preserve">one </w:t>
      </w:r>
      <w:r w:rsidRPr="003A3B7D">
        <w:rPr>
          <w:color w:val="000000" w:themeColor="text1"/>
          <w:u w:color="000000" w:themeColor="text1"/>
        </w:rPr>
        <w:t xml:space="preserve">meeting as its annual meeting. All of the chief executive officers of </w:t>
      </w:r>
      <w:r>
        <w:rPr>
          <w:color w:val="000000" w:themeColor="text1"/>
          <w:u w:color="000000" w:themeColor="text1"/>
        </w:rPr>
        <w:t>s</w:t>
      </w:r>
      <w:r w:rsidRPr="003A3B7D">
        <w:rPr>
          <w:color w:val="000000" w:themeColor="text1"/>
          <w:u w:color="000000" w:themeColor="text1"/>
        </w:rPr>
        <w:t xml:space="preserve">tate agencies represented on the </w:t>
      </w:r>
      <w:r>
        <w:rPr>
          <w:color w:val="000000" w:themeColor="text1"/>
          <w:u w:color="000000" w:themeColor="text1"/>
        </w:rPr>
        <w:t>advisory c</w:t>
      </w:r>
      <w:r w:rsidRPr="003A3B7D">
        <w:rPr>
          <w:color w:val="000000" w:themeColor="text1"/>
          <w:u w:color="000000" w:themeColor="text1"/>
        </w:rPr>
        <w:t xml:space="preserve">ouncil </w:t>
      </w:r>
      <w:r>
        <w:rPr>
          <w:color w:val="000000" w:themeColor="text1"/>
          <w:u w:color="000000" w:themeColor="text1"/>
        </w:rPr>
        <w:t>shall</w:t>
      </w:r>
      <w:r w:rsidRPr="003A3B7D">
        <w:rPr>
          <w:color w:val="000000" w:themeColor="text1"/>
          <w:u w:color="000000" w:themeColor="text1"/>
        </w:rPr>
        <w:t xml:space="preserve"> attend the annual meeting in person.</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3B7D">
        <w:rPr>
          <w:color w:val="000000" w:themeColor="text1"/>
          <w:u w:color="000000" w:themeColor="text1"/>
        </w:rPr>
        <w:t>(F)</w:t>
      </w:r>
      <w:r>
        <w:rPr>
          <w:color w:val="000000" w:themeColor="text1"/>
          <w:u w:color="000000" w:themeColor="text1"/>
        </w:rPr>
        <w:tab/>
      </w:r>
      <w:r w:rsidRPr="003A3B7D">
        <w:rPr>
          <w:color w:val="000000" w:themeColor="text1"/>
          <w:u w:color="000000" w:themeColor="text1"/>
        </w:rPr>
        <w:t xml:space="preserve">The advisory council shall </w:t>
      </w:r>
      <w:r>
        <w:rPr>
          <w:color w:val="000000" w:themeColor="text1"/>
          <w:u w:color="000000" w:themeColor="text1"/>
        </w:rPr>
        <w:t>submit</w:t>
      </w:r>
      <w:r w:rsidRPr="003A3B7D">
        <w:rPr>
          <w:color w:val="000000" w:themeColor="text1"/>
          <w:u w:color="000000" w:themeColor="text1"/>
        </w:rPr>
        <w:t xml:space="preserve"> an annual report of its activities to the Governor and General Assembly.”</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F769A" w:rsidRDefault="00BF0D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69A" w:rsidRDefault="001F769A" w:rsidP="004013AC">
      <w:pPr>
        <w:suppressAutoHyphens/>
      </w:pPr>
    </w:p>
    <w:sectPr w:rsidR="001F769A" w:rsidSect="004013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766" w:rsidRDefault="004D5766" w:rsidP="009F0C77">
      <w:r>
        <w:separator/>
      </w:r>
    </w:p>
  </w:endnote>
  <w:endnote w:type="continuationSeparator" w:id="0">
    <w:p w:rsidR="004D5766" w:rsidRDefault="004D57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0F53B7-C612-47C5-A5DD-A69FDD4096B0}"/>
    <w:embedBold r:id="rId2" w:fontKey="{3545D76F-3D8D-4ABF-BD82-419BDBF9E57F}"/>
  </w:font>
  <w:font w:name="Calibri">
    <w:panose1 w:val="020F0502020204030204"/>
    <w:charset w:val="00"/>
    <w:family w:val="swiss"/>
    <w:pitch w:val="variable"/>
    <w:sig w:usb0="E10002FF" w:usb1="4000ACFF" w:usb2="00000009" w:usb3="00000000" w:csb0="0000019F" w:csb1="00000000"/>
    <w:embedRegular r:id="rId3" w:fontKey="{01641400-769F-4F5F-B82B-2636CD758233}"/>
  </w:font>
  <w:font w:name="Cambria">
    <w:panose1 w:val="02040503050406030204"/>
    <w:charset w:val="00"/>
    <w:family w:val="roman"/>
    <w:pitch w:val="variable"/>
    <w:sig w:usb0="E00002FF" w:usb1="400004FF" w:usb2="00000000" w:usb3="00000000" w:csb0="0000019F" w:csb1="00000000"/>
    <w:embedRegular r:id="rId4" w:fontKey="{51314BE3-49E5-4F5A-880B-E0C8B02CA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AC" w:rsidRPr="001F769A" w:rsidRDefault="004013AC" w:rsidP="001F769A">
    <w:pPr>
      <w:pStyle w:val="Footer"/>
      <w:tabs>
        <w:tab w:val="clear" w:pos="4680"/>
        <w:tab w:val="clear" w:pos="9360"/>
        <w:tab w:val="center" w:pos="2995"/>
      </w:tabs>
      <w:spacing w:before="120"/>
    </w:pPr>
    <w:r>
      <w:t>[3721]</w:t>
    </w:r>
    <w:r>
      <w:tab/>
    </w:r>
    <w:r w:rsidR="00230E14">
      <w:fldChar w:fldCharType="begin"/>
    </w:r>
    <w:r w:rsidR="00230E14">
      <w:instrText xml:space="preserve"> PAGE  \* MERGEFORMAT </w:instrText>
    </w:r>
    <w:r w:rsidR="00230E14">
      <w:fldChar w:fldCharType="separate"/>
    </w:r>
    <w:r w:rsidR="000976E1">
      <w:rPr>
        <w:noProof/>
      </w:rPr>
      <w:t>1</w:t>
    </w:r>
    <w:r w:rsidR="00230E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766" w:rsidRDefault="004D5766" w:rsidP="009F0C77">
      <w:r>
        <w:separator/>
      </w:r>
    </w:p>
  </w:footnote>
  <w:footnote w:type="continuationSeparator" w:id="0">
    <w:p w:rsidR="004D5766" w:rsidRDefault="004D57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6AC13"/>
    <w:docVar w:name="CoverBillType" w:val="b"/>
    <w:docVar w:name="docpath" w:val="L:\Council\bills\NBD\11146AC13.DOCX"/>
    <w:docVar w:name="dvBillNumber" w:val="3721"/>
    <w:docVar w:name="dvBillNumberPrefix" w:val="H. "/>
    <w:docVar w:name="dvOriginalBody" w:val="House"/>
    <w:docVar w:name="dvSteno" w:val="NBD"/>
    <w:docVar w:name="NameofBody" w:val="h"/>
    <w:docVar w:name="vgroup2" w:val="Council"/>
  </w:docVars>
  <w:rsids>
    <w:rsidRoot w:val="00AF0F07"/>
    <w:rsid w:val="00011869"/>
    <w:rsid w:val="00062B02"/>
    <w:rsid w:val="00065FC6"/>
    <w:rsid w:val="000976E1"/>
    <w:rsid w:val="000E1785"/>
    <w:rsid w:val="000F40FA"/>
    <w:rsid w:val="0010776B"/>
    <w:rsid w:val="00133E66"/>
    <w:rsid w:val="001435A3"/>
    <w:rsid w:val="001A0FB5"/>
    <w:rsid w:val="001B0524"/>
    <w:rsid w:val="001D08F2"/>
    <w:rsid w:val="001D525B"/>
    <w:rsid w:val="001D7F4F"/>
    <w:rsid w:val="001F769A"/>
    <w:rsid w:val="0020610A"/>
    <w:rsid w:val="002178E7"/>
    <w:rsid w:val="00230E14"/>
    <w:rsid w:val="002321B6"/>
    <w:rsid w:val="00250967"/>
    <w:rsid w:val="002543C8"/>
    <w:rsid w:val="00263F94"/>
    <w:rsid w:val="00284AAE"/>
    <w:rsid w:val="002E5912"/>
    <w:rsid w:val="00301B21"/>
    <w:rsid w:val="00325348"/>
    <w:rsid w:val="0032732C"/>
    <w:rsid w:val="00336AD0"/>
    <w:rsid w:val="0037079A"/>
    <w:rsid w:val="003D01E8"/>
    <w:rsid w:val="003E5288"/>
    <w:rsid w:val="003F6D79"/>
    <w:rsid w:val="004013AC"/>
    <w:rsid w:val="0041760A"/>
    <w:rsid w:val="00417C01"/>
    <w:rsid w:val="004513F4"/>
    <w:rsid w:val="004809EE"/>
    <w:rsid w:val="004D5766"/>
    <w:rsid w:val="004E7D54"/>
    <w:rsid w:val="005273C6"/>
    <w:rsid w:val="00530A69"/>
    <w:rsid w:val="00545593"/>
    <w:rsid w:val="00577C6C"/>
    <w:rsid w:val="005855E0"/>
    <w:rsid w:val="005C2FE2"/>
    <w:rsid w:val="005E2BC9"/>
    <w:rsid w:val="00605102"/>
    <w:rsid w:val="006215AA"/>
    <w:rsid w:val="00651BC4"/>
    <w:rsid w:val="006913C9"/>
    <w:rsid w:val="0069470D"/>
    <w:rsid w:val="00734F00"/>
    <w:rsid w:val="007A70AE"/>
    <w:rsid w:val="008362E8"/>
    <w:rsid w:val="008A1768"/>
    <w:rsid w:val="008E1B26"/>
    <w:rsid w:val="008F0F33"/>
    <w:rsid w:val="008F4429"/>
    <w:rsid w:val="00920535"/>
    <w:rsid w:val="0094021A"/>
    <w:rsid w:val="00954642"/>
    <w:rsid w:val="009B44AF"/>
    <w:rsid w:val="009C2F15"/>
    <w:rsid w:val="009C6A0B"/>
    <w:rsid w:val="009F0C77"/>
    <w:rsid w:val="009F4DD1"/>
    <w:rsid w:val="00A41684"/>
    <w:rsid w:val="00A646F5"/>
    <w:rsid w:val="00A64E80"/>
    <w:rsid w:val="00A72BCD"/>
    <w:rsid w:val="00A741D9"/>
    <w:rsid w:val="00A833AB"/>
    <w:rsid w:val="00A9741D"/>
    <w:rsid w:val="00AD4B17"/>
    <w:rsid w:val="00AF0F07"/>
    <w:rsid w:val="00B029C4"/>
    <w:rsid w:val="00B412D4"/>
    <w:rsid w:val="00BE3C22"/>
    <w:rsid w:val="00BF0D2D"/>
    <w:rsid w:val="00C0345E"/>
    <w:rsid w:val="00C3483A"/>
    <w:rsid w:val="00C74E9D"/>
    <w:rsid w:val="00C82FD3"/>
    <w:rsid w:val="00C92819"/>
    <w:rsid w:val="00CC6B7B"/>
    <w:rsid w:val="00CD2089"/>
    <w:rsid w:val="00D73A67"/>
    <w:rsid w:val="00D74AA5"/>
    <w:rsid w:val="00D970A9"/>
    <w:rsid w:val="00DF3845"/>
    <w:rsid w:val="00E41911"/>
    <w:rsid w:val="00E92EEF"/>
    <w:rsid w:val="00EC05CC"/>
    <w:rsid w:val="00F24442"/>
    <w:rsid w:val="00F347A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3EF432-E3CC-42CD-B2D7-B22FB422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013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8-13.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21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25262-5894-456B-95AB-55B249857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1737</Words>
  <Characters>9906</Characters>
  <Application>Microsoft Office Word</Application>
  <DocSecurity>0</DocSecurity>
  <Lines>82</Lines>
  <Paragraphs>23</Paragraphs>
  <ScaleCrop>false</ScaleCrop>
  <Company>LPITS</Company>
  <LinksUpToDate>false</LinksUpToDate>
  <CharactersWithSpaces>11620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3721: Early Childhood Advisory Council - South Carolina Legislature Online</dc:title>
  <dc:creator>NikiDowney</dc:creator>
  <cp:lastModifiedBy>N Cumfer</cp:lastModifiedBy>
  <cp:revision>8</cp:revision>
  <dcterms:created xsi:type="dcterms:W3CDTF">2013-02-28T16:26:00Z</dcterms:created>
  <dcterms:modified xsi:type="dcterms:W3CDTF">2014-12-05T16:42:00Z</dcterms:modified>
</cp:coreProperties>
</file>