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2B6" w:rsidRDefault="003072B6" w:rsidP="003072B6">
      <w:pPr>
        <w:widowControl w:val="0"/>
        <w:jc w:val="center"/>
      </w:pPr>
      <w:r w:rsidRPr="003072B6">
        <w:rPr>
          <w:b/>
        </w:rPr>
        <w:t>South Carolina General Assembly</w:t>
      </w:r>
    </w:p>
    <w:p w:rsidR="003072B6" w:rsidRDefault="003072B6" w:rsidP="003072B6">
      <w:pPr>
        <w:widowControl w:val="0"/>
        <w:jc w:val="center"/>
      </w:pPr>
      <w:r>
        <w:t>120th Session, 2013-2014</w:t>
      </w:r>
    </w:p>
    <w:p w:rsidR="003072B6" w:rsidRDefault="003072B6" w:rsidP="003072B6">
      <w:pPr>
        <w:widowControl w:val="0"/>
        <w:jc w:val="left"/>
      </w:pPr>
    </w:p>
    <w:p w:rsidR="003072B6" w:rsidRDefault="003072B6" w:rsidP="003072B6">
      <w:pPr>
        <w:widowControl w:val="0"/>
        <w:jc w:val="left"/>
        <w:rPr>
          <w:b/>
        </w:rPr>
      </w:pPr>
      <w:r w:rsidRPr="003072B6">
        <w:rPr>
          <w:b/>
        </w:rPr>
        <w:t>H. 3775</w:t>
      </w:r>
    </w:p>
    <w:p w:rsidR="003072B6" w:rsidRDefault="003072B6" w:rsidP="003072B6">
      <w:pPr>
        <w:widowControl w:val="0"/>
        <w:jc w:val="left"/>
        <w:rPr>
          <w:b/>
        </w:rPr>
      </w:pPr>
    </w:p>
    <w:p w:rsidR="003072B6" w:rsidRDefault="003072B6" w:rsidP="003072B6">
      <w:pPr>
        <w:widowControl w:val="0"/>
        <w:jc w:val="left"/>
      </w:pPr>
      <w:r w:rsidRPr="003072B6">
        <w:rPr>
          <w:b/>
        </w:rPr>
        <w:t>STATUS INFORMATION</w:t>
      </w:r>
    </w:p>
    <w:p w:rsidR="003072B6" w:rsidRDefault="003072B6" w:rsidP="003072B6">
      <w:pPr>
        <w:widowControl w:val="0"/>
        <w:jc w:val="left"/>
      </w:pPr>
    </w:p>
    <w:p w:rsidR="003072B6" w:rsidRDefault="003072B6" w:rsidP="003072B6">
      <w:pPr>
        <w:widowControl w:val="0"/>
        <w:jc w:val="left"/>
      </w:pPr>
      <w:r>
        <w:t>General Bill</w:t>
      </w:r>
    </w:p>
    <w:p w:rsidR="003072B6" w:rsidRDefault="003072B6" w:rsidP="003072B6">
      <w:pPr>
        <w:widowControl w:val="0"/>
        <w:jc w:val="left"/>
      </w:pPr>
      <w:r>
        <w:t>Sponsors: Rep. Quinn</w:t>
      </w:r>
    </w:p>
    <w:p w:rsidR="003072B6" w:rsidRDefault="003072B6" w:rsidP="003072B6">
      <w:pPr>
        <w:widowControl w:val="0"/>
        <w:jc w:val="left"/>
      </w:pPr>
      <w:r>
        <w:t>Document Path: l:\council\bills\nbd\11147ac13.docx</w:t>
      </w:r>
    </w:p>
    <w:p w:rsidR="003072B6" w:rsidRDefault="003072B6" w:rsidP="003072B6">
      <w:pPr>
        <w:widowControl w:val="0"/>
        <w:jc w:val="left"/>
      </w:pPr>
    </w:p>
    <w:p w:rsidR="003072B6" w:rsidRDefault="003072B6" w:rsidP="003072B6">
      <w:pPr>
        <w:widowControl w:val="0"/>
        <w:jc w:val="left"/>
      </w:pPr>
      <w:r>
        <w:t>Introduced in the House on March 7, 2013</w:t>
      </w:r>
    </w:p>
    <w:p w:rsidR="003072B6" w:rsidRDefault="003072B6" w:rsidP="003072B6">
      <w:pPr>
        <w:widowControl w:val="0"/>
        <w:jc w:val="left"/>
      </w:pPr>
      <w:r>
        <w:t xml:space="preserve">Currently residing in the House Committee on </w:t>
      </w:r>
      <w:r w:rsidRPr="003072B6">
        <w:rPr>
          <w:b/>
        </w:rPr>
        <w:t>Judiciary</w:t>
      </w:r>
    </w:p>
    <w:p w:rsidR="003072B6" w:rsidRDefault="003072B6" w:rsidP="003072B6">
      <w:pPr>
        <w:widowControl w:val="0"/>
        <w:jc w:val="left"/>
      </w:pPr>
    </w:p>
    <w:p w:rsidR="003072B6" w:rsidRDefault="003072B6" w:rsidP="003072B6">
      <w:pPr>
        <w:widowControl w:val="0"/>
        <w:jc w:val="left"/>
      </w:pPr>
      <w:r>
        <w:t xml:space="preserve">Summary: </w:t>
      </w:r>
      <w:r w:rsidR="00DB2087">
        <w:t>Harassment or stalking</w:t>
      </w:r>
    </w:p>
    <w:p w:rsidR="003072B6" w:rsidRDefault="003072B6" w:rsidP="003072B6">
      <w:pPr>
        <w:widowControl w:val="0"/>
        <w:jc w:val="left"/>
      </w:pPr>
    </w:p>
    <w:p w:rsidR="003072B6" w:rsidRDefault="003072B6" w:rsidP="003072B6">
      <w:pPr>
        <w:widowControl w:val="0"/>
        <w:jc w:val="left"/>
      </w:pPr>
    </w:p>
    <w:p w:rsidR="003072B6" w:rsidRDefault="003072B6" w:rsidP="003072B6">
      <w:pPr>
        <w:widowControl w:val="0"/>
        <w:tabs>
          <w:tab w:val="center" w:pos="590"/>
          <w:tab w:val="center" w:pos="1440"/>
          <w:tab w:val="left" w:pos="1872"/>
          <w:tab w:val="left" w:pos="9187"/>
        </w:tabs>
        <w:jc w:val="left"/>
      </w:pPr>
      <w:r w:rsidRPr="003072B6">
        <w:rPr>
          <w:b/>
        </w:rPr>
        <w:t>HISTORY OF LEGISLATIVE ACTIONS</w:t>
      </w:r>
    </w:p>
    <w:p w:rsidR="003072B6" w:rsidRDefault="003072B6" w:rsidP="003072B6">
      <w:pPr>
        <w:widowControl w:val="0"/>
        <w:tabs>
          <w:tab w:val="center" w:pos="590"/>
          <w:tab w:val="center" w:pos="1440"/>
          <w:tab w:val="left" w:pos="1872"/>
          <w:tab w:val="left" w:pos="9187"/>
        </w:tabs>
        <w:jc w:val="left"/>
      </w:pPr>
    </w:p>
    <w:p w:rsidR="003072B6" w:rsidRPr="003072B6" w:rsidRDefault="003072B6" w:rsidP="003072B6">
      <w:pPr>
        <w:widowControl w:val="0"/>
        <w:tabs>
          <w:tab w:val="center" w:pos="590"/>
          <w:tab w:val="center" w:pos="1440"/>
          <w:tab w:val="left" w:pos="1872"/>
          <w:tab w:val="left" w:pos="9187"/>
        </w:tabs>
        <w:jc w:val="left"/>
      </w:pPr>
      <w:r w:rsidRPr="003072B6">
        <w:rPr>
          <w:u w:val="single"/>
        </w:rPr>
        <w:tab/>
        <w:t>Date</w:t>
      </w:r>
      <w:r w:rsidRPr="003072B6">
        <w:rPr>
          <w:u w:val="single"/>
        </w:rPr>
        <w:tab/>
        <w:t>Body</w:t>
      </w:r>
      <w:r w:rsidRPr="003072B6">
        <w:rPr>
          <w:u w:val="single"/>
        </w:rPr>
        <w:tab/>
        <w:t>Action Description with journal page number</w:t>
      </w:r>
      <w:r w:rsidRPr="003072B6">
        <w:rPr>
          <w:u w:val="single"/>
        </w:rPr>
        <w:tab/>
      </w:r>
      <w:bookmarkStart w:id="0" w:name="_GoBack"/>
      <w:bookmarkEnd w:id="0"/>
    </w:p>
    <w:p w:rsidR="001F276C" w:rsidRDefault="001F276C" w:rsidP="001F276C">
      <w:pPr>
        <w:widowControl w:val="0"/>
        <w:tabs>
          <w:tab w:val="right" w:pos="1008"/>
          <w:tab w:val="left" w:pos="1152"/>
          <w:tab w:val="left" w:pos="1872"/>
          <w:tab w:val="left" w:pos="9187"/>
        </w:tabs>
        <w:ind w:left="2088" w:hanging="2088"/>
        <w:jc w:val="left"/>
      </w:pPr>
      <w:r>
        <w:tab/>
        <w:t>3/7/2013</w:t>
      </w:r>
      <w:r>
        <w:tab/>
        <w:t>House</w:t>
      </w:r>
      <w:r>
        <w:tab/>
      </w:r>
      <w:r w:rsidRPr="003936FF">
        <w:t>Introduced and read first time (</w:t>
      </w:r>
      <w:hyperlink r:id="rId7" w:history="1">
        <w:r w:rsidRPr="003936FF">
          <w:rPr>
            <w:rStyle w:val="Hyperlink"/>
          </w:rPr>
          <w:t>House Journal</w:t>
        </w:r>
        <w:r w:rsidRPr="003936FF">
          <w:rPr>
            <w:rStyle w:val="Hyperlink"/>
          </w:rPr>
          <w:noBreakHyphen/>
          <w:t>page 13</w:t>
        </w:r>
      </w:hyperlink>
      <w:r w:rsidRPr="003936FF">
        <w:t>)</w:t>
      </w:r>
    </w:p>
    <w:p w:rsidR="001F276C" w:rsidRDefault="001F276C" w:rsidP="001F276C">
      <w:pPr>
        <w:widowControl w:val="0"/>
        <w:tabs>
          <w:tab w:val="right" w:pos="1008"/>
          <w:tab w:val="left" w:pos="1152"/>
          <w:tab w:val="left" w:pos="1872"/>
          <w:tab w:val="left" w:pos="9187"/>
        </w:tabs>
        <w:ind w:left="2088" w:hanging="2088"/>
        <w:jc w:val="left"/>
      </w:pPr>
      <w:r>
        <w:tab/>
        <w:t>3/7/2013</w:t>
      </w:r>
      <w:r>
        <w:tab/>
        <w:t>House</w:t>
      </w:r>
      <w:r>
        <w:tab/>
      </w:r>
      <w:r w:rsidRPr="003936FF">
        <w:t>Ref</w:t>
      </w:r>
      <w:r>
        <w:t xml:space="preserve">erred to Committee on </w:t>
      </w:r>
      <w:r w:rsidRPr="003936FF">
        <w:rPr>
          <w:b/>
        </w:rPr>
        <w:t>Judiciary</w:t>
      </w:r>
      <w:r>
        <w:t xml:space="preserve"> </w:t>
      </w:r>
      <w:r w:rsidRPr="003936FF">
        <w:t>(</w:t>
      </w:r>
      <w:hyperlink r:id="rId8" w:history="1">
        <w:r w:rsidRPr="003936FF">
          <w:rPr>
            <w:rStyle w:val="Hyperlink"/>
          </w:rPr>
          <w:t>House Journal</w:t>
        </w:r>
        <w:r w:rsidRPr="003936FF">
          <w:rPr>
            <w:rStyle w:val="Hyperlink"/>
          </w:rPr>
          <w:noBreakHyphen/>
          <w:t>page 13</w:t>
        </w:r>
      </w:hyperlink>
      <w:r w:rsidRPr="003936FF">
        <w:t>)</w:t>
      </w:r>
    </w:p>
    <w:p w:rsidR="001F276C" w:rsidRDefault="001F276C" w:rsidP="001F276C">
      <w:pPr>
        <w:widowControl w:val="0"/>
        <w:tabs>
          <w:tab w:val="right" w:pos="1008"/>
          <w:tab w:val="left" w:pos="1152"/>
          <w:tab w:val="left" w:pos="1872"/>
          <w:tab w:val="left" w:pos="9187"/>
        </w:tabs>
        <w:ind w:left="2088" w:hanging="2088"/>
        <w:jc w:val="left"/>
      </w:pPr>
    </w:p>
    <w:p w:rsidR="003072B6" w:rsidRPr="003072B6" w:rsidRDefault="003072B6" w:rsidP="003072B6">
      <w:pPr>
        <w:widowControl w:val="0"/>
        <w:tabs>
          <w:tab w:val="right" w:pos="1008"/>
          <w:tab w:val="left" w:pos="1152"/>
          <w:tab w:val="left" w:pos="1872"/>
          <w:tab w:val="left" w:pos="9187"/>
        </w:tabs>
        <w:ind w:left="2088" w:hanging="2088"/>
        <w:jc w:val="left"/>
      </w:pPr>
    </w:p>
    <w:p w:rsidR="003072B6" w:rsidRDefault="003072B6" w:rsidP="003072B6">
      <w:pPr>
        <w:widowControl w:val="0"/>
        <w:jc w:val="left"/>
      </w:pPr>
      <w:r w:rsidRPr="003072B6">
        <w:rPr>
          <w:b/>
        </w:rPr>
        <w:t>VERSIONS OF THIS BILL</w:t>
      </w:r>
    </w:p>
    <w:p w:rsidR="003072B6" w:rsidRDefault="003072B6" w:rsidP="003072B6">
      <w:pPr>
        <w:widowControl w:val="0"/>
        <w:jc w:val="left"/>
      </w:pPr>
    </w:p>
    <w:p w:rsidR="003072B6" w:rsidRDefault="004F7249" w:rsidP="003072B6">
      <w:pPr>
        <w:widowControl w:val="0"/>
        <w:jc w:val="left"/>
      </w:pPr>
      <w:hyperlink r:id="rId9" w:history="1">
        <w:r w:rsidR="003072B6">
          <w:rPr>
            <w:rStyle w:val="Hyperlink"/>
          </w:rPr>
          <w:t>3/7/2013</w:t>
        </w:r>
      </w:hyperlink>
    </w:p>
    <w:p w:rsidR="003072B6" w:rsidRDefault="003072B6" w:rsidP="003072B6"/>
    <w:p w:rsidR="003072B6" w:rsidRDefault="003072B6" w:rsidP="003072B6">
      <w:pPr>
        <w:sectPr w:rsidR="003072B6" w:rsidSect="003072B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1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1B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4D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20</w:t>
      </w:r>
      <w:r w:rsidR="00A07D3C">
        <w:noBreakHyphen/>
      </w:r>
      <w:r>
        <w:t>4</w:t>
      </w:r>
      <w:r w:rsidR="00A07D3C">
        <w:noBreakHyphen/>
      </w:r>
      <w:r>
        <w:t>60, AS AMENDED, CODE OF LAWS OF SOUTH CAROLINA, 1976, RELATING TO FAMILY COURT ORDERS OF PROTECTION FROM DOMESTIC ABUSE, CONTENTS OF THE ORDER</w:t>
      </w:r>
      <w:r w:rsidR="00C7763D">
        <w:t>, AND</w:t>
      </w:r>
      <w:r>
        <w:t xml:space="preserve"> CIRCUMSTANCES UNDER WHICH MUTUAL ORDERS OF PROTECTION MAY BE GRANTED, SO AS TO FURTHER SPECIFY CIRCUMSTANCES UNDER WHICH MUTUAL ORDERS MAY BE GRANTED AND TO AUTHORIZE THAT AN ORDER NOT IN COMPLIANCE WITH TH</w:t>
      </w:r>
      <w:r w:rsidR="00C7763D">
        <w:t>IS SECTION</w:t>
      </w:r>
      <w:r>
        <w:t xml:space="preserve"> MAY BE VACATED AND THE RECORDS RELATING TO THE ORDER DESTROYED; AND TO AMEND SECTION 16</w:t>
      </w:r>
      <w:r w:rsidR="00A07D3C">
        <w:noBreakHyphen/>
      </w:r>
      <w:r>
        <w:t>3</w:t>
      </w:r>
      <w:r w:rsidR="00A07D3C">
        <w:noBreakHyphen/>
      </w:r>
      <w:r>
        <w:t>1760, AS AMENDED, RELATING TO THE ISSUANCE OF TEMPORARY RESTRAINING ORDERS BY THE MAGISTRATES COURT FOR HARASSMENT OR STALKING, SO AS TO PROVIDE THAT ON THE MOTION O</w:t>
      </w:r>
      <w:r w:rsidR="00C7763D">
        <w:t>F</w:t>
      </w:r>
      <w:r>
        <w:t xml:space="preserve"> A PARTY TO A TEMPORARY RESTRAINING ORDER THE COURT MAY VACATE THE ORDER AND REQUIRE ALL RECORDS OF THE ORDER DESTROYED IF THE ORDER WAS IMPROPERLY ISSUED DUE TO UNKNOWN FACTS.</w:t>
      </w:r>
    </w:p>
    <w:p w:rsidR="008A1B6D" w:rsidRDefault="008A1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1B6D" w:rsidRDefault="008A1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1B6D" w:rsidRDefault="008A1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B6D" w:rsidRDefault="008A1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7D3C">
        <w:t>Section 20</w:t>
      </w:r>
      <w:r w:rsidR="00A07D3C">
        <w:noBreakHyphen/>
        <w:t>4</w:t>
      </w:r>
      <w:r w:rsidR="00A07D3C">
        <w:noBreakHyphen/>
        <w:t>60(E) of the 1976 Code, as added by Act 396 of 1996, is amended to read:</w:t>
      </w:r>
    </w:p>
    <w:p w:rsidR="00A07D3C" w:rsidRDefault="00A0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D3C" w:rsidRDefault="00A0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A07D3C">
        <w:rPr>
          <w:strike/>
          <w:color w:val="000000"/>
        </w:rPr>
        <w:t>No mutual order of protection may be granted unless the court sets forth findings of fact necessitating the mutual order or unless both parties consent to a mutual order</w:t>
      </w:r>
      <w:r>
        <w:rPr>
          <w:color w:val="000000"/>
        </w:rPr>
        <w:t xml:space="preserve"> </w:t>
      </w:r>
      <w:r>
        <w:rPr>
          <w:color w:val="000000"/>
          <w:u w:val="single"/>
        </w:rPr>
        <w:t xml:space="preserve">Mutual orders of protection must not be granted unless both parties file a petition and the court makes detailed findings of fact indicating that both </w:t>
      </w:r>
      <w:r>
        <w:rPr>
          <w:color w:val="000000"/>
          <w:u w:val="single"/>
        </w:rPr>
        <w:lastRenderedPageBreak/>
        <w:t>parties acted as aggressors, that neither party acted primarily in self</w:t>
      </w:r>
      <w:r>
        <w:rPr>
          <w:color w:val="000000"/>
          <w:u w:val="single"/>
        </w:rPr>
        <w:noBreakHyphen/>
        <w:t>defense, and that the right of each party to due process is preserved</w:t>
      </w:r>
      <w:r w:rsidRPr="0065145B">
        <w:rPr>
          <w:color w:val="000000"/>
        </w:rPr>
        <w:t>.</w:t>
      </w:r>
      <w:r>
        <w:rPr>
          <w:color w:val="000000"/>
        </w:rPr>
        <w:t>”</w:t>
      </w:r>
    </w:p>
    <w:p w:rsidR="008A1B6D" w:rsidRDefault="008A1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D3C" w:rsidRDefault="00A0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noBreakHyphen/>
        <w:t>4</w:t>
      </w:r>
      <w:r>
        <w:noBreakHyphen/>
        <w:t>60 of the 1976 Code, as last amended by Act 319 of 2008, is further amended by adding at the end:</w:t>
      </w:r>
    </w:p>
    <w:p w:rsidR="00A07D3C" w:rsidRDefault="00A0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D3C" w:rsidRPr="007B4CC4" w:rsidRDefault="00A0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B4CC4">
        <w:t>(F)</w:t>
      </w:r>
      <w:r w:rsidRPr="007B4CC4">
        <w:tab/>
      </w:r>
      <w:r w:rsidRPr="007B4CC4">
        <w:rPr>
          <w:color w:val="000000"/>
        </w:rPr>
        <w:t>If mutual orders of protection have been entered that do not comply with the provisions of this section a petitioner may request the order be vacated and all records of the order be destroyed.”</w:t>
      </w:r>
    </w:p>
    <w:p w:rsidR="00A07D3C" w:rsidRPr="007B4CC4" w:rsidRDefault="00A0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D3C" w:rsidRDefault="00A0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3</w:t>
      </w:r>
      <w:r>
        <w:noBreakHyphen/>
        <w:t>1760 of the 1976 Code, as last amended by Act 10</w:t>
      </w:r>
      <w:r w:rsidR="00A44580">
        <w:t>6</w:t>
      </w:r>
      <w:r>
        <w:t xml:space="preserve"> of 200</w:t>
      </w:r>
      <w:r w:rsidR="007B4CC4">
        <w:t>5</w:t>
      </w:r>
      <w:r>
        <w:t>, is further amended by adding at the end:</w:t>
      </w:r>
    </w:p>
    <w:p w:rsidR="00A07D3C" w:rsidRDefault="00A0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D3C" w:rsidRDefault="00A0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Upon motion of a party, the court may determine that a temporary restraining order was improperly issued due to unknown facts.  The court may order the temporary restraining order vacated and all records of the improperly issued restraining order destroyed.”</w:t>
      </w:r>
    </w:p>
    <w:p w:rsidR="00A07D3C" w:rsidRDefault="00A0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1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7D3C">
        <w:t>4</w:t>
      </w:r>
      <w:r>
        <w:t>.</w:t>
      </w:r>
      <w:r>
        <w:tab/>
        <w:t>This act takes effect upon approval by the Governor.</w:t>
      </w:r>
    </w:p>
    <w:p w:rsidR="00961305" w:rsidRDefault="00A07D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1305" w:rsidRDefault="00961305" w:rsidP="003072B6">
      <w:pPr>
        <w:suppressAutoHyphens/>
      </w:pPr>
    </w:p>
    <w:sectPr w:rsidR="00961305" w:rsidSect="003072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B6D" w:rsidRDefault="008A1B6D" w:rsidP="009F0C77">
      <w:r>
        <w:separator/>
      </w:r>
    </w:p>
  </w:endnote>
  <w:endnote w:type="continuationSeparator" w:id="0">
    <w:p w:rsidR="008A1B6D" w:rsidRDefault="008A1B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FAE553-46F5-4E12-A1F0-42DAC6C4B54E}"/>
    <w:embedBold r:id="rId2" w:fontKey="{AEF612A6-7A08-4F73-A0E6-28AB4B6AC958}"/>
  </w:font>
  <w:font w:name="Calibri">
    <w:panose1 w:val="020F0502020204030204"/>
    <w:charset w:val="00"/>
    <w:family w:val="swiss"/>
    <w:pitch w:val="variable"/>
    <w:sig w:usb0="E10002FF" w:usb1="4000ACFF" w:usb2="00000009" w:usb3="00000000" w:csb0="0000019F" w:csb1="00000000"/>
    <w:embedRegular r:id="rId3" w:fontKey="{E31D3167-3DF3-489F-BC3D-84D4157A34CA}"/>
  </w:font>
  <w:font w:name="Cambria">
    <w:panose1 w:val="02040503050406030204"/>
    <w:charset w:val="00"/>
    <w:family w:val="roman"/>
    <w:pitch w:val="variable"/>
    <w:sig w:usb0="E00002FF" w:usb1="400004FF" w:usb2="00000000" w:usb3="00000000" w:csb0="0000019F" w:csb1="00000000"/>
    <w:embedRegular r:id="rId4" w:fontKey="{90856BD1-C914-4B06-A760-A149BDF405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2B6" w:rsidRPr="00961305" w:rsidRDefault="003072B6" w:rsidP="00961305">
    <w:pPr>
      <w:pStyle w:val="Footer"/>
      <w:tabs>
        <w:tab w:val="clear" w:pos="4680"/>
        <w:tab w:val="clear" w:pos="9360"/>
        <w:tab w:val="center" w:pos="2995"/>
      </w:tabs>
      <w:spacing w:before="120"/>
    </w:pPr>
    <w:r>
      <w:t>[3775]</w:t>
    </w:r>
    <w:r>
      <w:tab/>
    </w:r>
    <w:r w:rsidR="00264BC2">
      <w:fldChar w:fldCharType="begin"/>
    </w:r>
    <w:r w:rsidR="00264BC2">
      <w:instrText xml:space="preserve"> PAGE  \* MERGEFORMAT </w:instrText>
    </w:r>
    <w:r w:rsidR="00264BC2">
      <w:fldChar w:fldCharType="separate"/>
    </w:r>
    <w:r w:rsidR="004F7249">
      <w:rPr>
        <w:noProof/>
      </w:rPr>
      <w:t>1</w:t>
    </w:r>
    <w:r w:rsidR="00264B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B6D" w:rsidRDefault="008A1B6D" w:rsidP="009F0C77">
      <w:r>
        <w:separator/>
      </w:r>
    </w:p>
  </w:footnote>
  <w:footnote w:type="continuationSeparator" w:id="0">
    <w:p w:rsidR="008A1B6D" w:rsidRDefault="008A1B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47AC13"/>
    <w:docVar w:name="CoverBillType" w:val="b"/>
    <w:docVar w:name="docpath" w:val="L:\Council\bills\NBD\11147AC13.DOCX"/>
    <w:docVar w:name="dvBillNumber" w:val="3775"/>
    <w:docVar w:name="dvBillNumberPrefix" w:val="H. "/>
    <w:docVar w:name="dvOriginalBody" w:val="House"/>
    <w:docVar w:name="dvSteno" w:val="NBD"/>
    <w:docVar w:name="NameofBody" w:val="h"/>
    <w:docVar w:name="vgroup2" w:val="Council"/>
  </w:docVars>
  <w:rsids>
    <w:rsidRoot w:val="00D66C77"/>
    <w:rsid w:val="00010675"/>
    <w:rsid w:val="00011869"/>
    <w:rsid w:val="000E1785"/>
    <w:rsid w:val="000F40FA"/>
    <w:rsid w:val="001022ED"/>
    <w:rsid w:val="0010776B"/>
    <w:rsid w:val="00133E66"/>
    <w:rsid w:val="001435A3"/>
    <w:rsid w:val="001D08F2"/>
    <w:rsid w:val="001D525B"/>
    <w:rsid w:val="001D7F4F"/>
    <w:rsid w:val="001F276C"/>
    <w:rsid w:val="002321B6"/>
    <w:rsid w:val="0023749D"/>
    <w:rsid w:val="00250967"/>
    <w:rsid w:val="002543C8"/>
    <w:rsid w:val="00264BC2"/>
    <w:rsid w:val="00284AAE"/>
    <w:rsid w:val="002E5912"/>
    <w:rsid w:val="00301B21"/>
    <w:rsid w:val="003072B6"/>
    <w:rsid w:val="00325348"/>
    <w:rsid w:val="0032732C"/>
    <w:rsid w:val="00336AD0"/>
    <w:rsid w:val="0037079A"/>
    <w:rsid w:val="003D01E8"/>
    <w:rsid w:val="003E5288"/>
    <w:rsid w:val="003F6D79"/>
    <w:rsid w:val="0041760A"/>
    <w:rsid w:val="00417C01"/>
    <w:rsid w:val="004809EE"/>
    <w:rsid w:val="004E7D54"/>
    <w:rsid w:val="004F7249"/>
    <w:rsid w:val="005273C6"/>
    <w:rsid w:val="00530A69"/>
    <w:rsid w:val="00545593"/>
    <w:rsid w:val="00577C6C"/>
    <w:rsid w:val="005C2FE2"/>
    <w:rsid w:val="005D6341"/>
    <w:rsid w:val="005E2BC9"/>
    <w:rsid w:val="00605102"/>
    <w:rsid w:val="006215AA"/>
    <w:rsid w:val="006913C9"/>
    <w:rsid w:val="0069470D"/>
    <w:rsid w:val="00734F00"/>
    <w:rsid w:val="007A70AE"/>
    <w:rsid w:val="007B4CC4"/>
    <w:rsid w:val="008362E8"/>
    <w:rsid w:val="008A1768"/>
    <w:rsid w:val="008A1B6D"/>
    <w:rsid w:val="008E0634"/>
    <w:rsid w:val="008F0F33"/>
    <w:rsid w:val="008F4429"/>
    <w:rsid w:val="0094021A"/>
    <w:rsid w:val="00940D68"/>
    <w:rsid w:val="00951904"/>
    <w:rsid w:val="009576D4"/>
    <w:rsid w:val="00961305"/>
    <w:rsid w:val="009B44AF"/>
    <w:rsid w:val="009C6A0B"/>
    <w:rsid w:val="009F0C77"/>
    <w:rsid w:val="009F4DD1"/>
    <w:rsid w:val="00A07D3C"/>
    <w:rsid w:val="00A146A2"/>
    <w:rsid w:val="00A41684"/>
    <w:rsid w:val="00A44580"/>
    <w:rsid w:val="00A64E80"/>
    <w:rsid w:val="00A72BCD"/>
    <w:rsid w:val="00A741D9"/>
    <w:rsid w:val="00A833AB"/>
    <w:rsid w:val="00A9741D"/>
    <w:rsid w:val="00AD4B17"/>
    <w:rsid w:val="00B06AC6"/>
    <w:rsid w:val="00B14D33"/>
    <w:rsid w:val="00B412D4"/>
    <w:rsid w:val="00BE3C22"/>
    <w:rsid w:val="00C0345E"/>
    <w:rsid w:val="00C3483A"/>
    <w:rsid w:val="00C74E9D"/>
    <w:rsid w:val="00C7763D"/>
    <w:rsid w:val="00C82FD3"/>
    <w:rsid w:val="00C92819"/>
    <w:rsid w:val="00CC6B7B"/>
    <w:rsid w:val="00CD2089"/>
    <w:rsid w:val="00D66C77"/>
    <w:rsid w:val="00D73A67"/>
    <w:rsid w:val="00D970A9"/>
    <w:rsid w:val="00DB2087"/>
    <w:rsid w:val="00DF3845"/>
    <w:rsid w:val="00E20442"/>
    <w:rsid w:val="00E41911"/>
    <w:rsid w:val="00E92EEF"/>
    <w:rsid w:val="00EE67D2"/>
    <w:rsid w:val="00F24442"/>
    <w:rsid w:val="00F50AE3"/>
    <w:rsid w:val="00F65F4A"/>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4F3394-471A-451F-87E3-DAC6C79B9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072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07-13.docx" TargetMode="External"/><Relationship Id="rId3" Type="http://schemas.openxmlformats.org/officeDocument/2006/relationships/settings" Target="settings.xml"/><Relationship Id="rId7" Type="http://schemas.openxmlformats.org/officeDocument/2006/relationships/hyperlink" Target="file:///h:\HJ%20Archive\2013\03-0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775_2013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6EC3B-E3A0-4BA1-A6E8-191BA95DE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452</Words>
  <Characters>2580</Characters>
  <Application>Microsoft Office Word</Application>
  <DocSecurity>0</DocSecurity>
  <Lines>21</Lines>
  <Paragraphs>6</Paragraphs>
  <ScaleCrop>false</ScaleCrop>
  <Company>LPITS</Company>
  <LinksUpToDate>false</LinksUpToDate>
  <CharactersWithSpaces>3026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3775: Harassment or stalking - South Carolina Legislature Online</dc:title>
  <dc:creator>NikiDowney</dc:creator>
  <cp:lastModifiedBy>N Cumfer</cp:lastModifiedBy>
  <cp:revision>7</cp:revision>
  <cp:lastPrinted>2013-02-28T16:33:00Z</cp:lastPrinted>
  <dcterms:created xsi:type="dcterms:W3CDTF">2013-03-07T15:23:00Z</dcterms:created>
  <dcterms:modified xsi:type="dcterms:W3CDTF">2014-12-05T16:43:00Z</dcterms:modified>
</cp:coreProperties>
</file>