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535" w:rsidRDefault="00971535" w:rsidP="00971535">
      <w:pPr>
        <w:widowControl w:val="0"/>
        <w:jc w:val="center"/>
      </w:pPr>
      <w:r w:rsidRPr="00971535">
        <w:rPr>
          <w:b/>
        </w:rPr>
        <w:t>South Carolina General Assembly</w:t>
      </w:r>
    </w:p>
    <w:p w:rsidR="00971535" w:rsidRDefault="00971535" w:rsidP="00971535">
      <w:pPr>
        <w:widowControl w:val="0"/>
        <w:jc w:val="center"/>
      </w:pPr>
      <w:r>
        <w:t>120th Session, 2013-2014</w:t>
      </w: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jc w:val="left"/>
        <w:rPr>
          <w:b/>
        </w:rPr>
      </w:pPr>
      <w:r w:rsidRPr="00971535">
        <w:rPr>
          <w:b/>
        </w:rPr>
        <w:t>H. 3895</w:t>
      </w:r>
    </w:p>
    <w:p w:rsidR="00971535" w:rsidRDefault="00971535" w:rsidP="00971535">
      <w:pPr>
        <w:widowControl w:val="0"/>
        <w:jc w:val="left"/>
        <w:rPr>
          <w:b/>
        </w:rPr>
      </w:pPr>
    </w:p>
    <w:p w:rsidR="00971535" w:rsidRDefault="00971535" w:rsidP="00971535">
      <w:pPr>
        <w:widowControl w:val="0"/>
        <w:jc w:val="left"/>
      </w:pPr>
      <w:r w:rsidRPr="00971535">
        <w:rPr>
          <w:b/>
        </w:rPr>
        <w:t>STATUS INFORMATION</w:t>
      </w: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jc w:val="left"/>
      </w:pPr>
      <w:r>
        <w:t>General Bill</w:t>
      </w:r>
    </w:p>
    <w:p w:rsidR="00971535" w:rsidRDefault="00971535" w:rsidP="00971535">
      <w:pPr>
        <w:widowControl w:val="0"/>
        <w:jc w:val="left"/>
      </w:pPr>
      <w:r>
        <w:t>Sponsors: Rep. Herbkersman</w:t>
      </w:r>
    </w:p>
    <w:p w:rsidR="00971535" w:rsidRDefault="00971535" w:rsidP="00971535">
      <w:pPr>
        <w:widowControl w:val="0"/>
        <w:jc w:val="left"/>
      </w:pPr>
      <w:r>
        <w:t>Document Path: l:\council\bills\agm\19956ab13.docx</w:t>
      </w: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jc w:val="left"/>
      </w:pPr>
      <w:r>
        <w:t>Introduced in the House on April 9, 2013</w:t>
      </w:r>
    </w:p>
    <w:p w:rsidR="00971535" w:rsidRDefault="00971535" w:rsidP="00971535">
      <w:pPr>
        <w:widowControl w:val="0"/>
        <w:jc w:val="left"/>
      </w:pPr>
      <w:r>
        <w:t xml:space="preserve">Currently residing in the House Committee on </w:t>
      </w:r>
      <w:r w:rsidRPr="00971535">
        <w:rPr>
          <w:b/>
        </w:rPr>
        <w:t>Judiciary</w:t>
      </w: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jc w:val="left"/>
      </w:pPr>
      <w:r>
        <w:t xml:space="preserve">Summary: </w:t>
      </w:r>
      <w:r w:rsidR="00762525">
        <w:t>Administrative Law Court</w:t>
      </w: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jc w:val="left"/>
      </w:pPr>
    </w:p>
    <w:p w:rsidR="00971535" w:rsidRDefault="00971535" w:rsidP="0097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535">
        <w:rPr>
          <w:b/>
        </w:rPr>
        <w:t>HISTORY OF LEGISLATIVE ACTIONS</w:t>
      </w:r>
    </w:p>
    <w:p w:rsidR="00971535" w:rsidRDefault="00971535" w:rsidP="0097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1535" w:rsidRPr="00971535" w:rsidRDefault="00971535" w:rsidP="0097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535">
        <w:rPr>
          <w:u w:val="single"/>
        </w:rPr>
        <w:tab/>
        <w:t>Date</w:t>
      </w:r>
      <w:r w:rsidRPr="00971535">
        <w:rPr>
          <w:u w:val="single"/>
        </w:rPr>
        <w:tab/>
        <w:t>Body</w:t>
      </w:r>
      <w:r w:rsidRPr="00971535">
        <w:rPr>
          <w:u w:val="single"/>
        </w:rPr>
        <w:tab/>
        <w:t>Action Description with journal page number</w:t>
      </w:r>
      <w:r w:rsidRPr="00971535">
        <w:rPr>
          <w:u w:val="single"/>
        </w:rPr>
        <w:tab/>
      </w:r>
      <w:bookmarkStart w:id="0" w:name="_GoBack"/>
      <w:bookmarkEnd w:id="0"/>
    </w:p>
    <w:p w:rsidR="00F800E2" w:rsidRDefault="00F800E2" w:rsidP="00F80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505876">
        <w:t>Introduced and read first time (</w:t>
      </w:r>
      <w:hyperlink r:id="rId7" w:history="1">
        <w:r w:rsidRPr="00505876">
          <w:rPr>
            <w:rStyle w:val="Hyperlink"/>
          </w:rPr>
          <w:t>House Journal</w:t>
        </w:r>
        <w:r w:rsidRPr="00505876">
          <w:rPr>
            <w:rStyle w:val="Hyperlink"/>
          </w:rPr>
          <w:noBreakHyphen/>
          <w:t>page 21</w:t>
        </w:r>
      </w:hyperlink>
      <w:r w:rsidRPr="00505876">
        <w:t>)</w:t>
      </w:r>
    </w:p>
    <w:p w:rsidR="00F800E2" w:rsidRDefault="00F800E2" w:rsidP="00F80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505876">
        <w:t>Ref</w:t>
      </w:r>
      <w:r>
        <w:t xml:space="preserve">erred to Committee on </w:t>
      </w:r>
      <w:r w:rsidRPr="00505876">
        <w:rPr>
          <w:b/>
        </w:rPr>
        <w:t>Judiciary</w:t>
      </w:r>
      <w:r>
        <w:t xml:space="preserve"> </w:t>
      </w:r>
      <w:r w:rsidRPr="00505876">
        <w:t>(</w:t>
      </w:r>
      <w:hyperlink r:id="rId8" w:history="1">
        <w:r w:rsidRPr="00505876">
          <w:rPr>
            <w:rStyle w:val="Hyperlink"/>
          </w:rPr>
          <w:t>House Journal</w:t>
        </w:r>
        <w:r w:rsidRPr="00505876">
          <w:rPr>
            <w:rStyle w:val="Hyperlink"/>
          </w:rPr>
          <w:noBreakHyphen/>
          <w:t>page 21</w:t>
        </w:r>
      </w:hyperlink>
      <w:r w:rsidRPr="00505876">
        <w:t>)</w:t>
      </w:r>
    </w:p>
    <w:p w:rsidR="00F800E2" w:rsidRDefault="00F800E2" w:rsidP="00F80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535" w:rsidRPr="00971535" w:rsidRDefault="00971535" w:rsidP="00971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535" w:rsidRDefault="00971535" w:rsidP="00971535">
      <w:pPr>
        <w:widowControl w:val="0"/>
        <w:jc w:val="left"/>
      </w:pPr>
      <w:r w:rsidRPr="00971535">
        <w:rPr>
          <w:b/>
        </w:rPr>
        <w:t>VERSIONS OF THIS BILL</w:t>
      </w:r>
    </w:p>
    <w:p w:rsidR="00971535" w:rsidRDefault="00971535" w:rsidP="00971535">
      <w:pPr>
        <w:widowControl w:val="0"/>
        <w:jc w:val="left"/>
      </w:pPr>
    </w:p>
    <w:p w:rsidR="00971535" w:rsidRDefault="00641EFF" w:rsidP="00971535">
      <w:pPr>
        <w:widowControl w:val="0"/>
        <w:jc w:val="left"/>
      </w:pPr>
      <w:hyperlink r:id="rId9" w:history="1">
        <w:r w:rsidR="00971535">
          <w:rPr>
            <w:rStyle w:val="Hyperlink"/>
          </w:rPr>
          <w:t>4/9/2013</w:t>
        </w:r>
      </w:hyperlink>
    </w:p>
    <w:p w:rsidR="00971535" w:rsidRDefault="00971535" w:rsidP="00971535"/>
    <w:p w:rsidR="00971535" w:rsidRDefault="00971535" w:rsidP="00971535">
      <w:pPr>
        <w:sectPr w:rsidR="00971535" w:rsidSect="00971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007" w:rsidRDefault="00593007" w:rsidP="00593007">
      <w:pPr>
        <w:pStyle w:val="BillDots"/>
      </w:pPr>
    </w:p>
    <w:p w:rsidR="00593007" w:rsidRDefault="00593007" w:rsidP="00593007">
      <w:pPr>
        <w:pStyle w:val="Numbersforbills"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6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1336D9">
        <w:noBreakHyphen/>
      </w:r>
      <w:r>
        <w:t>23</w:t>
      </w:r>
      <w:r w:rsidR="001336D9">
        <w:noBreakHyphen/>
      </w:r>
      <w:r>
        <w:t>600, AS AMENDED, CODE OF LAWS OF SOUTH CAROLINA, 1976, RELATING TO HEARINGS AND PROCEEDINGS BEFORE THE ADMINISTRATIVE LAW COURT, SO AS TO PROVIDE A PARTY MAY MOVE FOR THE COURT TO LIFT OR MODIFY A STAY IMPOSED BY THE COURT, AND TO PROVIDE FACTORS THAT THE COURT MUST CONSIDER WHEN DETERMINING WHETHER A PARTY HAS SHOWN GOOD CAUSE TO LIFT A STAY, TO PROVIDE FACTORS THE COURT MUST CONSIDER WHEN LIFTING A STAY, AN</w:t>
      </w:r>
      <w:r w:rsidR="001F1606">
        <w:t>D TO PROVIDE THAT NOTHING IN THIS</w:t>
      </w:r>
      <w:r>
        <w:t xml:space="preserve"> SECTION MAY BE CONSTRUED AS A PREFERENCE TOWARD PRESERVING, MODIFYING, OR LIFTING A STAY.</w:t>
      </w:r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F8" w:rsidRDefault="00A53665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45F8">
        <w:t>Section 1</w:t>
      </w:r>
      <w:r w:rsidR="001336D9">
        <w:noBreakHyphen/>
      </w:r>
      <w:r w:rsidR="004045F8">
        <w:t>23</w:t>
      </w:r>
      <w:r w:rsidR="001336D9">
        <w:noBreakHyphen/>
      </w:r>
      <w:r w:rsidR="004045F8">
        <w:t>600(H)(4) of the 1976 Code, as last amended by Act 3</w:t>
      </w:r>
      <w:r w:rsidR="001F1606">
        <w:t>3</w:t>
      </w:r>
      <w:r w:rsidR="004045F8">
        <w:t>4 of 2008, is further amended to read:</w:t>
      </w: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4045F8" w:rsidRP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Pr="00DE1F26">
        <w:rPr>
          <w:color w:val="000000"/>
        </w:rPr>
        <w:t>After a contested case is initiated before the Administrative Law Court, a party may move before the presiding administrative law judge to lift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modify</w:t>
      </w:r>
      <w:r w:rsidRPr="00DE1F26">
        <w:rPr>
          <w:color w:val="000000"/>
        </w:rPr>
        <w:t xml:space="preserve"> the stay imposed pursuant to this subsection.  Upon motion by any party, the court shall lift </w:t>
      </w:r>
      <w:r>
        <w:rPr>
          <w:color w:val="000000"/>
          <w:u w:val="single"/>
        </w:rPr>
        <w:t>or modify</w:t>
      </w:r>
      <w:r>
        <w:rPr>
          <w:color w:val="000000"/>
        </w:rPr>
        <w:t xml:space="preserve"> </w:t>
      </w:r>
      <w:r w:rsidRPr="00DE1F26">
        <w:rPr>
          <w:color w:val="000000"/>
        </w:rPr>
        <w:t>the stay for good cause shown or if no irreparable harm will occur, then the stay shall be lifted.</w:t>
      </w:r>
      <w:r>
        <w:rPr>
          <w:color w:val="000000"/>
        </w:rPr>
        <w:t xml:space="preserve">  </w:t>
      </w:r>
      <w:r w:rsidR="001F1606">
        <w:rPr>
          <w:u w:val="single"/>
        </w:rPr>
        <w:t>The c</w:t>
      </w:r>
      <w:r w:rsidRPr="004045F8">
        <w:rPr>
          <w:u w:val="single"/>
        </w:rPr>
        <w:t>ourt shall balance the needs and interests of all parties, as well as public p</w:t>
      </w:r>
      <w:r w:rsidR="001363B5">
        <w:rPr>
          <w:u w:val="single"/>
        </w:rPr>
        <w:t>olicy, when seeking to determine</w:t>
      </w:r>
      <w:r w:rsidRPr="004045F8">
        <w:rPr>
          <w:u w:val="single"/>
        </w:rPr>
        <w:t xml:space="preserve"> whether good cause has been shown. In deciding whether to lift the stay, the </w:t>
      </w:r>
      <w:r w:rsidR="001F1606">
        <w:rPr>
          <w:u w:val="single"/>
        </w:rPr>
        <w:t>c</w:t>
      </w:r>
      <w:r w:rsidRPr="004045F8">
        <w:rPr>
          <w:u w:val="single"/>
        </w:rPr>
        <w:t>ourt must be guided by the impact of lifting the stay on public health, safety, and welfare; environmental and cultural resources; and job creation and retention</w:t>
      </w:r>
      <w:r>
        <w:t>.</w:t>
      </w:r>
      <w:r w:rsidRPr="00DE1F26">
        <w:rPr>
          <w:color w:val="000000"/>
        </w:rPr>
        <w:t xml:space="preserve">  A hearing must be held within thirty days after the </w:t>
      </w:r>
      <w:r w:rsidRPr="00DE1F26">
        <w:rPr>
          <w:color w:val="000000"/>
        </w:rPr>
        <w:lastRenderedPageBreak/>
        <w:t>motion is filed with the court and served upon the parties to lift the automatic stay or for a determination of the applicability of the automatic stay.  The judge must issue an order no later than fifteen business days after the hearing is concluded.</w:t>
      </w:r>
      <w:r>
        <w:rPr>
          <w:color w:val="000000"/>
        </w:rPr>
        <w:t xml:space="preserve">  </w:t>
      </w:r>
      <w:r>
        <w:rPr>
          <w:color w:val="000000"/>
          <w:u w:val="single"/>
        </w:rPr>
        <w:t>Nothing may be construed as a preference, as matter of state law, for either preserving, modifying, or lifting the stay</w:t>
      </w:r>
      <w:r w:rsidR="001F1606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provided for in this section.</w:t>
      </w:r>
      <w:r>
        <w:rPr>
          <w:color w:val="000000"/>
        </w:rPr>
        <w:t>”</w:t>
      </w: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45F8">
        <w:t>2</w:t>
      </w:r>
      <w:r>
        <w:t>.</w:t>
      </w:r>
      <w:r>
        <w:tab/>
        <w:t>This act takes effect upon approval by the Governor.</w:t>
      </w:r>
    </w:p>
    <w:p w:rsidR="00BA59A5" w:rsidRDefault="00133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9A5" w:rsidRDefault="00BA59A5" w:rsidP="00971535">
      <w:pPr>
        <w:suppressAutoHyphens/>
      </w:pPr>
    </w:p>
    <w:sectPr w:rsidR="00BA59A5" w:rsidSect="009715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665" w:rsidRDefault="00A53665" w:rsidP="009F0C77">
      <w:r>
        <w:separator/>
      </w:r>
    </w:p>
  </w:endnote>
  <w:endnote w:type="continuationSeparator" w:id="0">
    <w:p w:rsidR="00A53665" w:rsidRDefault="00A536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70270-DE33-4C30-9C6C-64849B6DC9A0}"/>
    <w:embedBold r:id="rId2" w:fontKey="{9AF3B1B9-CFD7-490B-952B-0ED23ED097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494C41-4ECC-4E2F-B905-1D40704F6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DF90B3-46AB-471E-8AA6-2044AAA668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535" w:rsidRPr="00BA59A5" w:rsidRDefault="00971535" w:rsidP="00BA5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[3895]</w:t>
    </w:r>
    <w:r>
      <w:tab/>
    </w:r>
    <w:r w:rsidR="00116A03">
      <w:fldChar w:fldCharType="begin"/>
    </w:r>
    <w:r w:rsidR="00116A03">
      <w:instrText xml:space="preserve"> PAGE  \* MERGEFORMAT </w:instrText>
    </w:r>
    <w:r w:rsidR="00116A03">
      <w:fldChar w:fldCharType="separate"/>
    </w:r>
    <w:r w:rsidR="00641EFF">
      <w:rPr>
        <w:noProof/>
      </w:rPr>
      <w:t>1</w:t>
    </w:r>
    <w:r w:rsidR="00116A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665" w:rsidRDefault="00A53665" w:rsidP="009F0C77">
      <w:r>
        <w:separator/>
      </w:r>
    </w:p>
  </w:footnote>
  <w:footnote w:type="continuationSeparator" w:id="0">
    <w:p w:rsidR="00A53665" w:rsidRDefault="00A536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56AB13"/>
    <w:docVar w:name="CoverBillType" w:val="b"/>
    <w:docVar w:name="docpath" w:val="L:\Council\bills\AGM\19956AB13.DOCX"/>
    <w:docVar w:name="dvBillNumber" w:val="389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47516"/>
    <w:rsid w:val="00011869"/>
    <w:rsid w:val="000E1785"/>
    <w:rsid w:val="000F40FA"/>
    <w:rsid w:val="000F5F61"/>
    <w:rsid w:val="0010776B"/>
    <w:rsid w:val="00116A03"/>
    <w:rsid w:val="001336D9"/>
    <w:rsid w:val="00133E66"/>
    <w:rsid w:val="001363B5"/>
    <w:rsid w:val="001435A3"/>
    <w:rsid w:val="001D08F2"/>
    <w:rsid w:val="001D525B"/>
    <w:rsid w:val="001D7F4F"/>
    <w:rsid w:val="001F1606"/>
    <w:rsid w:val="002321B6"/>
    <w:rsid w:val="00250967"/>
    <w:rsid w:val="002543C8"/>
    <w:rsid w:val="00284AAE"/>
    <w:rsid w:val="002B5446"/>
    <w:rsid w:val="002E5912"/>
    <w:rsid w:val="00301B21"/>
    <w:rsid w:val="00325348"/>
    <w:rsid w:val="0032732C"/>
    <w:rsid w:val="00333AB9"/>
    <w:rsid w:val="00336AD0"/>
    <w:rsid w:val="00344D66"/>
    <w:rsid w:val="0037079A"/>
    <w:rsid w:val="003D01E8"/>
    <w:rsid w:val="003E5288"/>
    <w:rsid w:val="003F6D79"/>
    <w:rsid w:val="004045F8"/>
    <w:rsid w:val="0041760A"/>
    <w:rsid w:val="00417C01"/>
    <w:rsid w:val="004809EE"/>
    <w:rsid w:val="004E7D54"/>
    <w:rsid w:val="005273C6"/>
    <w:rsid w:val="00530A69"/>
    <w:rsid w:val="00545593"/>
    <w:rsid w:val="00577C6C"/>
    <w:rsid w:val="00593007"/>
    <w:rsid w:val="005947E0"/>
    <w:rsid w:val="005B5655"/>
    <w:rsid w:val="005C2FE2"/>
    <w:rsid w:val="005E2BC9"/>
    <w:rsid w:val="00605102"/>
    <w:rsid w:val="006215AA"/>
    <w:rsid w:val="00641EFF"/>
    <w:rsid w:val="00647516"/>
    <w:rsid w:val="006913C9"/>
    <w:rsid w:val="0069470D"/>
    <w:rsid w:val="00734F00"/>
    <w:rsid w:val="00762525"/>
    <w:rsid w:val="007A70AE"/>
    <w:rsid w:val="0081408D"/>
    <w:rsid w:val="00824822"/>
    <w:rsid w:val="008362E8"/>
    <w:rsid w:val="008A1768"/>
    <w:rsid w:val="008F0F33"/>
    <w:rsid w:val="008F4429"/>
    <w:rsid w:val="0094021A"/>
    <w:rsid w:val="00971535"/>
    <w:rsid w:val="009B44AF"/>
    <w:rsid w:val="009C6A0B"/>
    <w:rsid w:val="009F0C77"/>
    <w:rsid w:val="009F4DD1"/>
    <w:rsid w:val="00A41684"/>
    <w:rsid w:val="00A53665"/>
    <w:rsid w:val="00A64E80"/>
    <w:rsid w:val="00A72BCD"/>
    <w:rsid w:val="00A741D9"/>
    <w:rsid w:val="00A833AB"/>
    <w:rsid w:val="00A9741D"/>
    <w:rsid w:val="00AC793A"/>
    <w:rsid w:val="00AD4B17"/>
    <w:rsid w:val="00B412D4"/>
    <w:rsid w:val="00BA59A5"/>
    <w:rsid w:val="00BE3C22"/>
    <w:rsid w:val="00C0345E"/>
    <w:rsid w:val="00C3483A"/>
    <w:rsid w:val="00C74E9D"/>
    <w:rsid w:val="00C82FD3"/>
    <w:rsid w:val="00C92819"/>
    <w:rsid w:val="00CC6B7B"/>
    <w:rsid w:val="00CD2089"/>
    <w:rsid w:val="00D06F5E"/>
    <w:rsid w:val="00D73A67"/>
    <w:rsid w:val="00D970A9"/>
    <w:rsid w:val="00DF3845"/>
    <w:rsid w:val="00E41911"/>
    <w:rsid w:val="00E92EEF"/>
    <w:rsid w:val="00F24442"/>
    <w:rsid w:val="00F46746"/>
    <w:rsid w:val="00F50AE3"/>
    <w:rsid w:val="00F67CF1"/>
    <w:rsid w:val="00F800E2"/>
    <w:rsid w:val="00F840F0"/>
    <w:rsid w:val="00FB0D0D"/>
    <w:rsid w:val="00FB43B4"/>
    <w:rsid w:val="00FE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9634B9-2650-44AD-AAC9-BD3F8214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1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95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91FB3-08D7-4232-85C0-E5D60FAC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416</Words>
  <Characters>2374</Characters>
  <Application>Microsoft Office Word</Application>
  <DocSecurity>0</DocSecurity>
  <Lines>19</Lines>
  <Paragraphs>5</Paragraphs>
  <ScaleCrop>false</ScaleCrop>
  <Company>LPITS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3895: Administrative Law Court - South Carolina Legislature Online</dc:title>
  <dc:creator>angiemorgan</dc:creator>
  <cp:lastModifiedBy>N Cumfer</cp:lastModifiedBy>
  <cp:revision>7</cp:revision>
  <cp:lastPrinted>2013-03-21T15:03:00Z</cp:lastPrinted>
  <dcterms:created xsi:type="dcterms:W3CDTF">2013-04-09T17:03:00Z</dcterms:created>
  <dcterms:modified xsi:type="dcterms:W3CDTF">2014-12-05T16:46:00Z</dcterms:modified>
</cp:coreProperties>
</file>