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25F" w:rsidRDefault="006A025F" w:rsidP="006A025F">
      <w:pPr>
        <w:widowControl w:val="0"/>
        <w:jc w:val="center"/>
      </w:pPr>
      <w:r w:rsidRPr="006A025F">
        <w:rPr>
          <w:b/>
        </w:rPr>
        <w:t>South Carolina General Assembly</w:t>
      </w:r>
    </w:p>
    <w:p w:rsidR="006A025F" w:rsidRDefault="006A025F" w:rsidP="006A025F">
      <w:pPr>
        <w:widowControl w:val="0"/>
        <w:jc w:val="center"/>
      </w:pPr>
      <w:r>
        <w:t>120th Session, 2013-2014</w:t>
      </w:r>
    </w:p>
    <w:p w:rsidR="006A025F" w:rsidRDefault="006A025F" w:rsidP="006A025F">
      <w:pPr>
        <w:widowControl w:val="0"/>
        <w:jc w:val="left"/>
      </w:pPr>
    </w:p>
    <w:p w:rsidR="006A025F" w:rsidRDefault="006A025F" w:rsidP="006A025F">
      <w:pPr>
        <w:widowControl w:val="0"/>
        <w:jc w:val="left"/>
        <w:rPr>
          <w:b/>
        </w:rPr>
      </w:pPr>
      <w:r w:rsidRPr="006A025F">
        <w:rPr>
          <w:b/>
        </w:rPr>
        <w:t>H. 3940</w:t>
      </w:r>
    </w:p>
    <w:p w:rsidR="006A025F" w:rsidRDefault="006A025F" w:rsidP="006A025F">
      <w:pPr>
        <w:widowControl w:val="0"/>
        <w:jc w:val="left"/>
        <w:rPr>
          <w:b/>
        </w:rPr>
      </w:pPr>
    </w:p>
    <w:p w:rsidR="006A025F" w:rsidRDefault="006A025F" w:rsidP="006A025F">
      <w:pPr>
        <w:widowControl w:val="0"/>
        <w:jc w:val="left"/>
      </w:pPr>
      <w:r w:rsidRPr="006A025F">
        <w:rPr>
          <w:b/>
        </w:rPr>
        <w:t>STATUS INFORMATION</w:t>
      </w:r>
    </w:p>
    <w:p w:rsidR="006A025F" w:rsidRDefault="006A025F" w:rsidP="006A025F">
      <w:pPr>
        <w:widowControl w:val="0"/>
        <w:jc w:val="left"/>
      </w:pPr>
    </w:p>
    <w:p w:rsidR="006A025F" w:rsidRDefault="006A025F" w:rsidP="006A025F">
      <w:pPr>
        <w:widowControl w:val="0"/>
        <w:jc w:val="left"/>
      </w:pPr>
      <w:r>
        <w:t>General Bill</w:t>
      </w:r>
    </w:p>
    <w:p w:rsidR="006A025F" w:rsidRDefault="00B84C7A" w:rsidP="006A025F">
      <w:pPr>
        <w:widowControl w:val="0"/>
        <w:jc w:val="left"/>
      </w:pPr>
      <w:r>
        <w:t>Sponsors: Reps. King and Cobb</w:t>
      </w:r>
      <w:r>
        <w:noBreakHyphen/>
        <w:t>Hunter</w:t>
      </w:r>
    </w:p>
    <w:p w:rsidR="006A025F" w:rsidRDefault="006A025F" w:rsidP="006A025F">
      <w:pPr>
        <w:widowControl w:val="0"/>
        <w:jc w:val="left"/>
      </w:pPr>
      <w:r>
        <w:t>Document Path: l:\council\bills\ms\7176ahb13.docx</w:t>
      </w:r>
    </w:p>
    <w:p w:rsidR="006A025F" w:rsidRDefault="006A025F" w:rsidP="006A025F">
      <w:pPr>
        <w:widowControl w:val="0"/>
        <w:jc w:val="left"/>
      </w:pPr>
    </w:p>
    <w:p w:rsidR="006A025F" w:rsidRDefault="006A025F" w:rsidP="006A025F">
      <w:pPr>
        <w:widowControl w:val="0"/>
        <w:jc w:val="left"/>
      </w:pPr>
      <w:r>
        <w:t>Introduced in the House on April 11, 2013</w:t>
      </w:r>
    </w:p>
    <w:p w:rsidR="006A025F" w:rsidRDefault="006A025F" w:rsidP="006A025F">
      <w:pPr>
        <w:widowControl w:val="0"/>
        <w:jc w:val="left"/>
      </w:pPr>
      <w:r>
        <w:t xml:space="preserve">Currently residing in the House Committee on </w:t>
      </w:r>
      <w:r w:rsidRPr="006A025F">
        <w:rPr>
          <w:b/>
        </w:rPr>
        <w:t>Judiciary</w:t>
      </w:r>
    </w:p>
    <w:p w:rsidR="006A025F" w:rsidRDefault="006A025F" w:rsidP="006A025F">
      <w:pPr>
        <w:widowControl w:val="0"/>
        <w:jc w:val="left"/>
      </w:pPr>
    </w:p>
    <w:p w:rsidR="006A025F" w:rsidRDefault="006A025F" w:rsidP="006A025F">
      <w:pPr>
        <w:widowControl w:val="0"/>
        <w:jc w:val="left"/>
      </w:pPr>
      <w:r>
        <w:t xml:space="preserve">Summary: </w:t>
      </w:r>
      <w:r w:rsidR="0027714A">
        <w:t>Sexual abuse with a minor</w:t>
      </w:r>
    </w:p>
    <w:p w:rsidR="006A025F" w:rsidRDefault="006A025F" w:rsidP="006A025F">
      <w:pPr>
        <w:widowControl w:val="0"/>
        <w:jc w:val="left"/>
      </w:pPr>
    </w:p>
    <w:p w:rsidR="006A025F" w:rsidRDefault="006A025F" w:rsidP="006A025F">
      <w:pPr>
        <w:widowControl w:val="0"/>
        <w:jc w:val="left"/>
      </w:pPr>
    </w:p>
    <w:p w:rsidR="006A025F" w:rsidRDefault="006A025F" w:rsidP="006A025F">
      <w:pPr>
        <w:widowControl w:val="0"/>
        <w:tabs>
          <w:tab w:val="center" w:pos="590"/>
          <w:tab w:val="center" w:pos="1440"/>
          <w:tab w:val="left" w:pos="1872"/>
          <w:tab w:val="left" w:pos="9187"/>
        </w:tabs>
        <w:jc w:val="left"/>
      </w:pPr>
      <w:r w:rsidRPr="006A025F">
        <w:rPr>
          <w:b/>
        </w:rPr>
        <w:t>HISTORY OF LEGISLATIVE ACTIONS</w:t>
      </w:r>
    </w:p>
    <w:p w:rsidR="006A025F" w:rsidRDefault="006A025F" w:rsidP="006A025F">
      <w:pPr>
        <w:widowControl w:val="0"/>
        <w:tabs>
          <w:tab w:val="center" w:pos="590"/>
          <w:tab w:val="center" w:pos="1440"/>
          <w:tab w:val="left" w:pos="1872"/>
          <w:tab w:val="left" w:pos="9187"/>
        </w:tabs>
        <w:jc w:val="left"/>
      </w:pPr>
    </w:p>
    <w:p w:rsidR="006A025F" w:rsidRPr="006A025F" w:rsidRDefault="006A025F" w:rsidP="006A025F">
      <w:pPr>
        <w:widowControl w:val="0"/>
        <w:tabs>
          <w:tab w:val="center" w:pos="590"/>
          <w:tab w:val="center" w:pos="1440"/>
          <w:tab w:val="left" w:pos="1872"/>
          <w:tab w:val="left" w:pos="9187"/>
        </w:tabs>
        <w:jc w:val="left"/>
      </w:pPr>
      <w:r w:rsidRPr="006A025F">
        <w:rPr>
          <w:u w:val="single"/>
        </w:rPr>
        <w:tab/>
        <w:t>Date</w:t>
      </w:r>
      <w:r w:rsidRPr="006A025F">
        <w:rPr>
          <w:u w:val="single"/>
        </w:rPr>
        <w:tab/>
        <w:t>Body</w:t>
      </w:r>
      <w:r w:rsidRPr="006A025F">
        <w:rPr>
          <w:u w:val="single"/>
        </w:rPr>
        <w:tab/>
        <w:t>Action Description with journal page number</w:t>
      </w:r>
      <w:r w:rsidRPr="006A025F">
        <w:rPr>
          <w:u w:val="single"/>
        </w:rPr>
        <w:tab/>
      </w:r>
      <w:bookmarkStart w:id="0" w:name="_GoBack"/>
      <w:bookmarkEnd w:id="0"/>
    </w:p>
    <w:p w:rsidR="00292F13" w:rsidRDefault="00292F13" w:rsidP="00292F13">
      <w:pPr>
        <w:widowControl w:val="0"/>
        <w:tabs>
          <w:tab w:val="right" w:pos="1008"/>
          <w:tab w:val="left" w:pos="1152"/>
          <w:tab w:val="left" w:pos="1872"/>
          <w:tab w:val="left" w:pos="9187"/>
        </w:tabs>
        <w:ind w:left="2088" w:hanging="2088"/>
        <w:jc w:val="left"/>
      </w:pPr>
      <w:r>
        <w:tab/>
        <w:t>4/11/2013</w:t>
      </w:r>
      <w:r>
        <w:tab/>
        <w:t>House</w:t>
      </w:r>
      <w:r>
        <w:tab/>
      </w:r>
      <w:r w:rsidRPr="00F95FDF">
        <w:t>Introduced and read first time (</w:t>
      </w:r>
      <w:hyperlink r:id="rId7" w:history="1">
        <w:r w:rsidRPr="00F95FDF">
          <w:rPr>
            <w:rStyle w:val="Hyperlink"/>
          </w:rPr>
          <w:t>House Journal</w:t>
        </w:r>
        <w:r w:rsidRPr="00F95FDF">
          <w:rPr>
            <w:rStyle w:val="Hyperlink"/>
          </w:rPr>
          <w:noBreakHyphen/>
          <w:t>page 69</w:t>
        </w:r>
      </w:hyperlink>
      <w:r w:rsidRPr="00F95FDF">
        <w:t>)</w:t>
      </w:r>
    </w:p>
    <w:p w:rsidR="00292F13" w:rsidRDefault="00292F13" w:rsidP="00292F13">
      <w:pPr>
        <w:widowControl w:val="0"/>
        <w:tabs>
          <w:tab w:val="right" w:pos="1008"/>
          <w:tab w:val="left" w:pos="1152"/>
          <w:tab w:val="left" w:pos="1872"/>
          <w:tab w:val="left" w:pos="9187"/>
        </w:tabs>
        <w:ind w:left="2088" w:hanging="2088"/>
        <w:jc w:val="left"/>
      </w:pPr>
      <w:r>
        <w:tab/>
        <w:t>4/11/2013</w:t>
      </w:r>
      <w:r>
        <w:tab/>
        <w:t>House</w:t>
      </w:r>
      <w:r>
        <w:tab/>
      </w:r>
      <w:r w:rsidRPr="00F95FDF">
        <w:t>Ref</w:t>
      </w:r>
      <w:r>
        <w:t xml:space="preserve">erred to Committee on </w:t>
      </w:r>
      <w:r w:rsidRPr="00F95FDF">
        <w:rPr>
          <w:b/>
        </w:rPr>
        <w:t>Judiciary</w:t>
      </w:r>
      <w:r>
        <w:t xml:space="preserve"> </w:t>
      </w:r>
      <w:r w:rsidRPr="00F95FDF">
        <w:t>(</w:t>
      </w:r>
      <w:hyperlink r:id="rId8" w:history="1">
        <w:r w:rsidRPr="00F95FDF">
          <w:rPr>
            <w:rStyle w:val="Hyperlink"/>
          </w:rPr>
          <w:t>House Journal</w:t>
        </w:r>
        <w:r w:rsidRPr="00F95FDF">
          <w:rPr>
            <w:rStyle w:val="Hyperlink"/>
          </w:rPr>
          <w:noBreakHyphen/>
          <w:t>page 69</w:t>
        </w:r>
      </w:hyperlink>
      <w:r w:rsidRPr="00F95FDF">
        <w:t>)</w:t>
      </w:r>
    </w:p>
    <w:p w:rsidR="00292F13" w:rsidRDefault="00292F13" w:rsidP="00292F13">
      <w:pPr>
        <w:widowControl w:val="0"/>
        <w:tabs>
          <w:tab w:val="right" w:pos="1008"/>
          <w:tab w:val="left" w:pos="1152"/>
          <w:tab w:val="left" w:pos="1872"/>
          <w:tab w:val="left" w:pos="9187"/>
        </w:tabs>
        <w:ind w:left="2088" w:hanging="2088"/>
        <w:jc w:val="left"/>
      </w:pPr>
    </w:p>
    <w:p w:rsidR="006A025F" w:rsidRPr="006A025F" w:rsidRDefault="006A025F" w:rsidP="006A025F">
      <w:pPr>
        <w:widowControl w:val="0"/>
        <w:tabs>
          <w:tab w:val="right" w:pos="1008"/>
          <w:tab w:val="left" w:pos="1152"/>
          <w:tab w:val="left" w:pos="1872"/>
          <w:tab w:val="left" w:pos="9187"/>
        </w:tabs>
        <w:ind w:left="2088" w:hanging="2088"/>
        <w:jc w:val="left"/>
      </w:pPr>
    </w:p>
    <w:p w:rsidR="006A025F" w:rsidRDefault="006A025F" w:rsidP="006A025F">
      <w:pPr>
        <w:widowControl w:val="0"/>
        <w:jc w:val="left"/>
      </w:pPr>
      <w:r w:rsidRPr="006A025F">
        <w:rPr>
          <w:b/>
        </w:rPr>
        <w:t>VERSIONS OF THIS BILL</w:t>
      </w:r>
    </w:p>
    <w:p w:rsidR="006A025F" w:rsidRDefault="006A025F" w:rsidP="006A025F">
      <w:pPr>
        <w:widowControl w:val="0"/>
        <w:jc w:val="left"/>
      </w:pPr>
    </w:p>
    <w:p w:rsidR="006A025F" w:rsidRDefault="008440D5" w:rsidP="006A025F">
      <w:pPr>
        <w:widowControl w:val="0"/>
        <w:jc w:val="left"/>
      </w:pPr>
      <w:hyperlink r:id="rId9" w:history="1">
        <w:r w:rsidR="006A025F">
          <w:rPr>
            <w:rStyle w:val="Hyperlink"/>
          </w:rPr>
          <w:t>4/11/2013</w:t>
        </w:r>
      </w:hyperlink>
    </w:p>
    <w:p w:rsidR="006A025F" w:rsidRDefault="006A025F" w:rsidP="006A025F"/>
    <w:p w:rsidR="006A025F" w:rsidRDefault="006A025F" w:rsidP="006A025F">
      <w:pPr>
        <w:sectPr w:rsidR="006A025F" w:rsidSect="006A025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4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34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15</w:t>
      </w:r>
      <w:r>
        <w:noBreakHyphen/>
        <w:t>3</w:t>
      </w:r>
      <w:r>
        <w:noBreakHyphen/>
        <w:t>555, CODE OF LAWS OF SOUTH CAROLINA, 1976, RELATING TO THE STATUTE OF LIMITATIONS FOR AN ACTION BASED ON SEXUAL ABUSE OR INCEST, SO AS TO PROVIDE THAT THERE IS NO LIMITATION ON THE COMMENCEMENT OF A CIVIL ACTION BASED ON SEXUAL ABUSE OR INCEST WHEN THE VICTIM IS UNDER THE AGE OF EIGHTEEN.</w:t>
      </w:r>
    </w:p>
    <w:p w:rsidR="0002341A" w:rsidRDefault="00023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341A" w:rsidRDefault="00023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41A" w:rsidRDefault="00023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41A" w:rsidRDefault="00BB7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15</w:t>
      </w:r>
      <w:r>
        <w:noBreakHyphen/>
        <w:t>3</w:t>
      </w:r>
      <w:r>
        <w:noBreakHyphen/>
        <w:t>555 of the 1976 Code is amended to read:</w:t>
      </w:r>
    </w:p>
    <w:p w:rsidR="00BB790B" w:rsidRDefault="00BB7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90B" w:rsidRPr="00315A78" w:rsidRDefault="00BB790B" w:rsidP="00BB7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noBreakHyphen/>
        <w:t>3</w:t>
      </w:r>
      <w:r>
        <w:noBreakHyphen/>
        <w:t>555.</w:t>
      </w:r>
      <w:r w:rsidRPr="00315A78">
        <w:tab/>
        <w:t>(A)</w:t>
      </w:r>
      <w:r>
        <w:tab/>
      </w:r>
      <w:r w:rsidRPr="00BB790B">
        <w:rPr>
          <w:strike/>
        </w:rPr>
        <w:t>An action to recover damages for injury to a person arising out of an act of sexual abuse or incest must be commenced within six years after the person becomes twenty</w:t>
      </w:r>
      <w:r>
        <w:rPr>
          <w:strike/>
        </w:rPr>
        <w:noBreakHyphen/>
      </w:r>
      <w:r w:rsidRPr="00BB790B">
        <w:rPr>
          <w:strike/>
        </w:rPr>
        <w:t>one years of age or within three years from the time of discovery by the person of the injury and the causal relationship between the injury and the sexual abuse or incest, whichever occurs later</w:t>
      </w:r>
      <w:r>
        <w:t xml:space="preserve"> </w:t>
      </w:r>
      <w:r>
        <w:rPr>
          <w:u w:val="single"/>
        </w:rPr>
        <w:t>The provisions of this chapter which provide limitations on the commencement of civil actions do not apply to a civil action to recover damages for injury to a victim arising out of an act of sexual abuse or incest which occurred when the victim was under the age of eighteen</w:t>
      </w:r>
      <w:r w:rsidRPr="00315A78">
        <w:t xml:space="preserve">. </w:t>
      </w:r>
    </w:p>
    <w:p w:rsidR="00BB790B" w:rsidRDefault="00BB790B" w:rsidP="00BB7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5A78">
        <w:tab/>
        <w:t>(B) Parental immunity is not a defense against claims based on sexual abuse or incest that occurred before, on, or after this section</w:t>
      </w:r>
      <w:r w:rsidRPr="00BB790B">
        <w:t>’</w:t>
      </w:r>
      <w:r>
        <w:t>s effective date.”</w:t>
      </w:r>
    </w:p>
    <w:p w:rsidR="0002341A" w:rsidRDefault="00023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90B" w:rsidRDefault="00BB7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w:t>
      </w:r>
      <w:r>
        <w:lastRenderedPageBreak/>
        <w:t>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B790B" w:rsidRDefault="00BB7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3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790B">
        <w:t>3.</w:t>
      </w:r>
      <w:r w:rsidR="00BB790B">
        <w:tab/>
      </w:r>
      <w:r>
        <w:t>This act takes effect upon approval by the Governor.</w:t>
      </w:r>
    </w:p>
    <w:p w:rsidR="00044B36" w:rsidRDefault="00BB79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4B36" w:rsidRDefault="00044B36" w:rsidP="006A025F">
      <w:pPr>
        <w:suppressAutoHyphens/>
      </w:pPr>
    </w:p>
    <w:sectPr w:rsidR="00044B36" w:rsidSect="006A02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41A" w:rsidRDefault="0002341A" w:rsidP="009F0C77">
      <w:r>
        <w:separator/>
      </w:r>
    </w:p>
  </w:endnote>
  <w:endnote w:type="continuationSeparator" w:id="0">
    <w:p w:rsidR="0002341A" w:rsidRDefault="000234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A87AB4-A484-49E2-A4EF-91162BF9C3AC}"/>
    <w:embedBold r:id="rId2" w:fontKey="{3570F960-732F-4951-A9D6-EFEF48D6AF62}"/>
  </w:font>
  <w:font w:name="Calibri">
    <w:panose1 w:val="020F0502020204030204"/>
    <w:charset w:val="00"/>
    <w:family w:val="swiss"/>
    <w:pitch w:val="variable"/>
    <w:sig w:usb0="E10002FF" w:usb1="4000ACFF" w:usb2="00000009" w:usb3="00000000" w:csb0="0000019F" w:csb1="00000000"/>
    <w:embedRegular r:id="rId3" w:fontKey="{AEC6BBD1-3E38-418E-AA45-5189CBA5A8B8}"/>
  </w:font>
  <w:font w:name="Tahoma">
    <w:panose1 w:val="020B0604030504040204"/>
    <w:charset w:val="00"/>
    <w:family w:val="swiss"/>
    <w:pitch w:val="variable"/>
    <w:sig w:usb0="21002A87" w:usb1="80000000" w:usb2="00000008" w:usb3="00000000" w:csb0="000101FF" w:csb1="00000000"/>
    <w:embedRegular r:id="rId4" w:fontKey="{30AC1A0E-B599-4ADD-A3AF-50B1A3413316}"/>
  </w:font>
  <w:font w:name="Cambria">
    <w:panose1 w:val="02040503050406030204"/>
    <w:charset w:val="00"/>
    <w:family w:val="roman"/>
    <w:pitch w:val="variable"/>
    <w:sig w:usb0="E00002FF" w:usb1="400004FF" w:usb2="00000000" w:usb3="00000000" w:csb0="0000019F" w:csb1="00000000"/>
    <w:embedRegular r:id="rId5" w:fontKey="{A22A02A0-8BE9-4038-BED3-0B5A32A5AF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25F" w:rsidRPr="00044B36" w:rsidRDefault="006A025F" w:rsidP="00044B36">
    <w:pPr>
      <w:pStyle w:val="Footer"/>
      <w:tabs>
        <w:tab w:val="clear" w:pos="4680"/>
        <w:tab w:val="clear" w:pos="9360"/>
        <w:tab w:val="center" w:pos="2995"/>
      </w:tabs>
      <w:spacing w:before="120"/>
    </w:pPr>
    <w:r>
      <w:t>[3940]</w:t>
    </w:r>
    <w:r>
      <w:tab/>
    </w:r>
    <w:r w:rsidR="00D856C9">
      <w:fldChar w:fldCharType="begin"/>
    </w:r>
    <w:r w:rsidR="00D856C9">
      <w:instrText xml:space="preserve"> PAGE  \* MERGEFORMAT </w:instrText>
    </w:r>
    <w:r w:rsidR="00D856C9">
      <w:fldChar w:fldCharType="separate"/>
    </w:r>
    <w:r w:rsidR="008440D5">
      <w:rPr>
        <w:noProof/>
      </w:rPr>
      <w:t>1</w:t>
    </w:r>
    <w:r w:rsidR="00D856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41A" w:rsidRDefault="0002341A" w:rsidP="009F0C77">
      <w:r>
        <w:separator/>
      </w:r>
    </w:p>
  </w:footnote>
  <w:footnote w:type="continuationSeparator" w:id="0">
    <w:p w:rsidR="0002341A" w:rsidRDefault="000234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76AHB13"/>
    <w:docVar w:name="CoverBillType" w:val="b"/>
    <w:docVar w:name="docpath" w:val="L:\Council\bills\MS\7176AHB13.DOCX"/>
    <w:docVar w:name="dvBillNumber" w:val="3940"/>
    <w:docVar w:name="dvBillNumberPrefix" w:val="H. "/>
    <w:docVar w:name="dvOriginalBody" w:val="House"/>
    <w:docVar w:name="dvSteno" w:val="MS"/>
    <w:docVar w:name="NameofBody" w:val="h"/>
    <w:docVar w:name="vgroup2" w:val="Council"/>
  </w:docVars>
  <w:rsids>
    <w:rsidRoot w:val="003C42D3"/>
    <w:rsid w:val="00011869"/>
    <w:rsid w:val="0002341A"/>
    <w:rsid w:val="00044B36"/>
    <w:rsid w:val="000E1785"/>
    <w:rsid w:val="000F40FA"/>
    <w:rsid w:val="0010776B"/>
    <w:rsid w:val="00133E66"/>
    <w:rsid w:val="001435A3"/>
    <w:rsid w:val="001D08F2"/>
    <w:rsid w:val="001D525B"/>
    <w:rsid w:val="001D7F4F"/>
    <w:rsid w:val="002321B6"/>
    <w:rsid w:val="00250967"/>
    <w:rsid w:val="002543C8"/>
    <w:rsid w:val="0027714A"/>
    <w:rsid w:val="00284AAE"/>
    <w:rsid w:val="00292F13"/>
    <w:rsid w:val="002E5912"/>
    <w:rsid w:val="00301B21"/>
    <w:rsid w:val="00324196"/>
    <w:rsid w:val="00325348"/>
    <w:rsid w:val="0032732C"/>
    <w:rsid w:val="00336AD0"/>
    <w:rsid w:val="0037079A"/>
    <w:rsid w:val="003C42D3"/>
    <w:rsid w:val="003D01E8"/>
    <w:rsid w:val="003E5288"/>
    <w:rsid w:val="003F6D79"/>
    <w:rsid w:val="0041760A"/>
    <w:rsid w:val="00417C01"/>
    <w:rsid w:val="004809EE"/>
    <w:rsid w:val="004E7D54"/>
    <w:rsid w:val="004F721F"/>
    <w:rsid w:val="005273C6"/>
    <w:rsid w:val="00530A69"/>
    <w:rsid w:val="00545593"/>
    <w:rsid w:val="00556B18"/>
    <w:rsid w:val="00566FBA"/>
    <w:rsid w:val="00577C6C"/>
    <w:rsid w:val="005930A8"/>
    <w:rsid w:val="005C2FE2"/>
    <w:rsid w:val="005E2BC9"/>
    <w:rsid w:val="00605102"/>
    <w:rsid w:val="006215AA"/>
    <w:rsid w:val="006913C9"/>
    <w:rsid w:val="0069470D"/>
    <w:rsid w:val="006A025F"/>
    <w:rsid w:val="00734F00"/>
    <w:rsid w:val="007A70AE"/>
    <w:rsid w:val="007B2118"/>
    <w:rsid w:val="008362E8"/>
    <w:rsid w:val="008440D5"/>
    <w:rsid w:val="008A04E0"/>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0167"/>
    <w:rsid w:val="00B412D4"/>
    <w:rsid w:val="00B84C7A"/>
    <w:rsid w:val="00BB790B"/>
    <w:rsid w:val="00BE3C22"/>
    <w:rsid w:val="00C0345E"/>
    <w:rsid w:val="00C3483A"/>
    <w:rsid w:val="00C579CA"/>
    <w:rsid w:val="00C74E9D"/>
    <w:rsid w:val="00C82FD3"/>
    <w:rsid w:val="00C92819"/>
    <w:rsid w:val="00CC6B7B"/>
    <w:rsid w:val="00CD2089"/>
    <w:rsid w:val="00D51C02"/>
    <w:rsid w:val="00D73A67"/>
    <w:rsid w:val="00D856C9"/>
    <w:rsid w:val="00D970A9"/>
    <w:rsid w:val="00DF3845"/>
    <w:rsid w:val="00E41911"/>
    <w:rsid w:val="00E92EEF"/>
    <w:rsid w:val="00F24442"/>
    <w:rsid w:val="00F50AE3"/>
    <w:rsid w:val="00F54A57"/>
    <w:rsid w:val="00F67CF1"/>
    <w:rsid w:val="00F840F0"/>
    <w:rsid w:val="00F9146E"/>
    <w:rsid w:val="00F976B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D65CF1-2C3E-4487-B9B7-F3DC43C91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790B"/>
    <w:rPr>
      <w:rFonts w:ascii="Tahoma" w:hAnsi="Tahoma" w:cs="Tahoma"/>
      <w:sz w:val="16"/>
      <w:szCs w:val="16"/>
    </w:rPr>
  </w:style>
  <w:style w:type="character" w:customStyle="1" w:styleId="BalloonTextChar">
    <w:name w:val="Balloon Text Char"/>
    <w:basedOn w:val="DefaultParagraphFont"/>
    <w:link w:val="BalloonText"/>
    <w:uiPriority w:val="99"/>
    <w:semiHidden/>
    <w:rsid w:val="00BB790B"/>
    <w:rPr>
      <w:rFonts w:ascii="Tahoma" w:eastAsia="Times New Roman" w:hAnsi="Tahoma" w:cs="Tahoma"/>
      <w:sz w:val="16"/>
      <w:szCs w:val="16"/>
    </w:rPr>
  </w:style>
  <w:style w:type="character" w:styleId="Hyperlink">
    <w:name w:val="Hyperlink"/>
    <w:basedOn w:val="DefaultParagraphFont"/>
    <w:uiPriority w:val="99"/>
    <w:unhideWhenUsed/>
    <w:rsid w:val="006A02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1-13.docx" TargetMode="External"/><Relationship Id="rId3" Type="http://schemas.openxmlformats.org/officeDocument/2006/relationships/settings" Target="settings.xml"/><Relationship Id="rId7" Type="http://schemas.openxmlformats.org/officeDocument/2006/relationships/hyperlink" Target="file:///h:\HJ%20Archive\2013\04-1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40_201304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E2330-595E-4D8C-A734-23337F5D6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445</Words>
  <Characters>2539</Characters>
  <Application>Microsoft Office Word</Application>
  <DocSecurity>0</DocSecurity>
  <Lines>21</Lines>
  <Paragraphs>5</Paragraphs>
  <ScaleCrop>false</ScaleCrop>
  <Company>LPITS</Company>
  <LinksUpToDate>false</LinksUpToDate>
  <CharactersWithSpaces>2979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3940: Sexual abuse with a minor - South Carolina Legislature Online</dc:title>
  <dc:creator>MarthaSanders</dc:creator>
  <cp:lastModifiedBy>N Cumfer</cp:lastModifiedBy>
  <cp:revision>9</cp:revision>
  <cp:lastPrinted>2013-04-09T20:10:00Z</cp:lastPrinted>
  <dcterms:created xsi:type="dcterms:W3CDTF">2013-04-11T16:32:00Z</dcterms:created>
  <dcterms:modified xsi:type="dcterms:W3CDTF">2014-12-05T16:47:00Z</dcterms:modified>
</cp:coreProperties>
</file>