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45A" w:rsidRDefault="002C045A" w:rsidP="002C045A">
      <w:pPr>
        <w:widowControl w:val="0"/>
        <w:jc w:val="center"/>
      </w:pPr>
      <w:r w:rsidRPr="002C045A">
        <w:rPr>
          <w:b/>
        </w:rPr>
        <w:t>South Carolina General Assembly</w:t>
      </w:r>
    </w:p>
    <w:p w:rsidR="002C045A" w:rsidRDefault="002C045A" w:rsidP="002C045A">
      <w:pPr>
        <w:widowControl w:val="0"/>
        <w:jc w:val="center"/>
      </w:pPr>
      <w:r>
        <w:t>120th Session, 2013-2014</w:t>
      </w:r>
    </w:p>
    <w:p w:rsidR="002C045A" w:rsidRDefault="002C045A" w:rsidP="002C045A">
      <w:pPr>
        <w:widowControl w:val="0"/>
        <w:jc w:val="left"/>
      </w:pPr>
    </w:p>
    <w:p w:rsidR="002C045A" w:rsidRDefault="002C045A" w:rsidP="002C045A">
      <w:pPr>
        <w:widowControl w:val="0"/>
        <w:jc w:val="left"/>
        <w:rPr>
          <w:b/>
        </w:rPr>
      </w:pPr>
      <w:r w:rsidRPr="002C045A">
        <w:rPr>
          <w:b/>
        </w:rPr>
        <w:t>H. 3968</w:t>
      </w:r>
    </w:p>
    <w:p w:rsidR="002C045A" w:rsidRDefault="002C045A" w:rsidP="002C045A">
      <w:pPr>
        <w:widowControl w:val="0"/>
        <w:jc w:val="left"/>
        <w:rPr>
          <w:b/>
        </w:rPr>
      </w:pPr>
    </w:p>
    <w:p w:rsidR="002C045A" w:rsidRDefault="002C045A" w:rsidP="002C045A">
      <w:pPr>
        <w:widowControl w:val="0"/>
        <w:jc w:val="left"/>
      </w:pPr>
      <w:r w:rsidRPr="002C045A">
        <w:rPr>
          <w:b/>
        </w:rPr>
        <w:t>STATUS INFORMATION</w:t>
      </w:r>
    </w:p>
    <w:p w:rsidR="002C045A" w:rsidRDefault="002C045A" w:rsidP="002C045A">
      <w:pPr>
        <w:widowControl w:val="0"/>
        <w:jc w:val="left"/>
      </w:pPr>
    </w:p>
    <w:p w:rsidR="002C045A" w:rsidRDefault="002C045A" w:rsidP="002C045A">
      <w:pPr>
        <w:widowControl w:val="0"/>
        <w:jc w:val="left"/>
      </w:pPr>
      <w:r>
        <w:t>Concurrent Resolution</w:t>
      </w:r>
    </w:p>
    <w:p w:rsidR="002C045A" w:rsidRDefault="006C0765" w:rsidP="002C045A">
      <w:pPr>
        <w:widowControl w:val="0"/>
        <w:jc w:val="left"/>
      </w:pPr>
      <w:r>
        <w:t>Sponsors: Reps. Hamilton,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C045A" w:rsidRDefault="002C045A" w:rsidP="002C045A">
      <w:pPr>
        <w:widowControl w:val="0"/>
        <w:jc w:val="left"/>
      </w:pPr>
      <w:r>
        <w:t>Document Path: l:\council\bills\gm\29693htc13.docx</w:t>
      </w:r>
    </w:p>
    <w:p w:rsidR="002C045A" w:rsidRDefault="002C045A" w:rsidP="002C045A">
      <w:pPr>
        <w:widowControl w:val="0"/>
        <w:jc w:val="left"/>
      </w:pPr>
    </w:p>
    <w:p w:rsidR="00604F69" w:rsidRDefault="00604F69" w:rsidP="002C045A">
      <w:pPr>
        <w:widowControl w:val="0"/>
        <w:jc w:val="left"/>
      </w:pPr>
      <w:r>
        <w:t>Introduced in the House on April 17, 2013</w:t>
      </w:r>
    </w:p>
    <w:p w:rsidR="00604F69" w:rsidRDefault="00604F69" w:rsidP="002C045A">
      <w:pPr>
        <w:widowControl w:val="0"/>
        <w:jc w:val="left"/>
      </w:pPr>
      <w:r>
        <w:t>Introduced in the Senate on April 17, 2013</w:t>
      </w:r>
    </w:p>
    <w:p w:rsidR="00604F69" w:rsidRDefault="00604F69" w:rsidP="002C045A">
      <w:pPr>
        <w:widowControl w:val="0"/>
        <w:jc w:val="left"/>
      </w:pPr>
      <w:r>
        <w:t>Last Amended on April 8, 2014</w:t>
      </w:r>
    </w:p>
    <w:p w:rsidR="00604F69" w:rsidRDefault="00604F69" w:rsidP="002C045A">
      <w:pPr>
        <w:widowControl w:val="0"/>
        <w:jc w:val="left"/>
      </w:pPr>
      <w:r>
        <w:t>Adopted by the General Assembly on April 29, 2014</w:t>
      </w:r>
    </w:p>
    <w:p w:rsidR="00604F69" w:rsidRDefault="00604F69" w:rsidP="002C045A">
      <w:pPr>
        <w:widowControl w:val="0"/>
        <w:jc w:val="left"/>
      </w:pPr>
    </w:p>
    <w:p w:rsidR="002C045A" w:rsidRDefault="002C045A" w:rsidP="002C045A">
      <w:pPr>
        <w:widowControl w:val="0"/>
        <w:jc w:val="left"/>
      </w:pPr>
      <w:r>
        <w:t xml:space="preserve">Summary: </w:t>
      </w:r>
      <w:r w:rsidR="0078297D">
        <w:t>Senior Hunger Awareness Day</w:t>
      </w:r>
    </w:p>
    <w:p w:rsidR="002C045A" w:rsidRDefault="002C045A" w:rsidP="002C045A">
      <w:pPr>
        <w:widowControl w:val="0"/>
        <w:jc w:val="left"/>
      </w:pPr>
    </w:p>
    <w:p w:rsidR="002C045A" w:rsidRDefault="002C045A" w:rsidP="002C045A">
      <w:pPr>
        <w:widowControl w:val="0"/>
        <w:jc w:val="left"/>
      </w:pPr>
    </w:p>
    <w:p w:rsidR="002C045A" w:rsidRDefault="002C045A" w:rsidP="002C045A">
      <w:pPr>
        <w:widowControl w:val="0"/>
        <w:tabs>
          <w:tab w:val="center" w:pos="590"/>
          <w:tab w:val="center" w:pos="1440"/>
          <w:tab w:val="left" w:pos="1872"/>
          <w:tab w:val="left" w:pos="9187"/>
        </w:tabs>
        <w:jc w:val="left"/>
      </w:pPr>
      <w:r w:rsidRPr="002C045A">
        <w:rPr>
          <w:b/>
        </w:rPr>
        <w:t>HISTORY OF LEGISLATIVE ACTIONS</w:t>
      </w:r>
    </w:p>
    <w:p w:rsidR="002C045A" w:rsidRDefault="002C045A" w:rsidP="002C045A">
      <w:pPr>
        <w:widowControl w:val="0"/>
        <w:tabs>
          <w:tab w:val="center" w:pos="590"/>
          <w:tab w:val="center" w:pos="1440"/>
          <w:tab w:val="left" w:pos="1872"/>
          <w:tab w:val="left" w:pos="9187"/>
        </w:tabs>
        <w:jc w:val="left"/>
      </w:pPr>
    </w:p>
    <w:p w:rsidR="002C045A" w:rsidRPr="002C045A" w:rsidRDefault="002C045A" w:rsidP="002C045A">
      <w:pPr>
        <w:widowControl w:val="0"/>
        <w:tabs>
          <w:tab w:val="center" w:pos="590"/>
          <w:tab w:val="center" w:pos="1440"/>
          <w:tab w:val="left" w:pos="1872"/>
          <w:tab w:val="left" w:pos="9187"/>
        </w:tabs>
        <w:jc w:val="left"/>
      </w:pPr>
      <w:r w:rsidRPr="002C045A">
        <w:rPr>
          <w:u w:val="single"/>
        </w:rPr>
        <w:tab/>
        <w:t>Date</w:t>
      </w:r>
      <w:r w:rsidRPr="002C045A">
        <w:rPr>
          <w:u w:val="single"/>
        </w:rPr>
        <w:tab/>
        <w:t>Body</w:t>
      </w:r>
      <w:r w:rsidRPr="002C045A">
        <w:rPr>
          <w:u w:val="single"/>
        </w:rPr>
        <w:tab/>
        <w:t>Action Description with journal page number</w:t>
      </w:r>
      <w:r w:rsidRPr="002C045A">
        <w:rPr>
          <w:u w:val="single"/>
        </w:rPr>
        <w:tab/>
      </w:r>
      <w:bookmarkStart w:id="0" w:name="_GoBack"/>
      <w:bookmarkEnd w:id="0"/>
    </w:p>
    <w:p w:rsidR="00604F69" w:rsidRDefault="00604F69" w:rsidP="00604F69">
      <w:pPr>
        <w:widowControl w:val="0"/>
        <w:tabs>
          <w:tab w:val="right" w:pos="1008"/>
          <w:tab w:val="left" w:pos="1152"/>
          <w:tab w:val="left" w:pos="1872"/>
          <w:tab w:val="left" w:pos="9187"/>
        </w:tabs>
        <w:ind w:left="2088" w:hanging="2088"/>
        <w:jc w:val="left"/>
      </w:pPr>
      <w:r>
        <w:tab/>
        <w:t>4/17/2013</w:t>
      </w:r>
      <w:r>
        <w:tab/>
        <w:t>House</w:t>
      </w:r>
      <w:r>
        <w:tab/>
      </w:r>
      <w:r w:rsidRPr="00AA02C6">
        <w:t>Intr</w:t>
      </w:r>
      <w:r>
        <w:t xml:space="preserve">oduced, adopted, sent to Senate </w:t>
      </w:r>
      <w:r w:rsidRPr="00AA02C6">
        <w:t>(</w:t>
      </w:r>
      <w:hyperlink r:id="rId7" w:history="1">
        <w:r w:rsidRPr="00AA02C6">
          <w:rPr>
            <w:rStyle w:val="Hyperlink"/>
          </w:rPr>
          <w:t>House Journal</w:t>
        </w:r>
        <w:r w:rsidRPr="00AA02C6">
          <w:rPr>
            <w:rStyle w:val="Hyperlink"/>
          </w:rPr>
          <w:noBreakHyphen/>
          <w:t>page 5</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4/17/2013</w:t>
      </w:r>
      <w:r>
        <w:tab/>
        <w:t>Senate</w:t>
      </w:r>
      <w:r>
        <w:tab/>
      </w:r>
      <w:r w:rsidRPr="00AA02C6">
        <w:t>Introduced (</w:t>
      </w:r>
      <w:hyperlink r:id="rId8" w:history="1">
        <w:r w:rsidRPr="00AA02C6">
          <w:rPr>
            <w:rStyle w:val="Hyperlink"/>
          </w:rPr>
          <w:t>Senate Journal</w:t>
        </w:r>
        <w:r w:rsidRPr="00AA02C6">
          <w:rPr>
            <w:rStyle w:val="Hyperlink"/>
          </w:rPr>
          <w:noBreakHyphen/>
          <w:t>page 10</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4/17/2013</w:t>
      </w:r>
      <w:r>
        <w:tab/>
        <w:t>Senate</w:t>
      </w:r>
      <w:r>
        <w:tab/>
      </w:r>
      <w:r w:rsidRPr="00AA02C6">
        <w:t xml:space="preserve">Referred </w:t>
      </w:r>
      <w:r>
        <w:t xml:space="preserve">to Committee on </w:t>
      </w:r>
      <w:r w:rsidRPr="00AA02C6">
        <w:rPr>
          <w:b/>
        </w:rPr>
        <w:t>Medical Affairs</w:t>
      </w:r>
      <w:r>
        <w:t xml:space="preserve"> </w:t>
      </w:r>
      <w:r w:rsidRPr="00AA02C6">
        <w:t>(</w:t>
      </w:r>
      <w:hyperlink r:id="rId9" w:history="1">
        <w:r w:rsidRPr="00AA02C6">
          <w:rPr>
            <w:rStyle w:val="Hyperlink"/>
          </w:rPr>
          <w:t>Senate Journal</w:t>
        </w:r>
        <w:r w:rsidRPr="00AA02C6">
          <w:rPr>
            <w:rStyle w:val="Hyperlink"/>
          </w:rPr>
          <w:noBreakHyphen/>
          <w:t>page 10</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4/3/2014</w:t>
      </w:r>
      <w:r>
        <w:tab/>
        <w:t>Senate</w:t>
      </w:r>
      <w:r>
        <w:tab/>
      </w:r>
      <w:r w:rsidRPr="00AA02C6">
        <w:t>Committee r</w:t>
      </w:r>
      <w:r>
        <w:t xml:space="preserve">eport: Favorable with amendment </w:t>
      </w:r>
      <w:r w:rsidRPr="00AA02C6">
        <w:rPr>
          <w:b/>
        </w:rPr>
        <w:t>Medical Affairs</w:t>
      </w:r>
      <w:r w:rsidRPr="00AA02C6">
        <w:t xml:space="preserve"> (</w:t>
      </w:r>
      <w:hyperlink r:id="rId10" w:history="1">
        <w:r w:rsidRPr="00AA02C6">
          <w:rPr>
            <w:rStyle w:val="Hyperlink"/>
          </w:rPr>
          <w:t>Senate Journal</w:t>
        </w:r>
        <w:r w:rsidRPr="00AA02C6">
          <w:rPr>
            <w:rStyle w:val="Hyperlink"/>
          </w:rPr>
          <w:noBreakHyphen/>
          <w:t>page 15</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4/8/2014</w:t>
      </w:r>
      <w:r>
        <w:tab/>
        <w:t>Senate</w:t>
      </w:r>
      <w:r>
        <w:tab/>
      </w:r>
      <w:r w:rsidRPr="00AA02C6">
        <w:t>Committee Amendment Adopted (</w:t>
      </w:r>
      <w:hyperlink r:id="rId11" w:history="1">
        <w:r w:rsidRPr="00AA02C6">
          <w:rPr>
            <w:rStyle w:val="Hyperlink"/>
          </w:rPr>
          <w:t>Senate Journal</w:t>
        </w:r>
        <w:r w:rsidRPr="00AA02C6">
          <w:rPr>
            <w:rStyle w:val="Hyperlink"/>
          </w:rPr>
          <w:noBreakHyphen/>
          <w:t>page 35</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4/8/2014</w:t>
      </w:r>
      <w:r>
        <w:tab/>
        <w:t>Senate</w:t>
      </w:r>
      <w:r>
        <w:tab/>
      </w:r>
      <w:r w:rsidRPr="00AA02C6">
        <w:t>Adopted, sent to House (</w:t>
      </w:r>
      <w:hyperlink r:id="rId12" w:history="1">
        <w:r w:rsidRPr="00AA02C6">
          <w:rPr>
            <w:rStyle w:val="Hyperlink"/>
          </w:rPr>
          <w:t>Senate Journal</w:t>
        </w:r>
        <w:r w:rsidRPr="00AA02C6">
          <w:rPr>
            <w:rStyle w:val="Hyperlink"/>
          </w:rPr>
          <w:noBreakHyphen/>
          <w:t>page 35</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r>
        <w:tab/>
        <w:t>4/29/2014</w:t>
      </w:r>
      <w:r>
        <w:tab/>
        <w:t>House</w:t>
      </w:r>
      <w:r>
        <w:tab/>
      </w:r>
      <w:r w:rsidRPr="00AA02C6">
        <w:t>Concurred in amendment (</w:t>
      </w:r>
      <w:hyperlink r:id="rId13" w:history="1">
        <w:r w:rsidRPr="00AA02C6">
          <w:rPr>
            <w:rStyle w:val="Hyperlink"/>
          </w:rPr>
          <w:t>House Journal</w:t>
        </w:r>
        <w:r w:rsidRPr="00AA02C6">
          <w:rPr>
            <w:rStyle w:val="Hyperlink"/>
          </w:rPr>
          <w:noBreakHyphen/>
          <w:t>page 36</w:t>
        </w:r>
      </w:hyperlink>
      <w:r w:rsidRPr="00AA02C6">
        <w:t>)</w:t>
      </w:r>
    </w:p>
    <w:p w:rsidR="00604F69" w:rsidRDefault="00604F69" w:rsidP="00604F69">
      <w:pPr>
        <w:widowControl w:val="0"/>
        <w:tabs>
          <w:tab w:val="right" w:pos="1008"/>
          <w:tab w:val="left" w:pos="1152"/>
          <w:tab w:val="left" w:pos="1872"/>
          <w:tab w:val="left" w:pos="9187"/>
        </w:tabs>
        <w:ind w:left="2088" w:hanging="2088"/>
        <w:jc w:val="left"/>
      </w:pPr>
    </w:p>
    <w:p w:rsidR="002C045A" w:rsidRPr="002C045A" w:rsidRDefault="002C045A" w:rsidP="002C045A">
      <w:pPr>
        <w:widowControl w:val="0"/>
        <w:tabs>
          <w:tab w:val="right" w:pos="1008"/>
          <w:tab w:val="left" w:pos="1152"/>
          <w:tab w:val="left" w:pos="1872"/>
          <w:tab w:val="left" w:pos="9187"/>
        </w:tabs>
        <w:ind w:left="2088" w:hanging="2088"/>
        <w:jc w:val="left"/>
      </w:pPr>
    </w:p>
    <w:p w:rsidR="002C045A" w:rsidRDefault="002C045A" w:rsidP="002C045A">
      <w:r w:rsidRPr="002C045A">
        <w:rPr>
          <w:b/>
        </w:rPr>
        <w:t>VERSIONS OF THIS BILL</w:t>
      </w:r>
    </w:p>
    <w:p w:rsidR="002C045A" w:rsidRDefault="002C045A" w:rsidP="002C045A"/>
    <w:p w:rsidR="002C045A" w:rsidRDefault="005B77F3" w:rsidP="002C045A">
      <w:hyperlink r:id="rId14" w:history="1">
        <w:r w:rsidR="002C045A">
          <w:rPr>
            <w:rStyle w:val="Hyperlink"/>
          </w:rPr>
          <w:t>4/17/2013</w:t>
        </w:r>
      </w:hyperlink>
    </w:p>
    <w:p w:rsidR="00854759" w:rsidRDefault="005B77F3" w:rsidP="002C045A">
      <w:hyperlink r:id="rId15" w:history="1">
        <w:r w:rsidR="00854759" w:rsidRPr="00854759">
          <w:rPr>
            <w:rStyle w:val="Hyperlink"/>
          </w:rPr>
          <w:t>4/3/2014</w:t>
        </w:r>
      </w:hyperlink>
    </w:p>
    <w:p w:rsidR="00DA754E" w:rsidRDefault="005B77F3" w:rsidP="002C045A">
      <w:hyperlink r:id="rId16" w:history="1">
        <w:r w:rsidR="00DA754E" w:rsidRPr="00DA754E">
          <w:rPr>
            <w:rStyle w:val="Hyperlink"/>
          </w:rPr>
          <w:t>4/8/2014</w:t>
        </w:r>
      </w:hyperlink>
    </w:p>
    <w:p w:rsidR="002C045A" w:rsidRDefault="002C045A" w:rsidP="002C045A"/>
    <w:p w:rsidR="002C045A" w:rsidRDefault="002C045A" w:rsidP="002C045A">
      <w:pPr>
        <w:sectPr w:rsidR="002C045A" w:rsidSect="002C045A">
          <w:pgSz w:w="12240" w:h="15840" w:code="1"/>
          <w:pgMar w:top="1080" w:right="1440" w:bottom="1080" w:left="1440" w:header="720" w:footer="720" w:gutter="0"/>
          <w:cols w:space="720"/>
          <w:noEndnote/>
          <w:docGrid w:linePitch="360"/>
        </w:sectPr>
      </w:pPr>
    </w:p>
    <w:p w:rsidR="00DA754E" w:rsidRDefault="00DA754E" w:rsidP="00CC1E84">
      <w:pPr>
        <w:pStyle w:val="BillDots"/>
        <w:tabs>
          <w:tab w:val="clear" w:pos="216"/>
          <w:tab w:val="clear" w:pos="432"/>
          <w:tab w:val="clear" w:pos="648"/>
          <w:tab w:val="clear" w:pos="864"/>
          <w:tab w:val="clear" w:pos="1080"/>
          <w:tab w:val="clear" w:pos="1296"/>
          <w:tab w:val="clear" w:pos="5904"/>
          <w:tab w:val="right" w:pos="5933"/>
        </w:tabs>
      </w:pPr>
      <w:r>
        <w:lastRenderedPageBreak/>
        <w:t>AS ADOPTED BY THE SENATE</w:t>
      </w:r>
    </w:p>
    <w:p w:rsidR="00DA754E" w:rsidRDefault="00DA754E" w:rsidP="00CC1E84">
      <w:pPr>
        <w:pStyle w:val="BillDots"/>
        <w:tabs>
          <w:tab w:val="clear" w:pos="216"/>
          <w:tab w:val="clear" w:pos="432"/>
          <w:tab w:val="clear" w:pos="648"/>
          <w:tab w:val="clear" w:pos="864"/>
          <w:tab w:val="clear" w:pos="1080"/>
          <w:tab w:val="clear" w:pos="1296"/>
          <w:tab w:val="clear" w:pos="5904"/>
          <w:tab w:val="right" w:pos="5933"/>
        </w:tabs>
      </w:pPr>
      <w:r>
        <w:t>April 8, 2014</w:t>
      </w:r>
    </w:p>
    <w:p w:rsidR="00DA754E" w:rsidRDefault="00DA754E" w:rsidP="00CC1E84">
      <w:pPr>
        <w:pStyle w:val="BillDots"/>
        <w:tabs>
          <w:tab w:val="clear" w:pos="216"/>
          <w:tab w:val="clear" w:pos="432"/>
          <w:tab w:val="clear" w:pos="648"/>
          <w:tab w:val="clear" w:pos="864"/>
          <w:tab w:val="clear" w:pos="1080"/>
          <w:tab w:val="clear" w:pos="1296"/>
          <w:tab w:val="clear" w:pos="5904"/>
          <w:tab w:val="right" w:pos="5933"/>
        </w:tabs>
      </w:pPr>
    </w:p>
    <w:p w:rsidR="00DA754E" w:rsidRPr="00CC1E84" w:rsidRDefault="00DA754E" w:rsidP="00CC1E84">
      <w:pPr>
        <w:pStyle w:val="BillDots"/>
        <w:tabs>
          <w:tab w:val="clear" w:pos="216"/>
          <w:tab w:val="clear" w:pos="432"/>
          <w:tab w:val="clear" w:pos="648"/>
          <w:tab w:val="clear" w:pos="864"/>
          <w:tab w:val="clear" w:pos="1080"/>
          <w:tab w:val="clear" w:pos="1296"/>
          <w:tab w:val="clear" w:pos="5904"/>
          <w:tab w:val="right" w:pos="5933"/>
        </w:tabs>
      </w:pPr>
      <w:r>
        <w:tab/>
      </w:r>
      <w:r>
        <w:rPr>
          <w:b/>
          <w:sz w:val="36"/>
        </w:rPr>
        <w:t>H. 3968</w:t>
      </w:r>
    </w:p>
    <w:p w:rsidR="00DA754E" w:rsidRDefault="00DA754E" w:rsidP="001D7F4F">
      <w:pPr>
        <w:pStyle w:val="BillDots"/>
      </w:pPr>
    </w:p>
    <w:p w:rsidR="00DA754E" w:rsidRDefault="00DA754E" w:rsidP="00CC1E84">
      <w:pPr>
        <w:pStyle w:val="BillDots"/>
      </w:pPr>
      <w:r>
        <w:t>Introduced by Reps. Hamilton,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A754E" w:rsidRDefault="00DA754E" w:rsidP="001D7F4F">
      <w:pPr>
        <w:pStyle w:val="BillDots"/>
      </w:pPr>
    </w:p>
    <w:p w:rsidR="00DA754E" w:rsidRDefault="00DA754E" w:rsidP="001D7F4F">
      <w:pPr>
        <w:pStyle w:val="BillDots"/>
      </w:pPr>
      <w:r>
        <w:t>S. Printed 4/8/14--S.</w:t>
      </w:r>
    </w:p>
    <w:p w:rsidR="00DA754E" w:rsidRDefault="00DA754E" w:rsidP="001D7F4F">
      <w:pPr>
        <w:pStyle w:val="BillDots"/>
      </w:pPr>
      <w:r>
        <w:t>Read the first time April 17, 2013.</w:t>
      </w:r>
    </w:p>
    <w:p w:rsidR="00DA754E" w:rsidRPr="00CC1E84" w:rsidRDefault="00DA754E" w:rsidP="00CC1E84">
      <w:pPr>
        <w:pStyle w:val="BillDots"/>
        <w:jc w:val="center"/>
      </w:pPr>
      <w:r>
        <w:rPr>
          <w:u w:val="single"/>
        </w:rPr>
        <w:t>            </w:t>
      </w:r>
    </w:p>
    <w:p w:rsidR="00DA754E" w:rsidRDefault="00DA754E" w:rsidP="001D7F4F">
      <w:pPr>
        <w:pStyle w:val="BillDots"/>
        <w:sectPr w:rsidR="00DA754E" w:rsidSect="00CC1E8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A754E" w:rsidRDefault="00DA754E" w:rsidP="001D7F4F">
      <w:pPr>
        <w:pStyle w:val="BillDots"/>
      </w:pPr>
    </w:p>
    <w:p w:rsidR="00DA754E" w:rsidRDefault="00DA754E" w:rsidP="003D01E8">
      <w:pPr>
        <w:pStyle w:val="Numbersforbill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Pr="00325348" w:rsidRDefault="00DA754E" w:rsidP="002D3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95A76">
        <w:rPr>
          <w:color w:val="000000" w:themeColor="text1"/>
          <w:u w:color="000000" w:themeColor="text1"/>
        </w:rPr>
        <w:t xml:space="preserve">TO PROCLAIM MAY </w:t>
      </w:r>
      <w:r>
        <w:rPr>
          <w:color w:val="000000" w:themeColor="text1"/>
          <w:u w:color="000000" w:themeColor="text1"/>
        </w:rPr>
        <w:t>9</w:t>
      </w:r>
      <w:r w:rsidRPr="00095A76">
        <w:rPr>
          <w:color w:val="000000" w:themeColor="text1"/>
          <w:u w:color="000000" w:themeColor="text1"/>
        </w:rPr>
        <w:t>, 2014, AS SENIOR HUNGER AWARENESS DAY IN SOUTH CAROLINA, TO ENCOURAGE ALL SOUTH CAROLINIANS TO LEARN MORE ABOUT THE IMPACT OF HUNGER AND MALNUTRITION ON THE HEALTH OF OUR CITIZENS AND ON THE PROGRESS OF OUR STATE, AND TO WORK TOGETHER FOR A HUNGER</w:t>
      </w:r>
      <w:r w:rsidRPr="00095A76">
        <w:rPr>
          <w:color w:val="000000" w:themeColor="text1"/>
          <w:u w:color="000000" w:themeColor="text1"/>
        </w:rPr>
        <w:noBreakHyphen/>
        <w:t>FREE SOUTH CAROLINA.</w:t>
      </w: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85E8A">
        <w:rPr>
          <w:color w:val="000000" w:themeColor="text1"/>
          <w:u w:color="000000" w:themeColor="text1"/>
        </w:rPr>
        <w:t>the United States produces more than enough food to assure every American citizen a nutritious and</w:t>
      </w:r>
      <w:r>
        <w:rPr>
          <w:color w:val="000000" w:themeColor="text1"/>
          <w:u w:color="000000" w:themeColor="text1"/>
        </w:rPr>
        <w:t xml:space="preserve"> nourishing diet every day; and</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air, water, and food are the three essential elements for life and proper development, and food is the only one of the three not readily available to everyone; and </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access to food can be impacted by, among other things, public policies and personal tragedies, </w:t>
      </w:r>
      <w:r>
        <w:rPr>
          <w:color w:val="000000" w:themeColor="text1"/>
          <w:u w:color="000000" w:themeColor="text1"/>
        </w:rPr>
        <w:t xml:space="preserve">which </w:t>
      </w:r>
      <w:r w:rsidRPr="00685E8A">
        <w:rPr>
          <w:color w:val="000000" w:themeColor="text1"/>
          <w:u w:color="000000" w:themeColor="text1"/>
        </w:rPr>
        <w:t>thereby help to impose access barriers and creat</w:t>
      </w:r>
      <w:r>
        <w:rPr>
          <w:color w:val="000000" w:themeColor="text1"/>
          <w:u w:color="000000" w:themeColor="text1"/>
        </w:rPr>
        <w:t>e</w:t>
      </w:r>
      <w:r w:rsidRPr="00685E8A">
        <w:rPr>
          <w:color w:val="000000" w:themeColor="text1"/>
          <w:u w:color="000000" w:themeColor="text1"/>
        </w:rPr>
        <w:t xml:space="preserve"> food insecurity, affect</w:t>
      </w:r>
      <w:r>
        <w:rPr>
          <w:color w:val="000000" w:themeColor="text1"/>
          <w:u w:color="000000" w:themeColor="text1"/>
        </w:rPr>
        <w:t>ing</w:t>
      </w:r>
      <w:r w:rsidRPr="00685E8A">
        <w:rPr>
          <w:color w:val="000000" w:themeColor="text1"/>
          <w:u w:color="000000" w:themeColor="text1"/>
        </w:rPr>
        <w:t xml:space="preserve"> over 807,960 people</w:t>
      </w:r>
      <w:r>
        <w:rPr>
          <w:color w:val="000000" w:themeColor="text1"/>
          <w:u w:color="000000" w:themeColor="text1"/>
        </w:rPr>
        <w:t xml:space="preserve"> in South Carolina</w:t>
      </w:r>
      <w:r w:rsidRPr="00685E8A">
        <w:rPr>
          <w:color w:val="000000" w:themeColor="text1"/>
          <w:u w:color="000000" w:themeColor="text1"/>
        </w:rPr>
        <w:t xml:space="preserve">, many of them seniors; and </w:t>
      </w:r>
      <w:r w:rsidRPr="00685E8A">
        <w:rPr>
          <w:color w:val="000000" w:themeColor="text1"/>
          <w:u w:color="000000" w:themeColor="text1"/>
        </w:rPr>
        <w:cr/>
      </w: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Whereas, poor or inadequate nutrition can lead to various health concerns in older adults, including a weak immune system, which increases the risk of infections; poor wound healing; and muscle weakness, which can lead to falls</w:t>
      </w:r>
      <w:r>
        <w:rPr>
          <w:color w:val="000000" w:themeColor="text1"/>
          <w:u w:color="000000" w:themeColor="text1"/>
        </w:rPr>
        <w:t xml:space="preserve"> resulting</w:t>
      </w:r>
      <w:r w:rsidRPr="00685E8A">
        <w:rPr>
          <w:color w:val="000000" w:themeColor="text1"/>
          <w:u w:color="000000" w:themeColor="text1"/>
        </w:rPr>
        <w:t xml:space="preserve"> </w:t>
      </w:r>
      <w:r>
        <w:rPr>
          <w:color w:val="000000" w:themeColor="text1"/>
          <w:u w:color="000000" w:themeColor="text1"/>
        </w:rPr>
        <w:t xml:space="preserve">in </w:t>
      </w:r>
      <w:r w:rsidRPr="00685E8A">
        <w:rPr>
          <w:color w:val="000000" w:themeColor="text1"/>
          <w:u w:color="000000" w:themeColor="text1"/>
        </w:rPr>
        <w:t>fractures</w:t>
      </w:r>
      <w:r>
        <w:rPr>
          <w:color w:val="000000" w:themeColor="text1"/>
          <w:u w:color="000000" w:themeColor="text1"/>
        </w:rPr>
        <w:t>;</w:t>
      </w:r>
      <w:r w:rsidRPr="00685E8A">
        <w:rPr>
          <w:color w:val="000000" w:themeColor="text1"/>
          <w:u w:color="000000" w:themeColor="text1"/>
        </w:rPr>
        <w:t xml:space="preserve"> and dental diseases; and </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w:t>
      </w:r>
      <w:r>
        <w:rPr>
          <w:color w:val="000000" w:themeColor="text1"/>
          <w:u w:color="000000" w:themeColor="text1"/>
        </w:rPr>
        <w:t>seventeen per</w:t>
      </w:r>
      <w:r w:rsidRPr="00685E8A">
        <w:rPr>
          <w:color w:val="000000" w:themeColor="text1"/>
          <w:u w:color="000000" w:themeColor="text1"/>
        </w:rPr>
        <w:t>cent of South Carolina</w:t>
      </w:r>
      <w:r w:rsidRPr="007B4AAF">
        <w:rPr>
          <w:color w:val="000000" w:themeColor="text1"/>
          <w:u w:color="000000" w:themeColor="text1"/>
        </w:rPr>
        <w:t>’</w:t>
      </w:r>
      <w:r w:rsidRPr="00685E8A">
        <w:rPr>
          <w:color w:val="000000" w:themeColor="text1"/>
          <w:u w:color="000000" w:themeColor="text1"/>
        </w:rPr>
        <w:t>s senior population faces hunger, currently rank</w:t>
      </w:r>
      <w:r>
        <w:rPr>
          <w:color w:val="000000" w:themeColor="text1"/>
          <w:u w:color="000000" w:themeColor="text1"/>
        </w:rPr>
        <w:t>ing the State</w:t>
      </w:r>
      <w:r w:rsidRPr="00685E8A">
        <w:rPr>
          <w:color w:val="000000" w:themeColor="text1"/>
          <w:u w:color="000000" w:themeColor="text1"/>
        </w:rPr>
        <w:t xml:space="preserve"> as </w:t>
      </w:r>
      <w:r>
        <w:rPr>
          <w:color w:val="000000" w:themeColor="text1"/>
          <w:u w:color="000000" w:themeColor="text1"/>
        </w:rPr>
        <w:t xml:space="preserve">the </w:t>
      </w:r>
      <w:r w:rsidRPr="00685E8A">
        <w:rPr>
          <w:color w:val="000000" w:themeColor="text1"/>
          <w:u w:color="000000" w:themeColor="text1"/>
        </w:rPr>
        <w:t>eighth worst in the United States</w:t>
      </w:r>
      <w:r>
        <w:rPr>
          <w:color w:val="000000" w:themeColor="text1"/>
          <w:u w:color="000000" w:themeColor="text1"/>
        </w:rPr>
        <w:t xml:space="preserve"> in senior</w:t>
      </w:r>
      <w:r>
        <w:rPr>
          <w:color w:val="000000" w:themeColor="text1"/>
          <w:u w:color="000000" w:themeColor="text1"/>
        </w:rPr>
        <w:noBreakHyphen/>
        <w:t>adult hunger</w:t>
      </w:r>
      <w:r w:rsidRPr="00685E8A">
        <w:rPr>
          <w:color w:val="000000" w:themeColor="text1"/>
          <w:u w:color="000000" w:themeColor="text1"/>
        </w:rPr>
        <w:t xml:space="preserve">; and </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lastRenderedPageBreak/>
        <w:t>Whereas, South Carolina ranks second on the Meals on Wheels</w:t>
      </w:r>
      <w:r w:rsidRPr="007B4AAF">
        <w:rPr>
          <w:color w:val="000000" w:themeColor="text1"/>
          <w:u w:color="000000" w:themeColor="text1"/>
        </w:rPr>
        <w:t>’</w:t>
      </w:r>
      <w:r w:rsidRPr="00685E8A">
        <w:rPr>
          <w:color w:val="000000" w:themeColor="text1"/>
          <w:u w:color="000000" w:themeColor="text1"/>
        </w:rPr>
        <w:t xml:space="preserve"> Association</w:t>
      </w:r>
      <w:r w:rsidRPr="007B4AAF">
        <w:rPr>
          <w:color w:val="000000" w:themeColor="text1"/>
          <w:u w:color="000000" w:themeColor="text1"/>
        </w:rPr>
        <w:t>’</w:t>
      </w:r>
      <w:r w:rsidRPr="00685E8A">
        <w:rPr>
          <w:color w:val="000000" w:themeColor="text1"/>
          <w:u w:color="000000" w:themeColor="text1"/>
        </w:rPr>
        <w:t>s list of “Top Senior Hunger States”; and</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54E" w:rsidRPr="00685E8A"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E8A">
        <w:rPr>
          <w:color w:val="000000" w:themeColor="text1"/>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w:t>
      </w:r>
      <w:r>
        <w:rPr>
          <w:color w:val="000000" w:themeColor="text1"/>
          <w:u w:color="000000" w:themeColor="text1"/>
        </w:rPr>
        <w:t>those</w:t>
      </w:r>
      <w:r w:rsidRPr="00685E8A">
        <w:rPr>
          <w:color w:val="000000" w:themeColor="text1"/>
          <w:u w:color="000000" w:themeColor="text1"/>
        </w:rPr>
        <w:t xml:space="preserve"> in need of nourishment; and </w:t>
      </w: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E8A">
        <w:rPr>
          <w:color w:val="000000" w:themeColor="text1"/>
          <w:u w:color="000000" w:themeColor="text1"/>
        </w:rPr>
        <w:t>Whereas, the members of the South Carolina General Assembly recognize that it is vitally important to address the tragedy of senior hunger and malnutrition in this State and to bring awareness of this issue to the forefront</w:t>
      </w:r>
      <w:r>
        <w:t xml:space="preserve">.  Now, therefore, </w:t>
      </w: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754E" w:rsidRDefault="00DA7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54E" w:rsidRDefault="00DA754E" w:rsidP="00A6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685E8A">
        <w:rPr>
          <w:color w:val="000000" w:themeColor="text1"/>
          <w:u w:color="000000" w:themeColor="text1"/>
        </w:rPr>
        <w:t xml:space="preserve">the members of the South Carolina General Assembly, by this resolution, proclaim May </w:t>
      </w:r>
      <w:r>
        <w:rPr>
          <w:color w:val="000000" w:themeColor="text1"/>
          <w:u w:color="000000" w:themeColor="text1"/>
        </w:rPr>
        <w:t>9, 2014</w:t>
      </w:r>
      <w:r w:rsidRPr="00685E8A">
        <w:rPr>
          <w:color w:val="000000" w:themeColor="text1"/>
          <w:u w:color="000000" w:themeColor="text1"/>
        </w:rPr>
        <w:t xml:space="preserve">, as Senior Hunger Awareness Day in South Carolina, encourage all South Carolinians to learn more about the impact of hunger and malnutrition on the health of our citizens and </w:t>
      </w:r>
      <w:r>
        <w:rPr>
          <w:color w:val="000000" w:themeColor="text1"/>
          <w:u w:color="000000" w:themeColor="text1"/>
        </w:rPr>
        <w:t xml:space="preserve">on </w:t>
      </w:r>
      <w:r w:rsidRPr="00685E8A">
        <w:rPr>
          <w:color w:val="000000" w:themeColor="text1"/>
          <w:u w:color="000000" w:themeColor="text1"/>
        </w:rPr>
        <w:t>the progress of our State, and t</w:t>
      </w:r>
      <w:r>
        <w:rPr>
          <w:color w:val="000000" w:themeColor="text1"/>
          <w:u w:color="000000" w:themeColor="text1"/>
        </w:rPr>
        <w:t>o</w:t>
      </w:r>
      <w:r w:rsidRPr="00685E8A">
        <w:rPr>
          <w:color w:val="000000" w:themeColor="text1"/>
          <w:u w:color="000000" w:themeColor="text1"/>
        </w:rPr>
        <w:t xml:space="preserve"> work together for a hunger</w:t>
      </w:r>
      <w:r>
        <w:rPr>
          <w:color w:val="000000" w:themeColor="text1"/>
          <w:u w:color="000000" w:themeColor="text1"/>
        </w:rPr>
        <w:noBreakHyphen/>
      </w:r>
      <w:r w:rsidRPr="00685E8A">
        <w:rPr>
          <w:color w:val="000000" w:themeColor="text1"/>
          <w:u w:color="000000" w:themeColor="text1"/>
        </w:rPr>
        <w:t>free South Carolina.</w:t>
      </w:r>
    </w:p>
    <w:p w:rsidR="00DA754E" w:rsidRDefault="00DA75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5F9" w:rsidRDefault="002D35F9" w:rsidP="00DA754E">
      <w:pPr>
        <w:pStyle w:val="BillDots"/>
      </w:pPr>
    </w:p>
    <w:sectPr w:rsidR="002D35F9" w:rsidSect="00CC1E8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AAF" w:rsidRDefault="007B4AAF" w:rsidP="009F0C77">
      <w:r>
        <w:separator/>
      </w:r>
    </w:p>
  </w:endnote>
  <w:endnote w:type="continuationSeparator" w:id="0">
    <w:p w:rsidR="007B4AAF" w:rsidRDefault="007B4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EE0257-D181-4821-B575-BD5A91EE24F7}"/>
    <w:embedBold r:id="rId2" w:fontKey="{3FE92BDD-A870-4D9F-BC9F-74B9A2F8C58C}"/>
  </w:font>
  <w:font w:name="Calibri">
    <w:panose1 w:val="020F0502020204030204"/>
    <w:charset w:val="00"/>
    <w:family w:val="swiss"/>
    <w:pitch w:val="variable"/>
    <w:sig w:usb0="E10002FF" w:usb1="4000ACFF" w:usb2="00000009" w:usb3="00000000" w:csb0="0000019F" w:csb1="00000000"/>
    <w:embedRegular r:id="rId3" w:fontKey="{4C650934-7013-420D-A7B5-7041BDD93AF6}"/>
  </w:font>
  <w:font w:name="Tahoma">
    <w:panose1 w:val="020B0604030504040204"/>
    <w:charset w:val="00"/>
    <w:family w:val="swiss"/>
    <w:pitch w:val="variable"/>
    <w:sig w:usb0="21002A87" w:usb1="80000000" w:usb2="00000008" w:usb3="00000000" w:csb0="000101FF" w:csb1="00000000"/>
    <w:embedRegular r:id="rId4" w:fontKey="{697D6452-C329-4CFC-8B00-2F67E2612FC6}"/>
  </w:font>
  <w:font w:name="Cambria">
    <w:panose1 w:val="02040503050406030204"/>
    <w:charset w:val="00"/>
    <w:family w:val="roman"/>
    <w:pitch w:val="variable"/>
    <w:sig w:usb0="E00002FF" w:usb1="400004FF" w:usb2="00000000" w:usb3="00000000" w:csb0="0000019F" w:csb1="00000000"/>
    <w:embedRegular r:id="rId5" w:fontKey="{E00934D4-7F2B-40BD-B749-39F032360B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4E" w:rsidRPr="002D35F9" w:rsidRDefault="00DA754E" w:rsidP="002D35F9">
    <w:pPr>
      <w:pStyle w:val="Footer"/>
      <w:tabs>
        <w:tab w:val="clear" w:pos="4680"/>
        <w:tab w:val="clear" w:pos="9360"/>
        <w:tab w:val="center" w:pos="2995"/>
      </w:tabs>
      <w:spacing w:before="120"/>
    </w:pPr>
    <w:r>
      <w:t>[3968-</w:t>
    </w:r>
    <w:r w:rsidR="00BA3181">
      <w:fldChar w:fldCharType="begin"/>
    </w:r>
    <w:r w:rsidR="00BA3181">
      <w:instrText xml:space="preserve"> PAGE  \* MERGEFORMAT </w:instrText>
    </w:r>
    <w:r w:rsidR="00BA3181">
      <w:fldChar w:fldCharType="separate"/>
    </w:r>
    <w:r w:rsidR="005B77F3">
      <w:rPr>
        <w:noProof/>
      </w:rPr>
      <w:t>1</w:t>
    </w:r>
    <w:r w:rsidR="00BA318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84" w:rsidRPr="002D35F9" w:rsidRDefault="00DA754E" w:rsidP="002D35F9">
    <w:pPr>
      <w:pStyle w:val="Footer"/>
      <w:tabs>
        <w:tab w:val="clear" w:pos="4680"/>
        <w:tab w:val="clear" w:pos="9360"/>
        <w:tab w:val="center" w:pos="2995"/>
      </w:tabs>
      <w:spacing w:before="120"/>
    </w:pPr>
    <w:r>
      <w:t>[3968]</w:t>
    </w:r>
    <w:r>
      <w:tab/>
    </w:r>
    <w:r w:rsidR="008C40E4">
      <w:fldChar w:fldCharType="begin"/>
    </w:r>
    <w:r>
      <w:instrText xml:space="preserve"> PAGE  \* MERGEFORMAT </w:instrText>
    </w:r>
    <w:r w:rsidR="008C40E4">
      <w:fldChar w:fldCharType="separate"/>
    </w:r>
    <w:r w:rsidR="005B77F3">
      <w:rPr>
        <w:noProof/>
      </w:rPr>
      <w:t>1</w:t>
    </w:r>
    <w:r w:rsidR="008C40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AAF" w:rsidRDefault="007B4AAF" w:rsidP="009F0C77">
      <w:r>
        <w:separator/>
      </w:r>
    </w:p>
  </w:footnote>
  <w:footnote w:type="continuationSeparator" w:id="0">
    <w:p w:rsidR="007B4AAF" w:rsidRDefault="007B4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93HTC13"/>
    <w:docVar w:name="CoverBillType" w:val="c"/>
    <w:docVar w:name="docpath" w:val="L:\Council\bills\GM\29693HTC13.DOCX"/>
    <w:docVar w:name="dvBillNumber" w:val="3968"/>
    <w:docVar w:name="dvBillNumberPrefix" w:val="H. "/>
    <w:docVar w:name="dvOriginalBody" w:val="House"/>
    <w:docVar w:name="dvSteno" w:val="GM"/>
    <w:docVar w:name="NameofBody" w:val="h"/>
    <w:docVar w:name="vgroup2" w:val="Council"/>
  </w:docVars>
  <w:rsids>
    <w:rsidRoot w:val="006170FA"/>
    <w:rsid w:val="00003AA9"/>
    <w:rsid w:val="00011869"/>
    <w:rsid w:val="000642A1"/>
    <w:rsid w:val="0008485A"/>
    <w:rsid w:val="000E1785"/>
    <w:rsid w:val="000F40FA"/>
    <w:rsid w:val="0010776B"/>
    <w:rsid w:val="0011160E"/>
    <w:rsid w:val="00115A3E"/>
    <w:rsid w:val="00130BB2"/>
    <w:rsid w:val="00133E66"/>
    <w:rsid w:val="001435A3"/>
    <w:rsid w:val="00164B9B"/>
    <w:rsid w:val="001D08F2"/>
    <w:rsid w:val="001D525B"/>
    <w:rsid w:val="001D7F4F"/>
    <w:rsid w:val="002321B6"/>
    <w:rsid w:val="00237221"/>
    <w:rsid w:val="00250967"/>
    <w:rsid w:val="002543C8"/>
    <w:rsid w:val="002659C5"/>
    <w:rsid w:val="00284AAE"/>
    <w:rsid w:val="002C045A"/>
    <w:rsid w:val="002D35F9"/>
    <w:rsid w:val="002E2375"/>
    <w:rsid w:val="002E5912"/>
    <w:rsid w:val="00301B21"/>
    <w:rsid w:val="00325348"/>
    <w:rsid w:val="0032732C"/>
    <w:rsid w:val="00336AD0"/>
    <w:rsid w:val="0037079A"/>
    <w:rsid w:val="00390DA0"/>
    <w:rsid w:val="003D01E8"/>
    <w:rsid w:val="003D352A"/>
    <w:rsid w:val="003E5288"/>
    <w:rsid w:val="003F6D79"/>
    <w:rsid w:val="00402952"/>
    <w:rsid w:val="0041760A"/>
    <w:rsid w:val="00417C01"/>
    <w:rsid w:val="004809EE"/>
    <w:rsid w:val="004C7A3A"/>
    <w:rsid w:val="004E7D54"/>
    <w:rsid w:val="005075DB"/>
    <w:rsid w:val="005273C6"/>
    <w:rsid w:val="00530A69"/>
    <w:rsid w:val="00545593"/>
    <w:rsid w:val="00564E6F"/>
    <w:rsid w:val="00577C6C"/>
    <w:rsid w:val="005B77F3"/>
    <w:rsid w:val="005C2FE2"/>
    <w:rsid w:val="005D51BC"/>
    <w:rsid w:val="005E2BC9"/>
    <w:rsid w:val="006034D8"/>
    <w:rsid w:val="00604F69"/>
    <w:rsid w:val="00605102"/>
    <w:rsid w:val="006170FA"/>
    <w:rsid w:val="006215AA"/>
    <w:rsid w:val="006913C9"/>
    <w:rsid w:val="0069470D"/>
    <w:rsid w:val="006C0765"/>
    <w:rsid w:val="00734F00"/>
    <w:rsid w:val="0078297D"/>
    <w:rsid w:val="0079120D"/>
    <w:rsid w:val="007917FB"/>
    <w:rsid w:val="007A70AE"/>
    <w:rsid w:val="007B4AAF"/>
    <w:rsid w:val="008362E8"/>
    <w:rsid w:val="00854759"/>
    <w:rsid w:val="0088305F"/>
    <w:rsid w:val="008A1768"/>
    <w:rsid w:val="008C40E4"/>
    <w:rsid w:val="008C6310"/>
    <w:rsid w:val="008E5DBD"/>
    <w:rsid w:val="008F0F33"/>
    <w:rsid w:val="008F4429"/>
    <w:rsid w:val="0094021A"/>
    <w:rsid w:val="00985F4E"/>
    <w:rsid w:val="009A386F"/>
    <w:rsid w:val="009B44AF"/>
    <w:rsid w:val="009C6A0B"/>
    <w:rsid w:val="009F0C77"/>
    <w:rsid w:val="009F4DD1"/>
    <w:rsid w:val="00A41684"/>
    <w:rsid w:val="00A64E80"/>
    <w:rsid w:val="00A655BF"/>
    <w:rsid w:val="00A72BCD"/>
    <w:rsid w:val="00A741D9"/>
    <w:rsid w:val="00A833AB"/>
    <w:rsid w:val="00A9741D"/>
    <w:rsid w:val="00AA2835"/>
    <w:rsid w:val="00AD1729"/>
    <w:rsid w:val="00AD4B17"/>
    <w:rsid w:val="00B412D4"/>
    <w:rsid w:val="00BA3181"/>
    <w:rsid w:val="00BE3C22"/>
    <w:rsid w:val="00C0345E"/>
    <w:rsid w:val="00C26F7E"/>
    <w:rsid w:val="00C3483A"/>
    <w:rsid w:val="00C74E9D"/>
    <w:rsid w:val="00C82FD3"/>
    <w:rsid w:val="00C9233C"/>
    <w:rsid w:val="00C92819"/>
    <w:rsid w:val="00CC6B7B"/>
    <w:rsid w:val="00CD2089"/>
    <w:rsid w:val="00CE1853"/>
    <w:rsid w:val="00CF67C5"/>
    <w:rsid w:val="00D40FEA"/>
    <w:rsid w:val="00D65421"/>
    <w:rsid w:val="00D73A67"/>
    <w:rsid w:val="00D970A9"/>
    <w:rsid w:val="00DA754E"/>
    <w:rsid w:val="00DF3845"/>
    <w:rsid w:val="00E27AED"/>
    <w:rsid w:val="00E41911"/>
    <w:rsid w:val="00E63117"/>
    <w:rsid w:val="00E92EEF"/>
    <w:rsid w:val="00F17052"/>
    <w:rsid w:val="00F24442"/>
    <w:rsid w:val="00F50AE3"/>
    <w:rsid w:val="00F67CF1"/>
    <w:rsid w:val="00F840F0"/>
    <w:rsid w:val="00FA48C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49BFD7-C96D-4182-8E9E-4FAF442D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AAF"/>
    <w:rPr>
      <w:rFonts w:ascii="Tahoma" w:hAnsi="Tahoma" w:cs="Tahoma"/>
      <w:sz w:val="16"/>
      <w:szCs w:val="16"/>
    </w:rPr>
  </w:style>
  <w:style w:type="character" w:customStyle="1" w:styleId="BalloonTextChar">
    <w:name w:val="Balloon Text Char"/>
    <w:basedOn w:val="DefaultParagraphFont"/>
    <w:link w:val="BalloonText"/>
    <w:uiPriority w:val="99"/>
    <w:semiHidden/>
    <w:rsid w:val="007B4AAF"/>
    <w:rPr>
      <w:rFonts w:ascii="Tahoma" w:eastAsia="Times New Roman" w:hAnsi="Tahoma" w:cs="Tahoma"/>
      <w:sz w:val="16"/>
      <w:szCs w:val="16"/>
    </w:rPr>
  </w:style>
  <w:style w:type="character" w:styleId="Hyperlink">
    <w:name w:val="Hyperlink"/>
    <w:basedOn w:val="DefaultParagraphFont"/>
    <w:uiPriority w:val="99"/>
    <w:unhideWhenUsed/>
    <w:rsid w:val="002C0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7-13.docx" TargetMode="External"/><Relationship Id="rId13" Type="http://schemas.openxmlformats.org/officeDocument/2006/relationships/hyperlink" Target="file:///H:\HJ%20Archive\2014\04-29-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hyperlink" Target="file:///H:\SJ%20Archive\2014\04-08-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968_2014040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8-14.docx" TargetMode="External"/><Relationship Id="rId5" Type="http://schemas.openxmlformats.org/officeDocument/2006/relationships/footnotes" Target="footnotes.xml"/><Relationship Id="rId15" Type="http://schemas.openxmlformats.org/officeDocument/2006/relationships/hyperlink" Target="file:///p:\pprever\2013-14\3968_20140403.docx" TargetMode="External"/><Relationship Id="rId10" Type="http://schemas.openxmlformats.org/officeDocument/2006/relationships/hyperlink" Target="file:///H:\SJ%20Archive\2014\04-03-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3\04-17-13.docx" TargetMode="External"/><Relationship Id="rId14" Type="http://schemas.openxmlformats.org/officeDocument/2006/relationships/hyperlink" Target="file:///p:\pprever\2013-14\3968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38993-9080-4224-B2E3-FBB8C159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966</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3968: Senior Hunger Awareness Day - South Carolina Legislature Online</dc:title>
  <dc:creator>%USERNAME%</dc:creator>
  <cp:lastModifiedBy>N Cumfer</cp:lastModifiedBy>
  <cp:revision>11</cp:revision>
  <cp:lastPrinted>2013-04-17T13:29:00Z</cp:lastPrinted>
  <dcterms:created xsi:type="dcterms:W3CDTF">2014-04-08T19:01:00Z</dcterms:created>
  <dcterms:modified xsi:type="dcterms:W3CDTF">2014-12-05T16:47:00Z</dcterms:modified>
</cp:coreProperties>
</file>