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7298">
        <w:rPr>
          <w:rFonts w:eastAsia="Times New Roman" w:cs="Times New Roman"/>
          <w:b/>
          <w:szCs w:val="20"/>
        </w:rPr>
        <w:t>South Carolina General Assembly</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7298">
        <w:rPr>
          <w:rFonts w:eastAsia="Times New Roman" w:cs="Times New Roman"/>
          <w:szCs w:val="20"/>
        </w:rPr>
        <w:t>120th Session, 2013-2014</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D634A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A270, R299, H4348</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b/>
          <w:szCs w:val="20"/>
        </w:rPr>
        <w:t>STATUS INFORMATION</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szCs w:val="20"/>
        </w:rPr>
        <w:t>General Bill</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szCs w:val="20"/>
        </w:rPr>
        <w:t>Sponsors: Reps. Lucas, Clemmons, Southard, Douglas, Allison, Taylor, Felder, Loftis, W.J. McLeod, Pitts, D.C. Moss and Bales</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szCs w:val="20"/>
        </w:rPr>
        <w:t>Document Path: l:\council\bills\ggs\22577vr14.docx</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5D9" w:rsidRDefault="002345D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2345D9" w:rsidRDefault="002345D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2345D9" w:rsidRDefault="002345D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2345D9" w:rsidRDefault="002345D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2345D9" w:rsidRDefault="002345D9"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szCs w:val="20"/>
        </w:rPr>
        <w:t>Summary: Child visitation</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0A7298" w:rsidP="000A7298">
      <w:pPr>
        <w:widowControl w:val="0"/>
        <w:tabs>
          <w:tab w:val="center" w:pos="590"/>
          <w:tab w:val="center" w:pos="1440"/>
          <w:tab w:val="left" w:pos="1872"/>
          <w:tab w:val="left" w:pos="9187"/>
        </w:tabs>
        <w:rPr>
          <w:rFonts w:eastAsia="Times New Roman" w:cs="Times New Roman"/>
          <w:szCs w:val="20"/>
        </w:rPr>
      </w:pPr>
      <w:r w:rsidRPr="000A7298">
        <w:rPr>
          <w:rFonts w:eastAsia="Times New Roman" w:cs="Times New Roman"/>
          <w:b/>
          <w:szCs w:val="20"/>
        </w:rPr>
        <w:t>HISTORY OF LEGISLATIVE ACTIONS</w:t>
      </w:r>
    </w:p>
    <w:p w:rsidR="000A7298" w:rsidRPr="000A7298" w:rsidRDefault="000A7298" w:rsidP="000A7298">
      <w:pPr>
        <w:widowControl w:val="0"/>
        <w:tabs>
          <w:tab w:val="center" w:pos="590"/>
          <w:tab w:val="center" w:pos="1440"/>
          <w:tab w:val="left" w:pos="1872"/>
          <w:tab w:val="left" w:pos="9187"/>
        </w:tabs>
        <w:rPr>
          <w:rFonts w:eastAsia="Times New Roman" w:cs="Times New Roman"/>
          <w:szCs w:val="20"/>
        </w:rPr>
      </w:pPr>
    </w:p>
    <w:p w:rsidR="000A7298" w:rsidRPr="000A7298" w:rsidRDefault="000A7298" w:rsidP="000A7298">
      <w:pPr>
        <w:widowControl w:val="0"/>
        <w:tabs>
          <w:tab w:val="center" w:pos="590"/>
          <w:tab w:val="center" w:pos="1440"/>
          <w:tab w:val="left" w:pos="1872"/>
          <w:tab w:val="left" w:pos="9187"/>
        </w:tabs>
        <w:rPr>
          <w:rFonts w:eastAsia="Times New Roman" w:cs="Times New Roman"/>
          <w:szCs w:val="20"/>
        </w:rPr>
      </w:pPr>
      <w:r w:rsidRPr="000A7298">
        <w:rPr>
          <w:rFonts w:eastAsia="Times New Roman" w:cs="Times New Roman"/>
          <w:szCs w:val="20"/>
          <w:u w:val="single"/>
        </w:rPr>
        <w:tab/>
        <w:t>Date</w:t>
      </w:r>
      <w:r w:rsidRPr="000A7298">
        <w:rPr>
          <w:rFonts w:eastAsia="Times New Roman" w:cs="Times New Roman"/>
          <w:szCs w:val="20"/>
          <w:u w:val="single"/>
        </w:rPr>
        <w:tab/>
        <w:t>Body</w:t>
      </w:r>
      <w:r w:rsidRPr="000A7298">
        <w:rPr>
          <w:rFonts w:eastAsia="Times New Roman" w:cs="Times New Roman"/>
          <w:szCs w:val="20"/>
          <w:u w:val="single"/>
        </w:rPr>
        <w:tab/>
        <w:t>Action Description with journal page number</w:t>
      </w:r>
      <w:r w:rsidRPr="000A7298">
        <w:rPr>
          <w:rFonts w:eastAsia="Times New Roman" w:cs="Times New Roman"/>
          <w:szCs w:val="20"/>
          <w:u w:val="single"/>
        </w:rPr>
        <w:tab/>
      </w:r>
      <w:bookmarkStart w:id="0" w:name="_GoBack"/>
      <w:bookmarkEnd w:id="0"/>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57337">
        <w:rPr>
          <w:rFonts w:cs="Times New Roman"/>
        </w:rPr>
        <w:t>Prefiled</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57337">
        <w:rPr>
          <w:rFonts w:cs="Times New Roman"/>
        </w:rPr>
        <w:t xml:space="preserve">Referred to Committee on </w:t>
      </w:r>
      <w:r w:rsidRPr="00F57337">
        <w:rPr>
          <w:rFonts w:cs="Times New Roman"/>
          <w:b/>
        </w:rPr>
        <w:t>Judiciary</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F57337">
        <w:rPr>
          <w:rFonts w:cs="Times New Roman"/>
        </w:rPr>
        <w:t>Introduced and read first time (</w:t>
      </w:r>
      <w:hyperlink r:id="rId7" w:history="1">
        <w:r w:rsidRPr="00F57337">
          <w:rPr>
            <w:rStyle w:val="Hyperlink"/>
            <w:rFonts w:cs="Times New Roman"/>
          </w:rPr>
          <w:t>House Journal</w:t>
        </w:r>
        <w:r w:rsidRPr="00F57337">
          <w:rPr>
            <w:rStyle w:val="Hyperlink"/>
            <w:rFonts w:cs="Times New Roman"/>
          </w:rPr>
          <w:noBreakHyphen/>
          <w:t>page 42</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F57337">
        <w:rPr>
          <w:rFonts w:cs="Times New Roman"/>
        </w:rPr>
        <w:t>Ref</w:t>
      </w:r>
      <w:r>
        <w:rPr>
          <w:rFonts w:cs="Times New Roman"/>
        </w:rPr>
        <w:t xml:space="preserve">erred to Committee on </w:t>
      </w:r>
      <w:r w:rsidRPr="00F57337">
        <w:rPr>
          <w:rFonts w:cs="Times New Roman"/>
          <w:b/>
        </w:rPr>
        <w:t>Judiciary</w:t>
      </w:r>
      <w:r>
        <w:rPr>
          <w:rFonts w:cs="Times New Roman"/>
        </w:rPr>
        <w:t xml:space="preserve"> </w:t>
      </w:r>
      <w:r w:rsidRPr="00F57337">
        <w:rPr>
          <w:rFonts w:cs="Times New Roman"/>
        </w:rPr>
        <w:t>(</w:t>
      </w:r>
      <w:hyperlink r:id="rId8" w:history="1">
        <w:r w:rsidRPr="00F57337">
          <w:rPr>
            <w:rStyle w:val="Hyperlink"/>
            <w:rFonts w:cs="Times New Roman"/>
          </w:rPr>
          <w:t>House Journal</w:t>
        </w:r>
        <w:r w:rsidRPr="00F57337">
          <w:rPr>
            <w:rStyle w:val="Hyperlink"/>
            <w:rFonts w:cs="Times New Roman"/>
          </w:rPr>
          <w:noBreakHyphen/>
          <w:t>page 42</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F57337">
        <w:rPr>
          <w:rFonts w:cs="Times New Roman"/>
        </w:rPr>
        <w:t>Member(s) request name added as sponsor: Taylor</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F57337">
        <w:rPr>
          <w:rFonts w:cs="Times New Roman"/>
        </w:rPr>
        <w:t>Member(s) request name added as sponsor: Felder</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F57337">
        <w:rPr>
          <w:rFonts w:cs="Times New Roman"/>
        </w:rPr>
        <w:t>Commit</w:t>
      </w:r>
      <w:r>
        <w:rPr>
          <w:rFonts w:cs="Times New Roman"/>
        </w:rPr>
        <w:t xml:space="preserve">tee report: Favorable </w:t>
      </w:r>
      <w:r w:rsidRPr="00F57337">
        <w:rPr>
          <w:rFonts w:cs="Times New Roman"/>
          <w:b/>
        </w:rPr>
        <w:t>Judiciary</w:t>
      </w:r>
      <w:r>
        <w:rPr>
          <w:rFonts w:cs="Times New Roman"/>
        </w:rPr>
        <w:t xml:space="preserve"> </w:t>
      </w:r>
      <w:r w:rsidRPr="00F57337">
        <w:rPr>
          <w:rFonts w:cs="Times New Roman"/>
        </w:rPr>
        <w:t>(</w:t>
      </w:r>
      <w:hyperlink r:id="rId9" w:history="1">
        <w:r w:rsidRPr="00F57337">
          <w:rPr>
            <w:rStyle w:val="Hyperlink"/>
            <w:rFonts w:cs="Times New Roman"/>
          </w:rPr>
          <w:t>House Journal</w:t>
        </w:r>
        <w:r w:rsidRPr="00F57337">
          <w:rPr>
            <w:rStyle w:val="Hyperlink"/>
            <w:rFonts w:cs="Times New Roman"/>
          </w:rPr>
          <w:noBreakHyphen/>
          <w:t>page 105</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F57337">
        <w:rPr>
          <w:rFonts w:cs="Times New Roman"/>
        </w:rPr>
        <w:t>Member(s) request</w:t>
      </w:r>
      <w:r>
        <w:rPr>
          <w:rFonts w:cs="Times New Roman"/>
        </w:rPr>
        <w:t xml:space="preserve"> name added as sponsor: Loftis, </w:t>
      </w:r>
      <w:r w:rsidRPr="00F57337">
        <w:rPr>
          <w:rFonts w:cs="Times New Roman"/>
        </w:rPr>
        <w:t>W.J.McLeod, Pitts</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F57337">
        <w:rPr>
          <w:rFonts w:cs="Times New Roman"/>
        </w:rPr>
        <w:t>Requests f</w:t>
      </w:r>
      <w:r>
        <w:rPr>
          <w:rFonts w:cs="Times New Roman"/>
        </w:rPr>
        <w:t>or debate</w:t>
      </w:r>
      <w:r>
        <w:rPr>
          <w:rFonts w:cs="Times New Roman"/>
        </w:rPr>
        <w:noBreakHyphen/>
        <w:t xml:space="preserve">Rep(s). Bannister, KR </w:t>
      </w:r>
      <w:r w:rsidRPr="00F57337">
        <w:rPr>
          <w:rFonts w:cs="Times New Roman"/>
        </w:rPr>
        <w:t>Crawford, M</w:t>
      </w:r>
      <w:r>
        <w:rPr>
          <w:rFonts w:cs="Times New Roman"/>
        </w:rPr>
        <w:t xml:space="preserve">urphy, Lowe, Merrill, Williams, </w:t>
      </w:r>
      <w:r w:rsidRPr="00F57337">
        <w:rPr>
          <w:rFonts w:cs="Times New Roman"/>
        </w:rPr>
        <w:t>Pitts, Munne</w:t>
      </w:r>
      <w:r>
        <w:rPr>
          <w:rFonts w:cs="Times New Roman"/>
        </w:rPr>
        <w:t xml:space="preserve">rlyn, Thayer, WJ McLeod, Bowen, </w:t>
      </w:r>
      <w:r w:rsidRPr="00F57337">
        <w:rPr>
          <w:rFonts w:cs="Times New Roman"/>
        </w:rPr>
        <w:t>Hardwick (</w:t>
      </w:r>
      <w:hyperlink r:id="rId10" w:history="1">
        <w:r w:rsidRPr="00F57337">
          <w:rPr>
            <w:rStyle w:val="Hyperlink"/>
            <w:rFonts w:cs="Times New Roman"/>
          </w:rPr>
          <w:t>House Journal</w:t>
        </w:r>
        <w:r w:rsidRPr="00F57337">
          <w:rPr>
            <w:rStyle w:val="Hyperlink"/>
            <w:rFonts w:cs="Times New Roman"/>
          </w:rPr>
          <w:noBreakHyphen/>
          <w:t>page 18</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F57337">
        <w:rPr>
          <w:rFonts w:cs="Times New Roman"/>
        </w:rPr>
        <w:t>Member(s)</w:t>
      </w:r>
      <w:r>
        <w:rPr>
          <w:rFonts w:cs="Times New Roman"/>
        </w:rPr>
        <w:t xml:space="preserve"> request name added as sponsor: </w:t>
      </w:r>
      <w:r w:rsidRPr="00F57337">
        <w:rPr>
          <w:rFonts w:cs="Times New Roman"/>
        </w:rPr>
        <w:t>D.C.Moss, Bales</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F57337">
        <w:rPr>
          <w:rFonts w:cs="Times New Roman"/>
        </w:rPr>
        <w:t xml:space="preserve">Requests for </w:t>
      </w:r>
      <w:r>
        <w:rPr>
          <w:rFonts w:cs="Times New Roman"/>
        </w:rPr>
        <w:t>debate removed</w:t>
      </w:r>
      <w:r>
        <w:rPr>
          <w:rFonts w:cs="Times New Roman"/>
        </w:rPr>
        <w:noBreakHyphen/>
        <w:t xml:space="preserve">Rep(s). Merrill, </w:t>
      </w:r>
      <w:r w:rsidRPr="00F57337">
        <w:rPr>
          <w:rFonts w:cs="Times New Roman"/>
        </w:rPr>
        <w:t>Munnerlyn, KR Cra</w:t>
      </w:r>
      <w:r>
        <w:rPr>
          <w:rFonts w:cs="Times New Roman"/>
        </w:rPr>
        <w:t xml:space="preserve">wford, Thayer, Bowen, Hardwick, </w:t>
      </w:r>
      <w:r w:rsidRPr="00F57337">
        <w:rPr>
          <w:rFonts w:cs="Times New Roman"/>
        </w:rPr>
        <w:t>Murphy, Williams (</w:t>
      </w:r>
      <w:hyperlink r:id="rId11" w:history="1">
        <w:r w:rsidRPr="00F57337">
          <w:rPr>
            <w:rStyle w:val="Hyperlink"/>
            <w:rFonts w:cs="Times New Roman"/>
          </w:rPr>
          <w:t>House Journal</w:t>
        </w:r>
        <w:r w:rsidRPr="00F57337">
          <w:rPr>
            <w:rStyle w:val="Hyperlink"/>
            <w:rFonts w:cs="Times New Roman"/>
          </w:rPr>
          <w:noBreakHyphen/>
          <w:t>page 54</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F57337">
        <w:rPr>
          <w:rFonts w:cs="Times New Roman"/>
        </w:rPr>
        <w:t>Read second time (</w:t>
      </w:r>
      <w:hyperlink r:id="rId12" w:history="1">
        <w:r w:rsidRPr="00F57337">
          <w:rPr>
            <w:rStyle w:val="Hyperlink"/>
            <w:rFonts w:cs="Times New Roman"/>
          </w:rPr>
          <w:t>House Journal</w:t>
        </w:r>
        <w:r w:rsidRPr="00F57337">
          <w:rPr>
            <w:rStyle w:val="Hyperlink"/>
            <w:rFonts w:cs="Times New Roman"/>
          </w:rPr>
          <w:noBreakHyphen/>
          <w:t>page 71</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F57337">
        <w:rPr>
          <w:rFonts w:cs="Times New Roman"/>
        </w:rPr>
        <w:t>Roll call Yeas</w:t>
      </w:r>
      <w:r>
        <w:rPr>
          <w:rFonts w:cs="Times New Roman"/>
        </w:rPr>
        <w:noBreakHyphen/>
      </w:r>
      <w:r w:rsidRPr="00F57337">
        <w:rPr>
          <w:rFonts w:cs="Times New Roman"/>
        </w:rPr>
        <w:t>111  Nays</w:t>
      </w:r>
      <w:r>
        <w:rPr>
          <w:rFonts w:cs="Times New Roman"/>
        </w:rPr>
        <w:noBreakHyphen/>
      </w:r>
      <w:r w:rsidRPr="00F57337">
        <w:rPr>
          <w:rFonts w:cs="Times New Roman"/>
        </w:rPr>
        <w:t>0 (</w:t>
      </w:r>
      <w:hyperlink r:id="rId13" w:history="1">
        <w:r w:rsidRPr="00F57337">
          <w:rPr>
            <w:rStyle w:val="Hyperlink"/>
            <w:rFonts w:cs="Times New Roman"/>
          </w:rPr>
          <w:t>House Journal</w:t>
        </w:r>
        <w:r w:rsidRPr="00F57337">
          <w:rPr>
            <w:rStyle w:val="Hyperlink"/>
            <w:rFonts w:cs="Times New Roman"/>
          </w:rPr>
          <w:noBreakHyphen/>
          <w:t>page 71</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F57337">
        <w:rPr>
          <w:rFonts w:cs="Times New Roman"/>
        </w:rPr>
        <w:t>Unanimous co</w:t>
      </w:r>
      <w:r>
        <w:rPr>
          <w:rFonts w:cs="Times New Roman"/>
        </w:rPr>
        <w:t xml:space="preserve">nsent for third reading on next </w:t>
      </w:r>
      <w:r w:rsidRPr="00F57337">
        <w:rPr>
          <w:rFonts w:cs="Times New Roman"/>
        </w:rPr>
        <w:t>legislative day (</w:t>
      </w:r>
      <w:hyperlink r:id="rId14" w:history="1">
        <w:r w:rsidRPr="00F57337">
          <w:rPr>
            <w:rStyle w:val="Hyperlink"/>
            <w:rFonts w:cs="Times New Roman"/>
          </w:rPr>
          <w:t>House Journal</w:t>
        </w:r>
        <w:r w:rsidRPr="00F57337">
          <w:rPr>
            <w:rStyle w:val="Hyperlink"/>
            <w:rFonts w:cs="Times New Roman"/>
          </w:rPr>
          <w:noBreakHyphen/>
          <w:t>page 72</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F57337">
        <w:rPr>
          <w:rFonts w:cs="Times New Roman"/>
        </w:rPr>
        <w:t>Rea</w:t>
      </w:r>
      <w:r>
        <w:rPr>
          <w:rFonts w:cs="Times New Roman"/>
        </w:rPr>
        <w:t xml:space="preserve">d third time and sent to Senate </w:t>
      </w:r>
      <w:r w:rsidRPr="00F57337">
        <w:rPr>
          <w:rFonts w:cs="Times New Roman"/>
        </w:rPr>
        <w:t>(</w:t>
      </w:r>
      <w:hyperlink r:id="rId15" w:history="1">
        <w:r w:rsidRPr="00F57337">
          <w:rPr>
            <w:rStyle w:val="Hyperlink"/>
            <w:rFonts w:cs="Times New Roman"/>
          </w:rPr>
          <w:t>House Journal</w:t>
        </w:r>
        <w:r w:rsidRPr="00F57337">
          <w:rPr>
            <w:rStyle w:val="Hyperlink"/>
            <w:rFonts w:cs="Times New Roman"/>
          </w:rPr>
          <w:noBreakHyphen/>
          <w:t>page 5</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F57337">
        <w:rPr>
          <w:rFonts w:cs="Times New Roman"/>
        </w:rPr>
        <w:t>Introduced and read first time (</w:t>
      </w:r>
      <w:hyperlink r:id="rId16" w:history="1">
        <w:r w:rsidRPr="00F57337">
          <w:rPr>
            <w:rStyle w:val="Hyperlink"/>
            <w:rFonts w:cs="Times New Roman"/>
          </w:rPr>
          <w:t>Senate Journal</w:t>
        </w:r>
        <w:r w:rsidRPr="00F57337">
          <w:rPr>
            <w:rStyle w:val="Hyperlink"/>
            <w:rFonts w:cs="Times New Roman"/>
          </w:rPr>
          <w:noBreakHyphen/>
          <w:t>page 11</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F57337">
        <w:rPr>
          <w:rFonts w:cs="Times New Roman"/>
        </w:rPr>
        <w:t>Ref</w:t>
      </w:r>
      <w:r>
        <w:rPr>
          <w:rFonts w:cs="Times New Roman"/>
        </w:rPr>
        <w:t xml:space="preserve">erred to Committee on </w:t>
      </w:r>
      <w:r w:rsidRPr="00F57337">
        <w:rPr>
          <w:rFonts w:cs="Times New Roman"/>
          <w:b/>
        </w:rPr>
        <w:t>Judiciary</w:t>
      </w:r>
      <w:r>
        <w:rPr>
          <w:rFonts w:cs="Times New Roman"/>
        </w:rPr>
        <w:t xml:space="preserve"> </w:t>
      </w:r>
      <w:r w:rsidRPr="00F57337">
        <w:rPr>
          <w:rFonts w:cs="Times New Roman"/>
        </w:rPr>
        <w:t>(</w:t>
      </w:r>
      <w:hyperlink r:id="rId17" w:history="1">
        <w:r w:rsidRPr="00F57337">
          <w:rPr>
            <w:rStyle w:val="Hyperlink"/>
            <w:rFonts w:cs="Times New Roman"/>
          </w:rPr>
          <w:t>Senate Journal</w:t>
        </w:r>
        <w:r w:rsidRPr="00F57337">
          <w:rPr>
            <w:rStyle w:val="Hyperlink"/>
            <w:rFonts w:cs="Times New Roman"/>
          </w:rPr>
          <w:noBreakHyphen/>
          <w:t>page 11</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57337">
        <w:rPr>
          <w:rFonts w:cs="Times New Roman"/>
        </w:rPr>
        <w:t>Commit</w:t>
      </w:r>
      <w:r>
        <w:rPr>
          <w:rFonts w:cs="Times New Roman"/>
        </w:rPr>
        <w:t xml:space="preserve">tee report: Favorable </w:t>
      </w:r>
      <w:r w:rsidRPr="00F57337">
        <w:rPr>
          <w:rFonts w:cs="Times New Roman"/>
          <w:b/>
        </w:rPr>
        <w:t>Judiciary</w:t>
      </w:r>
      <w:r>
        <w:rPr>
          <w:rFonts w:cs="Times New Roman"/>
        </w:rPr>
        <w:t xml:space="preserve"> </w:t>
      </w:r>
      <w:r w:rsidRPr="00F57337">
        <w:rPr>
          <w:rFonts w:cs="Times New Roman"/>
        </w:rPr>
        <w:t>(</w:t>
      </w:r>
      <w:hyperlink r:id="rId18" w:history="1">
        <w:r w:rsidRPr="00F57337">
          <w:rPr>
            <w:rStyle w:val="Hyperlink"/>
            <w:rFonts w:cs="Times New Roman"/>
          </w:rPr>
          <w:t>Senate Journal</w:t>
        </w:r>
        <w:r w:rsidRPr="00F57337">
          <w:rPr>
            <w:rStyle w:val="Hyperlink"/>
            <w:rFonts w:cs="Times New Roman"/>
          </w:rPr>
          <w:noBreakHyphen/>
          <w:t>page 15</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F57337">
        <w:rPr>
          <w:rFonts w:cs="Times New Roman"/>
        </w:rPr>
        <w:t>Read second time (</w:t>
      </w:r>
      <w:hyperlink r:id="rId19" w:history="1">
        <w:r w:rsidRPr="00F57337">
          <w:rPr>
            <w:rStyle w:val="Hyperlink"/>
            <w:rFonts w:cs="Times New Roman"/>
          </w:rPr>
          <w:t>Senate Journal</w:t>
        </w:r>
        <w:r w:rsidRPr="00F57337">
          <w:rPr>
            <w:rStyle w:val="Hyperlink"/>
            <w:rFonts w:cs="Times New Roman"/>
          </w:rPr>
          <w:noBreakHyphen/>
          <w:t>page 59</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F57337">
        <w:rPr>
          <w:rFonts w:cs="Times New Roman"/>
        </w:rPr>
        <w:t>Roll call Ayes</w:t>
      </w:r>
      <w:r>
        <w:rPr>
          <w:rFonts w:cs="Times New Roman"/>
        </w:rPr>
        <w:noBreakHyphen/>
      </w:r>
      <w:r w:rsidRPr="00F57337">
        <w:rPr>
          <w:rFonts w:cs="Times New Roman"/>
        </w:rPr>
        <w:t>43  Nays</w:t>
      </w:r>
      <w:r>
        <w:rPr>
          <w:rFonts w:cs="Times New Roman"/>
        </w:rPr>
        <w:noBreakHyphen/>
      </w:r>
      <w:r w:rsidRPr="00F57337">
        <w:rPr>
          <w:rFonts w:cs="Times New Roman"/>
        </w:rPr>
        <w:t>0 (</w:t>
      </w:r>
      <w:hyperlink r:id="rId20" w:history="1">
        <w:r w:rsidRPr="00F57337">
          <w:rPr>
            <w:rStyle w:val="Hyperlink"/>
            <w:rFonts w:cs="Times New Roman"/>
          </w:rPr>
          <w:t>Senate Journal</w:t>
        </w:r>
        <w:r w:rsidRPr="00F57337">
          <w:rPr>
            <w:rStyle w:val="Hyperlink"/>
            <w:rFonts w:cs="Times New Roman"/>
          </w:rPr>
          <w:noBreakHyphen/>
          <w:t>page 59</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57337">
        <w:rPr>
          <w:rFonts w:cs="Times New Roman"/>
        </w:rPr>
        <w:t>Read third time and enrolled (</w:t>
      </w:r>
      <w:hyperlink r:id="rId21" w:history="1">
        <w:r w:rsidRPr="00F57337">
          <w:rPr>
            <w:rStyle w:val="Hyperlink"/>
            <w:rFonts w:cs="Times New Roman"/>
          </w:rPr>
          <w:t>Senate Journal</w:t>
        </w:r>
        <w:r w:rsidRPr="00F57337">
          <w:rPr>
            <w:rStyle w:val="Hyperlink"/>
            <w:rFonts w:cs="Times New Roman"/>
          </w:rPr>
          <w:noBreakHyphen/>
          <w:t>page 18</w:t>
        </w:r>
      </w:hyperlink>
      <w:r w:rsidRPr="00F57337">
        <w:rPr>
          <w:rFonts w:cs="Times New Roman"/>
        </w:rPr>
        <w:t>)</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57337">
        <w:rPr>
          <w:rFonts w:cs="Times New Roman"/>
        </w:rPr>
        <w:t>Ratified R 299</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F57337">
        <w:rPr>
          <w:rFonts w:cs="Times New Roman"/>
        </w:rPr>
        <w:t>Signed By Governor</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57337">
        <w:rPr>
          <w:rFonts w:cs="Times New Roman"/>
        </w:rPr>
        <w:t>Effective date 06/09/14</w:t>
      </w:r>
    </w:p>
    <w:p w:rsidR="00D634A9" w:rsidRDefault="00D634A9" w:rsidP="00D634A9">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F57337">
        <w:rPr>
          <w:rFonts w:cs="Times New Roman"/>
        </w:rPr>
        <w:t>Act No</w:t>
      </w:r>
      <w:r>
        <w:rPr>
          <w:rFonts w:cs="Times New Roman"/>
        </w:rPr>
        <w:t>. </w:t>
      </w:r>
      <w:r w:rsidRPr="00F57337">
        <w:rPr>
          <w:rFonts w:cs="Times New Roman"/>
        </w:rPr>
        <w:t>270</w:t>
      </w:r>
    </w:p>
    <w:p w:rsidR="00D634A9" w:rsidRDefault="00D634A9" w:rsidP="00D634A9">
      <w:pPr>
        <w:widowControl w:val="0"/>
        <w:tabs>
          <w:tab w:val="right" w:pos="1008"/>
          <w:tab w:val="left" w:pos="1152"/>
          <w:tab w:val="left" w:pos="1872"/>
          <w:tab w:val="left" w:pos="9187"/>
        </w:tabs>
        <w:ind w:left="2088" w:hanging="2088"/>
        <w:rPr>
          <w:rFonts w:cs="Times New Roman"/>
        </w:rPr>
      </w:pPr>
    </w:p>
    <w:p w:rsidR="000A7298" w:rsidRPr="000A7298" w:rsidRDefault="000A7298" w:rsidP="000A7298">
      <w:pPr>
        <w:widowControl w:val="0"/>
        <w:tabs>
          <w:tab w:val="right" w:pos="1008"/>
          <w:tab w:val="left" w:pos="1152"/>
          <w:tab w:val="left" w:pos="1872"/>
          <w:tab w:val="left" w:pos="9187"/>
        </w:tabs>
        <w:ind w:left="2088" w:hanging="2088"/>
        <w:rPr>
          <w:rFonts w:eastAsia="Times New Roman" w:cs="Times New Roman"/>
          <w:szCs w:val="20"/>
        </w:rPr>
      </w:pP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298">
        <w:rPr>
          <w:rFonts w:eastAsia="Times New Roman" w:cs="Times New Roman"/>
          <w:b/>
          <w:szCs w:val="20"/>
        </w:rPr>
        <w:lastRenderedPageBreak/>
        <w:t>VERSIONS OF THIS BILL</w:t>
      </w:r>
    </w:p>
    <w:p w:rsidR="000A7298" w:rsidRPr="000A7298" w:rsidRDefault="000A7298"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298" w:rsidRPr="000A7298" w:rsidRDefault="00920074" w:rsidP="000A7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A7298" w:rsidRPr="000A7298">
          <w:rPr>
            <w:rFonts w:eastAsia="Times New Roman" w:cs="Times New Roman"/>
            <w:color w:val="0000FF" w:themeColor="hyperlink"/>
            <w:szCs w:val="20"/>
            <w:u w:val="single"/>
          </w:rPr>
          <w:t>12/3/2013</w:t>
        </w:r>
      </w:hyperlink>
    </w:p>
    <w:p w:rsidR="000A7298" w:rsidRPr="000A7298" w:rsidRDefault="00920074" w:rsidP="000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A7298" w:rsidRPr="000A7298">
          <w:rPr>
            <w:rFonts w:eastAsia="Times New Roman" w:cs="Times New Roman"/>
            <w:color w:val="0000FF" w:themeColor="hyperlink"/>
            <w:szCs w:val="20"/>
            <w:u w:val="single"/>
          </w:rPr>
          <w:t>4/2/2014</w:t>
        </w:r>
      </w:hyperlink>
    </w:p>
    <w:p w:rsidR="000A7298" w:rsidRPr="000A7298" w:rsidRDefault="00920074" w:rsidP="000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A7298" w:rsidRPr="000A7298">
          <w:rPr>
            <w:rFonts w:eastAsia="Times New Roman" w:cs="Times New Roman"/>
            <w:color w:val="0000FF" w:themeColor="hyperlink"/>
            <w:szCs w:val="20"/>
            <w:u w:val="single"/>
          </w:rPr>
          <w:t>5/21/2014</w:t>
        </w:r>
      </w:hyperlink>
    </w:p>
    <w:p w:rsidR="000A7298" w:rsidRPr="000A7298" w:rsidRDefault="000A7298" w:rsidP="000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7298" w:rsidRDefault="000A7298" w:rsidP="000A7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7298" w:rsidSect="000A7298">
          <w:pgSz w:w="12240" w:h="15840" w:code="1"/>
          <w:pgMar w:top="1080" w:right="1440" w:bottom="1080" w:left="1440" w:header="720" w:footer="720" w:gutter="0"/>
          <w:pgNumType w:start="1"/>
          <w:cols w:space="720"/>
          <w:noEndnote/>
          <w:docGrid w:linePitch="360"/>
        </w:sectPr>
      </w:pPr>
    </w:p>
    <w:p w:rsidR="000C364E"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(A270, R299, H4348)</w:t>
      </w:r>
    </w:p>
    <w:p w:rsidR="000C364E" w:rsidRPr="008836A5"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364E" w:rsidRPr="000A7298"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7298">
        <w:rPr>
          <w:rFonts w:cs="Times New Roman"/>
          <w:b/>
          <w:color w:val="000000" w:themeColor="text1"/>
          <w:szCs w:val="36"/>
        </w:rPr>
        <w:t xml:space="preserve">AN ACT </w:t>
      </w:r>
      <w:r w:rsidRPr="000A7298">
        <w:rPr>
          <w:rFonts w:cs="Times New Roman"/>
          <w:b/>
          <w:color w:val="000000" w:themeColor="text1"/>
          <w:u w:color="000000" w:themeColor="text1"/>
        </w:rPr>
        <w:t>TO AMEND SECTION 63</w:t>
      </w:r>
      <w:r w:rsidRPr="000A7298">
        <w:rPr>
          <w:rFonts w:cs="Times New Roman"/>
          <w:b/>
          <w:color w:val="000000" w:themeColor="text1"/>
          <w:u w:color="000000" w:themeColor="text1"/>
        </w:rPr>
        <w:noBreakHyphen/>
        <w:t>3</w:t>
      </w:r>
      <w:r w:rsidRPr="000A7298">
        <w:rPr>
          <w:rFonts w:cs="Times New Roman"/>
          <w:b/>
          <w:color w:val="000000" w:themeColor="text1"/>
          <w:u w:color="000000" w:themeColor="text1"/>
        </w:rPr>
        <w:noBreakHyphen/>
        <w:t xml:space="preserve">530, AS AMENDED, CODE OF LAWS OF SOUTH CAROLINA, 1976, RELATING TO THE JURISDICTION OF THE FAMILY COURT, INCLUDING JURISDICTION TO ORDER VISITATION FOR GRANDPARENTS OF MINOR CHILDREN, SO AS TO ELIMINATE CERTAIN PREREQUISITES TO ORDERING VISITATION, AND TO CLARIFY THAT PARENT MEANS THE NATURAL OR ADOPTIVE PARENT.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3BDD">
        <w:rPr>
          <w:rFonts w:cs="Times New Roman"/>
        </w:rPr>
        <w:t>Be it enacted by the General Assembly of the State of South Carolina:</w:t>
      </w:r>
    </w:p>
    <w:p w:rsidR="000C364E"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364E" w:rsidRPr="00440BAB"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Grandparent visitation</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SECTION</w:t>
      </w:r>
      <w:r w:rsidRPr="00483BDD">
        <w:rPr>
          <w:rFonts w:cs="Times New Roman"/>
          <w:color w:val="000000" w:themeColor="text1"/>
          <w:u w:color="000000" w:themeColor="text1"/>
        </w:rPr>
        <w:tab/>
        <w:t>1.</w:t>
      </w:r>
      <w:r w:rsidRPr="00483BDD">
        <w:rPr>
          <w:rFonts w:cs="Times New Roman"/>
          <w:color w:val="000000" w:themeColor="text1"/>
          <w:u w:color="000000" w:themeColor="text1"/>
        </w:rPr>
        <w:tab/>
        <w:t>Section 63</w:t>
      </w:r>
      <w:r w:rsidRPr="00483BDD">
        <w:rPr>
          <w:rFonts w:cs="Times New Roman"/>
          <w:color w:val="000000" w:themeColor="text1"/>
          <w:u w:color="000000" w:themeColor="text1"/>
        </w:rPr>
        <w:noBreakHyphen/>
        <w:t>3</w:t>
      </w:r>
      <w:r w:rsidRPr="00483BDD">
        <w:rPr>
          <w:rFonts w:cs="Times New Roman"/>
          <w:color w:val="000000" w:themeColor="text1"/>
          <w:u w:color="000000" w:themeColor="text1"/>
        </w:rPr>
        <w:noBreakHyphen/>
        <w:t xml:space="preserve">530(A)(33) of the 1976 Code, as last amended by Act 267 of 2010, is further amended to read: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ab/>
        <w:t>“(33)</w:t>
      </w:r>
      <w:r w:rsidRPr="00483BDD">
        <w:rPr>
          <w:rFonts w:cs="Times New Roman"/>
          <w:color w:val="000000" w:themeColor="text1"/>
          <w:u w:color="000000" w:themeColor="text1"/>
        </w:rPr>
        <w:tab/>
        <w:t>to order visitation for the grandparent of a minor child where either or both parents of the minor child is or are deceased, or are divorced, or are living separate and apart in different habitats, if the court finds that:</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483BDD">
        <w:rPr>
          <w:rFonts w:cs="Times New Roman"/>
          <w:color w:val="000000" w:themeColor="text1"/>
          <w:u w:color="000000" w:themeColor="text1"/>
        </w:rPr>
        <w:tab/>
        <w:t>(1)</w:t>
      </w:r>
      <w:r w:rsidRPr="00483BDD">
        <w:rPr>
          <w:rFonts w:cs="Times New Roman"/>
          <w:color w:val="000000" w:themeColor="text1"/>
          <w:u w:color="000000" w:themeColor="text1"/>
        </w:rPr>
        <w:tab/>
        <w:t xml:space="preserve">the child’s parents or guardians are unreasonably depriving the grandparent of the opportunity to visit with the child, including denying visitation of the minor child to the grandparent for a period exceeding ninety days; and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483BDD">
        <w:rPr>
          <w:rFonts w:cs="Times New Roman"/>
          <w:color w:val="000000" w:themeColor="text1"/>
          <w:u w:color="000000" w:themeColor="text1"/>
        </w:rPr>
        <w:tab/>
        <w:t>(2)</w:t>
      </w:r>
      <w:r w:rsidRPr="00483BDD">
        <w:rPr>
          <w:rFonts w:cs="Times New Roman"/>
          <w:color w:val="000000" w:themeColor="text1"/>
          <w:u w:color="000000" w:themeColor="text1"/>
        </w:rPr>
        <w:tab/>
        <w:t>awarding grandparent visitation would not interfere with the parent</w:t>
      </w:r>
      <w:r w:rsidRPr="00483BDD">
        <w:rPr>
          <w:rFonts w:cs="Times New Roman"/>
          <w:color w:val="000000" w:themeColor="text1"/>
          <w:u w:color="000000" w:themeColor="text1"/>
        </w:rPr>
        <w:noBreakHyphen/>
        <w:t xml:space="preserve">child relationship; and: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ab/>
      </w:r>
      <w:r w:rsidRPr="00483BDD">
        <w:rPr>
          <w:rFonts w:cs="Times New Roman"/>
          <w:color w:val="000000" w:themeColor="text1"/>
          <w:u w:color="000000" w:themeColor="text1"/>
        </w:rPr>
        <w:tab/>
      </w:r>
      <w:r>
        <w:rPr>
          <w:rFonts w:cs="Times New Roman"/>
          <w:color w:val="000000" w:themeColor="text1"/>
          <w:u w:color="000000" w:themeColor="text1"/>
        </w:rPr>
        <w:tab/>
      </w:r>
      <w:r w:rsidRPr="00483BDD">
        <w:rPr>
          <w:rFonts w:cs="Times New Roman"/>
          <w:color w:val="000000" w:themeColor="text1"/>
          <w:u w:color="000000" w:themeColor="text1"/>
        </w:rPr>
        <w:t>(a)</w:t>
      </w:r>
      <w:r w:rsidRPr="00483BDD">
        <w:rPr>
          <w:rFonts w:cs="Times New Roman"/>
          <w:color w:val="000000" w:themeColor="text1"/>
          <w:u w:color="000000" w:themeColor="text1"/>
        </w:rPr>
        <w:tab/>
        <w:t xml:space="preserve">the court finds by clear and convincing evidence that the child’s parents or guardians are unfit; or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ab/>
      </w:r>
      <w:r>
        <w:rPr>
          <w:rFonts w:cs="Times New Roman"/>
          <w:color w:val="000000" w:themeColor="text1"/>
          <w:u w:color="000000" w:themeColor="text1"/>
        </w:rPr>
        <w:tab/>
      </w:r>
      <w:r w:rsidRPr="00483BDD">
        <w:rPr>
          <w:rFonts w:cs="Times New Roman"/>
          <w:color w:val="000000" w:themeColor="text1"/>
          <w:u w:color="000000" w:themeColor="text1"/>
        </w:rPr>
        <w:tab/>
        <w:t>(b)</w:t>
      </w:r>
      <w:r w:rsidRPr="00483BDD">
        <w:rPr>
          <w:rFonts w:cs="Times New Roman"/>
          <w:color w:val="000000" w:themeColor="text1"/>
          <w:u w:color="000000" w:themeColor="text1"/>
        </w:rPr>
        <w:tab/>
        <w:t xml:space="preserve">the court finds by clear and convincing evidence that there are compelling circumstances to overcome the presumption that the parental decision is in the child’s best interest.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 xml:space="preserve">The judge presiding over this matter may award attorney’s fees and costs to the prevailing party. </w:t>
      </w: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BDD">
        <w:rPr>
          <w:rFonts w:cs="Times New Roman"/>
          <w:color w:val="000000" w:themeColor="text1"/>
          <w:u w:color="000000" w:themeColor="text1"/>
        </w:rPr>
        <w:tab/>
        <w:t>For purposes of this item, ‘grandparent’ means the natural or adoptive parent of</w:t>
      </w:r>
      <w:r w:rsidRPr="00483BDD">
        <w:rPr>
          <w:color w:val="000000" w:themeColor="text1"/>
          <w:u w:color="000000" w:themeColor="text1"/>
        </w:rPr>
        <w:t xml:space="preserve"> </w:t>
      </w:r>
      <w:r w:rsidRPr="00483BDD">
        <w:rPr>
          <w:rFonts w:cs="Times New Roman"/>
          <w:color w:val="000000" w:themeColor="text1"/>
          <w:u w:color="000000" w:themeColor="text1"/>
        </w:rPr>
        <w:t>a natural or adoptive parent</w:t>
      </w:r>
      <w:r w:rsidRPr="00483BDD">
        <w:rPr>
          <w:color w:val="000000" w:themeColor="text1"/>
          <w:u w:color="000000" w:themeColor="text1"/>
        </w:rPr>
        <w:t xml:space="preserve"> </w:t>
      </w:r>
      <w:r w:rsidRPr="00483BDD">
        <w:rPr>
          <w:rFonts w:cs="Times New Roman"/>
          <w:color w:val="000000" w:themeColor="text1"/>
          <w:u w:color="000000" w:themeColor="text1"/>
        </w:rPr>
        <w:t>of a minor child.”</w:t>
      </w:r>
    </w:p>
    <w:p w:rsidR="000C364E"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364E"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0C364E" w:rsidRPr="00440BAB"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364E" w:rsidRPr="00483BDD" w:rsidRDefault="000C364E"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3BDD">
        <w:rPr>
          <w:rFonts w:cs="Times New Roman"/>
          <w:color w:val="000000" w:themeColor="text1"/>
          <w:u w:color="000000" w:themeColor="text1"/>
        </w:rPr>
        <w:t>SECTION</w:t>
      </w:r>
      <w:r w:rsidRPr="00483BDD">
        <w:rPr>
          <w:rFonts w:cs="Times New Roman"/>
          <w:color w:val="000000" w:themeColor="text1"/>
          <w:u w:color="000000" w:themeColor="text1"/>
        </w:rPr>
        <w:tab/>
        <w:t>2.</w:t>
      </w:r>
      <w:r w:rsidRPr="00483BDD">
        <w:rPr>
          <w:rFonts w:cs="Times New Roman"/>
          <w:color w:val="000000" w:themeColor="text1"/>
          <w:u w:color="000000" w:themeColor="text1"/>
        </w:rPr>
        <w:tab/>
        <w:t>This act takes effect upon approval by the Governor.</w:t>
      </w:r>
    </w:p>
    <w:p w:rsidR="000C364E" w:rsidRDefault="000C364E" w:rsidP="000C364E">
      <w:pPr>
        <w:tabs>
          <w:tab w:val="left" w:pos="1440"/>
          <w:tab w:val="left" w:pos="1800"/>
          <w:tab w:val="left" w:pos="2880"/>
        </w:tabs>
        <w:rPr>
          <w:color w:val="000000" w:themeColor="text1"/>
        </w:rPr>
      </w:pPr>
    </w:p>
    <w:p w:rsidR="000C364E" w:rsidRDefault="000C364E" w:rsidP="000C364E">
      <w:pPr>
        <w:keepNext/>
        <w:tabs>
          <w:tab w:val="left" w:pos="1440"/>
          <w:tab w:val="left" w:pos="1800"/>
          <w:tab w:val="left" w:pos="2880"/>
        </w:tabs>
        <w:rPr>
          <w:color w:val="000000" w:themeColor="text1"/>
        </w:rPr>
      </w:pPr>
      <w:r>
        <w:rPr>
          <w:color w:val="000000" w:themeColor="text1"/>
        </w:rPr>
        <w:lastRenderedPageBreak/>
        <w:t>Ratified the 5</w:t>
      </w:r>
      <w:r>
        <w:rPr>
          <w:color w:val="000000" w:themeColor="text1"/>
          <w:vertAlign w:val="superscript"/>
        </w:rPr>
        <w:t>th</w:t>
      </w:r>
      <w:r>
        <w:rPr>
          <w:color w:val="000000" w:themeColor="text1"/>
        </w:rPr>
        <w:t xml:space="preserve"> day of June, 2014.</w:t>
      </w:r>
    </w:p>
    <w:p w:rsidR="000C364E" w:rsidRDefault="000C364E" w:rsidP="000C364E">
      <w:pPr>
        <w:keepNext/>
        <w:tabs>
          <w:tab w:val="left" w:pos="1440"/>
          <w:tab w:val="left" w:pos="1800"/>
          <w:tab w:val="left" w:pos="2880"/>
        </w:tabs>
        <w:rPr>
          <w:color w:val="000000" w:themeColor="text1"/>
        </w:rPr>
      </w:pPr>
    </w:p>
    <w:p w:rsidR="000C364E" w:rsidRDefault="000C364E" w:rsidP="000C364E">
      <w:pPr>
        <w:keepNext/>
        <w:tabs>
          <w:tab w:val="left" w:pos="1440"/>
          <w:tab w:val="left" w:pos="1800"/>
          <w:tab w:val="left" w:pos="2880"/>
        </w:tabs>
        <w:rPr>
          <w:color w:val="000000" w:themeColor="text1"/>
        </w:rPr>
      </w:pPr>
      <w:r>
        <w:rPr>
          <w:color w:val="000000" w:themeColor="text1"/>
        </w:rPr>
        <w:t>Approved the 9</w:t>
      </w:r>
      <w:r w:rsidRPr="00360C85">
        <w:rPr>
          <w:color w:val="000000" w:themeColor="text1"/>
          <w:vertAlign w:val="superscript"/>
        </w:rPr>
        <w:t>th</w:t>
      </w:r>
      <w:r>
        <w:rPr>
          <w:color w:val="000000" w:themeColor="text1"/>
        </w:rPr>
        <w:t xml:space="preserve"> day of June, 2014. </w:t>
      </w:r>
    </w:p>
    <w:p w:rsidR="000C364E" w:rsidRDefault="000C364E" w:rsidP="000C364E">
      <w:pPr>
        <w:tabs>
          <w:tab w:val="left" w:pos="1440"/>
          <w:tab w:val="left" w:pos="1800"/>
          <w:tab w:val="left" w:pos="2880"/>
        </w:tabs>
        <w:jc w:val="center"/>
        <w:rPr>
          <w:color w:val="000000" w:themeColor="text1"/>
        </w:rPr>
      </w:pPr>
    </w:p>
    <w:p w:rsidR="000C364E" w:rsidRDefault="000C364E" w:rsidP="000C364E">
      <w:pPr>
        <w:tabs>
          <w:tab w:val="left" w:pos="1440"/>
          <w:tab w:val="left" w:pos="1800"/>
          <w:tab w:val="left" w:pos="2880"/>
        </w:tabs>
        <w:jc w:val="center"/>
        <w:rPr>
          <w:color w:val="000000" w:themeColor="text1"/>
        </w:rPr>
      </w:pPr>
      <w:r>
        <w:rPr>
          <w:color w:val="000000" w:themeColor="text1"/>
        </w:rPr>
        <w:t>__________</w:t>
      </w:r>
    </w:p>
    <w:p w:rsidR="008836A5" w:rsidRPr="006B1938" w:rsidRDefault="008836A5" w:rsidP="000C3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B1938" w:rsidSect="000A729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B7" w:rsidRDefault="004300B7" w:rsidP="007D5FAC">
      <w:r>
        <w:separator/>
      </w:r>
    </w:p>
  </w:endnote>
  <w:endnote w:type="continuationSeparator" w:id="0">
    <w:p w:rsidR="004300B7" w:rsidRDefault="004300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98" w:rsidRPr="000A7298" w:rsidRDefault="000A7298" w:rsidP="000A7298">
    <w:pPr>
      <w:pStyle w:val="Footer"/>
      <w:tabs>
        <w:tab w:val="clear" w:pos="4680"/>
        <w:tab w:val="clear" w:pos="9360"/>
        <w:tab w:val="center" w:pos="3168"/>
      </w:tabs>
      <w:spacing w:before="120"/>
    </w:pPr>
    <w:r>
      <w:tab/>
    </w:r>
    <w:r w:rsidR="009F4D6C">
      <w:fldChar w:fldCharType="begin"/>
    </w:r>
    <w:r w:rsidR="009F4D6C">
      <w:instrText xml:space="preserve"> PAGE  \* MERGEFORMAT </w:instrText>
    </w:r>
    <w:r w:rsidR="009F4D6C">
      <w:fldChar w:fldCharType="separate"/>
    </w:r>
    <w:r w:rsidR="00AE1272">
      <w:rPr>
        <w:noProof/>
      </w:rPr>
      <w:t>2</w:t>
    </w:r>
    <w:r w:rsidR="009F4D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298" w:rsidRDefault="000A7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B7" w:rsidRDefault="004300B7" w:rsidP="007D5FAC">
      <w:r>
        <w:separator/>
      </w:r>
    </w:p>
  </w:footnote>
  <w:footnote w:type="continuationSeparator" w:id="0">
    <w:p w:rsidR="004300B7" w:rsidRDefault="004300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4348"/>
    <w:docVar w:name="ActSecretary" w:val="Pair"/>
    <w:docVar w:name="ActSIdno" w:val="(278)  4348VR14"/>
    <w:docVar w:name="clipname" w:val="4348VR14"/>
    <w:docVar w:name="dvBillNumber" w:val="4348"/>
    <w:docVar w:name="dvBillNumberPrefix" w:val="H"/>
    <w:docVar w:name="dvOriginalBody" w:val="House"/>
    <w:docVar w:name="HOUSEACTFULLPATH" w:val="L:\COUNCIL\ACTS\4348VR14.DOCX"/>
    <w:docVar w:name="OrigHOUSEBillNo" w:val="4348"/>
    <w:docVar w:name="WhatActtype" w:val="AN ACT"/>
  </w:docVars>
  <w:rsids>
    <w:rsidRoot w:val="00316FE3"/>
    <w:rsid w:val="00002DE0"/>
    <w:rsid w:val="00020349"/>
    <w:rsid w:val="00020977"/>
    <w:rsid w:val="00021B0B"/>
    <w:rsid w:val="0003639E"/>
    <w:rsid w:val="00040C05"/>
    <w:rsid w:val="0004579B"/>
    <w:rsid w:val="00051B4F"/>
    <w:rsid w:val="00060E60"/>
    <w:rsid w:val="000654E5"/>
    <w:rsid w:val="000673E4"/>
    <w:rsid w:val="0007088D"/>
    <w:rsid w:val="000731E9"/>
    <w:rsid w:val="00074565"/>
    <w:rsid w:val="00076A1A"/>
    <w:rsid w:val="00077DA3"/>
    <w:rsid w:val="00081300"/>
    <w:rsid w:val="00085C37"/>
    <w:rsid w:val="00092EE6"/>
    <w:rsid w:val="00096A9B"/>
    <w:rsid w:val="00096BDA"/>
    <w:rsid w:val="000A6151"/>
    <w:rsid w:val="000A7298"/>
    <w:rsid w:val="000B316D"/>
    <w:rsid w:val="000B56CB"/>
    <w:rsid w:val="000C364E"/>
    <w:rsid w:val="000D2F3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4328"/>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5D9"/>
    <w:rsid w:val="00234E70"/>
    <w:rsid w:val="002367D4"/>
    <w:rsid w:val="00241B81"/>
    <w:rsid w:val="00241C04"/>
    <w:rsid w:val="002423EA"/>
    <w:rsid w:val="00242F15"/>
    <w:rsid w:val="00245FE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B79F0"/>
    <w:rsid w:val="002C0E95"/>
    <w:rsid w:val="002C3DB3"/>
    <w:rsid w:val="002C4C93"/>
    <w:rsid w:val="002C7D37"/>
    <w:rsid w:val="002D3267"/>
    <w:rsid w:val="002D7489"/>
    <w:rsid w:val="002D7F22"/>
    <w:rsid w:val="002E0E09"/>
    <w:rsid w:val="002E2659"/>
    <w:rsid w:val="002E42ED"/>
    <w:rsid w:val="002F1141"/>
    <w:rsid w:val="0030078C"/>
    <w:rsid w:val="00304605"/>
    <w:rsid w:val="003049A0"/>
    <w:rsid w:val="00305689"/>
    <w:rsid w:val="00315C15"/>
    <w:rsid w:val="00316FE3"/>
    <w:rsid w:val="0031739F"/>
    <w:rsid w:val="003219FC"/>
    <w:rsid w:val="0032380E"/>
    <w:rsid w:val="00325D1F"/>
    <w:rsid w:val="003348FE"/>
    <w:rsid w:val="00334EAC"/>
    <w:rsid w:val="0034356D"/>
    <w:rsid w:val="00343D77"/>
    <w:rsid w:val="0034652E"/>
    <w:rsid w:val="00360108"/>
    <w:rsid w:val="00360D70"/>
    <w:rsid w:val="00364D3F"/>
    <w:rsid w:val="00366494"/>
    <w:rsid w:val="00370DA1"/>
    <w:rsid w:val="00372564"/>
    <w:rsid w:val="00372FF8"/>
    <w:rsid w:val="0038005A"/>
    <w:rsid w:val="00381948"/>
    <w:rsid w:val="0039655A"/>
    <w:rsid w:val="00396C58"/>
    <w:rsid w:val="003A6D96"/>
    <w:rsid w:val="003A7517"/>
    <w:rsid w:val="003B105A"/>
    <w:rsid w:val="003B1A01"/>
    <w:rsid w:val="003B2E6E"/>
    <w:rsid w:val="003B355D"/>
    <w:rsid w:val="003B6BB7"/>
    <w:rsid w:val="003B746E"/>
    <w:rsid w:val="003C030C"/>
    <w:rsid w:val="003C2822"/>
    <w:rsid w:val="003D2A73"/>
    <w:rsid w:val="003D5D65"/>
    <w:rsid w:val="003E2FE8"/>
    <w:rsid w:val="00400828"/>
    <w:rsid w:val="00412B47"/>
    <w:rsid w:val="004157C4"/>
    <w:rsid w:val="0041760A"/>
    <w:rsid w:val="00417A9C"/>
    <w:rsid w:val="00423310"/>
    <w:rsid w:val="00427BCB"/>
    <w:rsid w:val="004300B7"/>
    <w:rsid w:val="00430DA3"/>
    <w:rsid w:val="00432E09"/>
    <w:rsid w:val="00435D03"/>
    <w:rsid w:val="004374A9"/>
    <w:rsid w:val="00440BAB"/>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1BF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366"/>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938"/>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4FC5"/>
    <w:rsid w:val="00736E98"/>
    <w:rsid w:val="00737039"/>
    <w:rsid w:val="007373C7"/>
    <w:rsid w:val="00740BEB"/>
    <w:rsid w:val="007469F9"/>
    <w:rsid w:val="0074783A"/>
    <w:rsid w:val="007514EF"/>
    <w:rsid w:val="00765D0A"/>
    <w:rsid w:val="007746C2"/>
    <w:rsid w:val="00775B87"/>
    <w:rsid w:val="007802BE"/>
    <w:rsid w:val="00784A23"/>
    <w:rsid w:val="007946C3"/>
    <w:rsid w:val="007A265F"/>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6E7D"/>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074"/>
    <w:rsid w:val="009254E2"/>
    <w:rsid w:val="00926C29"/>
    <w:rsid w:val="009279E4"/>
    <w:rsid w:val="0093469D"/>
    <w:rsid w:val="00937F3B"/>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4D6C"/>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0D7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1272"/>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6EB8"/>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385"/>
    <w:rsid w:val="00D3443A"/>
    <w:rsid w:val="00D366FE"/>
    <w:rsid w:val="00D375C1"/>
    <w:rsid w:val="00D45624"/>
    <w:rsid w:val="00D474CA"/>
    <w:rsid w:val="00D50FB9"/>
    <w:rsid w:val="00D56467"/>
    <w:rsid w:val="00D634A9"/>
    <w:rsid w:val="00D63C04"/>
    <w:rsid w:val="00D650D0"/>
    <w:rsid w:val="00D67062"/>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29F7"/>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FA3"/>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179DFC8-5C4C-40F0-8604-395D4A08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A7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432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729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B7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HJ%20Archive\2014\04-10-14.docx" TargetMode="External"/><Relationship Id="rId18" Type="http://schemas.openxmlformats.org/officeDocument/2006/relationships/hyperlink" Target="file:///H:\SJ%20Archive\2014\05-21-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4\06-04-14.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4-10-14.docx" TargetMode="External"/><Relationship Id="rId17" Type="http://schemas.openxmlformats.org/officeDocument/2006/relationships/hyperlink" Target="file:///H:\SJ%20Archive\2014\04-15-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5-29-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9-14.docx" TargetMode="External"/><Relationship Id="rId24" Type="http://schemas.openxmlformats.org/officeDocument/2006/relationships/hyperlink" Target="file:///p:\pprever\2013-14\4348_20140521.docx" TargetMode="External"/><Relationship Id="rId5" Type="http://schemas.openxmlformats.org/officeDocument/2006/relationships/footnotes" Target="footnotes.xml"/><Relationship Id="rId15" Type="http://schemas.openxmlformats.org/officeDocument/2006/relationships/hyperlink" Target="file:///H:\HJ%20Archive\2014\04-11-14.docx" TargetMode="External"/><Relationship Id="rId23" Type="http://schemas.openxmlformats.org/officeDocument/2006/relationships/hyperlink" Target="file:///p:\pprever\2013-14\4348_20140402.docx" TargetMode="External"/><Relationship Id="rId28" Type="http://schemas.openxmlformats.org/officeDocument/2006/relationships/theme" Target="theme/theme1.xml"/><Relationship Id="rId10" Type="http://schemas.openxmlformats.org/officeDocument/2006/relationships/hyperlink" Target="file:///H:\HJ%20Archive\2014\04-08-14.docx" TargetMode="External"/><Relationship Id="rId19" Type="http://schemas.openxmlformats.org/officeDocument/2006/relationships/hyperlink" Target="file:///H:\SJ%20Archive\2014\05-29-14.docx" TargetMode="External"/><Relationship Id="rId4" Type="http://schemas.openxmlformats.org/officeDocument/2006/relationships/webSettings" Target="webSettings.xml"/><Relationship Id="rId9" Type="http://schemas.openxmlformats.org/officeDocument/2006/relationships/hyperlink" Target="file:///H:\HJ%20Archive\2014\04-02-14.docx" TargetMode="External"/><Relationship Id="rId14" Type="http://schemas.openxmlformats.org/officeDocument/2006/relationships/hyperlink" Target="file:///H:\HJ%20Archive\2014\04-10-14.docx" TargetMode="External"/><Relationship Id="rId22" Type="http://schemas.openxmlformats.org/officeDocument/2006/relationships/hyperlink" Target="file:///p:\pprever\2013-14\4348_2013120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8240D-67DB-4C8F-9CFD-D0BA0015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4348: Child visitation - South Carolina Legislature Online</dc:title>
  <dc:subject/>
  <dc:creator>sharonpair</dc:creator>
  <cp:keywords/>
  <dc:description/>
  <cp:lastModifiedBy>N Cumfer</cp:lastModifiedBy>
  <cp:revision>4</cp:revision>
  <cp:lastPrinted>2014-06-04T21:40:00Z</cp:lastPrinted>
  <dcterms:created xsi:type="dcterms:W3CDTF">2014-08-08T13:40:00Z</dcterms:created>
  <dcterms:modified xsi:type="dcterms:W3CDTF">2014-12-05T16:54:00Z</dcterms:modified>
</cp:coreProperties>
</file>