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A90" w:rsidRPr="00611A90" w:rsidRDefault="00611A90" w:rsidP="00611A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11A90">
        <w:rPr>
          <w:rFonts w:eastAsia="Times New Roman" w:cs="Times New Roman"/>
          <w:b/>
          <w:szCs w:val="20"/>
        </w:rPr>
        <w:t>South Carolina General Assembly</w:t>
      </w:r>
    </w:p>
    <w:p w:rsidR="00611A90" w:rsidRPr="00611A90" w:rsidRDefault="00611A90" w:rsidP="00611A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11A90">
        <w:rPr>
          <w:rFonts w:eastAsia="Times New Roman" w:cs="Times New Roman"/>
          <w:szCs w:val="20"/>
        </w:rPr>
        <w:t>120th Session, 2013-2014</w:t>
      </w:r>
    </w:p>
    <w:p w:rsidR="00611A90" w:rsidRPr="00611A90" w:rsidRDefault="00611A90" w:rsidP="00611A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1A90" w:rsidRPr="00611A90" w:rsidRDefault="00830F29" w:rsidP="00611A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A253, R300, H4399</w:t>
      </w:r>
    </w:p>
    <w:p w:rsidR="00611A90" w:rsidRPr="00611A90" w:rsidRDefault="00611A90" w:rsidP="00611A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11A90" w:rsidRPr="00611A90" w:rsidRDefault="00611A90" w:rsidP="00611A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1A90">
        <w:rPr>
          <w:rFonts w:eastAsia="Times New Roman" w:cs="Times New Roman"/>
          <w:b/>
          <w:szCs w:val="20"/>
        </w:rPr>
        <w:t>STATUS INFORMATION</w:t>
      </w:r>
    </w:p>
    <w:p w:rsidR="00611A90" w:rsidRPr="00611A90" w:rsidRDefault="00611A90" w:rsidP="00611A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1A90" w:rsidRPr="00611A90" w:rsidRDefault="00611A90" w:rsidP="00611A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1A90">
        <w:rPr>
          <w:rFonts w:eastAsia="Times New Roman" w:cs="Times New Roman"/>
          <w:szCs w:val="20"/>
        </w:rPr>
        <w:t>General Bill</w:t>
      </w:r>
    </w:p>
    <w:p w:rsidR="00611A90" w:rsidRPr="00611A90" w:rsidRDefault="00611A90" w:rsidP="00611A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1A90">
        <w:rPr>
          <w:rFonts w:eastAsia="Times New Roman" w:cs="Times New Roman"/>
          <w:szCs w:val="20"/>
        </w:rPr>
        <w:t>Sponsors: Rep. Cobb</w:t>
      </w:r>
      <w:r w:rsidRPr="00611A90">
        <w:rPr>
          <w:rFonts w:eastAsia="Times New Roman" w:cs="Times New Roman"/>
          <w:szCs w:val="20"/>
        </w:rPr>
        <w:noBreakHyphen/>
        <w:t>Hunter</w:t>
      </w:r>
    </w:p>
    <w:p w:rsidR="00611A90" w:rsidRPr="00611A90" w:rsidRDefault="00611A90" w:rsidP="00611A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1A90">
        <w:rPr>
          <w:rFonts w:eastAsia="Times New Roman" w:cs="Times New Roman"/>
          <w:szCs w:val="20"/>
        </w:rPr>
        <w:t>Document Path: l:\council\bills\bh\26036dg14.docx</w:t>
      </w:r>
    </w:p>
    <w:p w:rsidR="00611A90" w:rsidRPr="00611A90" w:rsidRDefault="00611A90" w:rsidP="00611A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3BF7" w:rsidRDefault="00383BF7" w:rsidP="00611A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14, 2014</w:t>
      </w:r>
    </w:p>
    <w:p w:rsidR="00383BF7" w:rsidRDefault="00383BF7" w:rsidP="00611A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 2014</w:t>
      </w:r>
    </w:p>
    <w:p w:rsidR="00383BF7" w:rsidRDefault="00383BF7" w:rsidP="00611A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28, 2014</w:t>
      </w:r>
    </w:p>
    <w:p w:rsidR="00383BF7" w:rsidRDefault="00383BF7" w:rsidP="00611A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3, 2014</w:t>
      </w:r>
    </w:p>
    <w:p w:rsidR="00383BF7" w:rsidRDefault="00383BF7" w:rsidP="00611A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6, 2014, Signed</w:t>
      </w:r>
    </w:p>
    <w:p w:rsidR="00383BF7" w:rsidRDefault="00383BF7" w:rsidP="00611A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1A90" w:rsidRPr="00611A90" w:rsidRDefault="00611A90" w:rsidP="00611A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1A90">
        <w:rPr>
          <w:rFonts w:eastAsia="Times New Roman" w:cs="Times New Roman"/>
          <w:szCs w:val="20"/>
        </w:rPr>
        <w:t>Summary: Alcohol permits</w:t>
      </w:r>
    </w:p>
    <w:p w:rsidR="00611A90" w:rsidRPr="00611A90" w:rsidRDefault="00611A90" w:rsidP="00611A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1A90" w:rsidRPr="00611A90" w:rsidRDefault="00611A90" w:rsidP="00611A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1A90" w:rsidRPr="00611A90" w:rsidRDefault="00611A90" w:rsidP="00611A90">
      <w:pPr>
        <w:widowControl w:val="0"/>
        <w:tabs>
          <w:tab w:val="center" w:pos="590"/>
          <w:tab w:val="center" w:pos="1440"/>
          <w:tab w:val="left" w:pos="1872"/>
          <w:tab w:val="left" w:pos="9187"/>
        </w:tabs>
        <w:rPr>
          <w:rFonts w:eastAsia="Times New Roman" w:cs="Times New Roman"/>
          <w:szCs w:val="20"/>
        </w:rPr>
      </w:pPr>
      <w:r w:rsidRPr="00611A90">
        <w:rPr>
          <w:rFonts w:eastAsia="Times New Roman" w:cs="Times New Roman"/>
          <w:b/>
          <w:szCs w:val="20"/>
        </w:rPr>
        <w:t>HISTORY OF LEGISLATIVE ACTIONS</w:t>
      </w:r>
    </w:p>
    <w:p w:rsidR="00611A90" w:rsidRPr="00611A90" w:rsidRDefault="00611A90" w:rsidP="00611A90">
      <w:pPr>
        <w:widowControl w:val="0"/>
        <w:tabs>
          <w:tab w:val="center" w:pos="590"/>
          <w:tab w:val="center" w:pos="1440"/>
          <w:tab w:val="left" w:pos="1872"/>
          <w:tab w:val="left" w:pos="9187"/>
        </w:tabs>
        <w:rPr>
          <w:rFonts w:eastAsia="Times New Roman" w:cs="Times New Roman"/>
          <w:szCs w:val="20"/>
        </w:rPr>
      </w:pPr>
    </w:p>
    <w:p w:rsidR="00611A90" w:rsidRPr="00611A90" w:rsidRDefault="00611A90" w:rsidP="00611A90">
      <w:pPr>
        <w:widowControl w:val="0"/>
        <w:tabs>
          <w:tab w:val="center" w:pos="590"/>
          <w:tab w:val="center" w:pos="1440"/>
          <w:tab w:val="left" w:pos="1872"/>
          <w:tab w:val="left" w:pos="9187"/>
        </w:tabs>
        <w:rPr>
          <w:rFonts w:eastAsia="Times New Roman" w:cs="Times New Roman"/>
          <w:szCs w:val="20"/>
        </w:rPr>
      </w:pPr>
      <w:r w:rsidRPr="00611A90">
        <w:rPr>
          <w:rFonts w:eastAsia="Times New Roman" w:cs="Times New Roman"/>
          <w:szCs w:val="20"/>
          <w:u w:val="single"/>
        </w:rPr>
        <w:tab/>
        <w:t>Date</w:t>
      </w:r>
      <w:r w:rsidRPr="00611A90">
        <w:rPr>
          <w:rFonts w:eastAsia="Times New Roman" w:cs="Times New Roman"/>
          <w:szCs w:val="20"/>
          <w:u w:val="single"/>
        </w:rPr>
        <w:tab/>
        <w:t>Body</w:t>
      </w:r>
      <w:r w:rsidRPr="00611A90">
        <w:rPr>
          <w:rFonts w:eastAsia="Times New Roman" w:cs="Times New Roman"/>
          <w:szCs w:val="20"/>
          <w:u w:val="single"/>
        </w:rPr>
        <w:tab/>
        <w:t>Action Description with journal page number</w:t>
      </w:r>
      <w:r w:rsidRPr="00611A90">
        <w:rPr>
          <w:rFonts w:eastAsia="Times New Roman" w:cs="Times New Roman"/>
          <w:szCs w:val="20"/>
          <w:u w:val="single"/>
        </w:rPr>
        <w:tab/>
      </w:r>
      <w:bookmarkStart w:id="0" w:name="_GoBack"/>
      <w:bookmarkEnd w:id="0"/>
    </w:p>
    <w:p w:rsidR="00830F29" w:rsidRDefault="00830F29" w:rsidP="00830F29">
      <w:pPr>
        <w:widowControl w:val="0"/>
        <w:tabs>
          <w:tab w:val="right" w:pos="1008"/>
          <w:tab w:val="left" w:pos="1152"/>
          <w:tab w:val="left" w:pos="1872"/>
          <w:tab w:val="left" w:pos="9187"/>
        </w:tabs>
        <w:ind w:left="2088" w:hanging="2088"/>
        <w:rPr>
          <w:rFonts w:cs="Times New Roman"/>
        </w:rPr>
      </w:pPr>
      <w:r>
        <w:rPr>
          <w:rFonts w:cs="Times New Roman"/>
        </w:rPr>
        <w:tab/>
        <w:t>12/10/2013</w:t>
      </w:r>
      <w:r>
        <w:rPr>
          <w:rFonts w:cs="Times New Roman"/>
        </w:rPr>
        <w:tab/>
        <w:t>House</w:t>
      </w:r>
      <w:r>
        <w:rPr>
          <w:rFonts w:cs="Times New Roman"/>
        </w:rPr>
        <w:tab/>
      </w:r>
      <w:r w:rsidRPr="00296608">
        <w:rPr>
          <w:rFonts w:cs="Times New Roman"/>
        </w:rPr>
        <w:t>Prefiled</w:t>
      </w:r>
    </w:p>
    <w:p w:rsidR="00830F29" w:rsidRDefault="00830F29" w:rsidP="00830F29">
      <w:pPr>
        <w:widowControl w:val="0"/>
        <w:tabs>
          <w:tab w:val="right" w:pos="1008"/>
          <w:tab w:val="left" w:pos="1152"/>
          <w:tab w:val="left" w:pos="1872"/>
          <w:tab w:val="left" w:pos="9187"/>
        </w:tabs>
        <w:ind w:left="2088" w:hanging="2088"/>
        <w:rPr>
          <w:rFonts w:cs="Times New Roman"/>
        </w:rPr>
      </w:pPr>
      <w:r>
        <w:rPr>
          <w:rFonts w:cs="Times New Roman"/>
        </w:rPr>
        <w:tab/>
        <w:t>12/10/2013</w:t>
      </w:r>
      <w:r>
        <w:rPr>
          <w:rFonts w:cs="Times New Roman"/>
        </w:rPr>
        <w:tab/>
        <w:t>House</w:t>
      </w:r>
      <w:r>
        <w:rPr>
          <w:rFonts w:cs="Times New Roman"/>
        </w:rPr>
        <w:tab/>
      </w:r>
      <w:r w:rsidRPr="00296608">
        <w:rPr>
          <w:rFonts w:cs="Times New Roman"/>
        </w:rPr>
        <w:t xml:space="preserve">Referred to Committee on </w:t>
      </w:r>
      <w:r w:rsidRPr="00296608">
        <w:rPr>
          <w:rFonts w:cs="Times New Roman"/>
          <w:b/>
        </w:rPr>
        <w:t>Judiciary</w:t>
      </w:r>
    </w:p>
    <w:p w:rsidR="00830F29" w:rsidRDefault="00830F29" w:rsidP="00830F29">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House</w:t>
      </w:r>
      <w:r>
        <w:rPr>
          <w:rFonts w:cs="Times New Roman"/>
        </w:rPr>
        <w:tab/>
      </w:r>
      <w:r w:rsidRPr="00296608">
        <w:rPr>
          <w:rFonts w:cs="Times New Roman"/>
        </w:rPr>
        <w:t>Introduced and read first time (</w:t>
      </w:r>
      <w:hyperlink r:id="rId7" w:history="1">
        <w:r w:rsidRPr="00296608">
          <w:rPr>
            <w:rStyle w:val="Hyperlink"/>
            <w:rFonts w:cs="Times New Roman"/>
          </w:rPr>
          <w:t>House Journal</w:t>
        </w:r>
        <w:r w:rsidRPr="00296608">
          <w:rPr>
            <w:rStyle w:val="Hyperlink"/>
            <w:rFonts w:cs="Times New Roman"/>
          </w:rPr>
          <w:noBreakHyphen/>
          <w:t>page 60</w:t>
        </w:r>
      </w:hyperlink>
      <w:r w:rsidRPr="00296608">
        <w:rPr>
          <w:rFonts w:cs="Times New Roman"/>
        </w:rPr>
        <w:t>)</w:t>
      </w:r>
    </w:p>
    <w:p w:rsidR="00830F29" w:rsidRDefault="00830F29" w:rsidP="00830F29">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House</w:t>
      </w:r>
      <w:r>
        <w:rPr>
          <w:rFonts w:cs="Times New Roman"/>
        </w:rPr>
        <w:tab/>
      </w:r>
      <w:r w:rsidRPr="00296608">
        <w:rPr>
          <w:rFonts w:cs="Times New Roman"/>
        </w:rPr>
        <w:t>Ref</w:t>
      </w:r>
      <w:r>
        <w:rPr>
          <w:rFonts w:cs="Times New Roman"/>
        </w:rPr>
        <w:t xml:space="preserve">erred to Committee on </w:t>
      </w:r>
      <w:r w:rsidRPr="00296608">
        <w:rPr>
          <w:rFonts w:cs="Times New Roman"/>
          <w:b/>
        </w:rPr>
        <w:t>Judiciary</w:t>
      </w:r>
      <w:r>
        <w:rPr>
          <w:rFonts w:cs="Times New Roman"/>
        </w:rPr>
        <w:t xml:space="preserve"> </w:t>
      </w:r>
      <w:r w:rsidRPr="00296608">
        <w:rPr>
          <w:rFonts w:cs="Times New Roman"/>
        </w:rPr>
        <w:t>(</w:t>
      </w:r>
      <w:hyperlink r:id="rId8" w:history="1">
        <w:r w:rsidRPr="00296608">
          <w:rPr>
            <w:rStyle w:val="Hyperlink"/>
            <w:rFonts w:cs="Times New Roman"/>
          </w:rPr>
          <w:t>House Journal</w:t>
        </w:r>
        <w:r w:rsidRPr="00296608">
          <w:rPr>
            <w:rStyle w:val="Hyperlink"/>
            <w:rFonts w:cs="Times New Roman"/>
          </w:rPr>
          <w:noBreakHyphen/>
          <w:t>page 60</w:t>
        </w:r>
      </w:hyperlink>
      <w:r w:rsidRPr="00296608">
        <w:rPr>
          <w:rFonts w:cs="Times New Roman"/>
        </w:rPr>
        <w:t>)</w:t>
      </w:r>
    </w:p>
    <w:p w:rsidR="00830F29" w:rsidRDefault="00830F29" w:rsidP="00830F29">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296608">
        <w:rPr>
          <w:rFonts w:cs="Times New Roman"/>
        </w:rPr>
        <w:t>Recal</w:t>
      </w:r>
      <w:r>
        <w:rPr>
          <w:rFonts w:cs="Times New Roman"/>
        </w:rPr>
        <w:t xml:space="preserve">led from Committee on </w:t>
      </w:r>
      <w:r w:rsidRPr="00296608">
        <w:rPr>
          <w:rFonts w:cs="Times New Roman"/>
          <w:b/>
        </w:rPr>
        <w:t>Judiciary</w:t>
      </w:r>
      <w:r>
        <w:rPr>
          <w:rFonts w:cs="Times New Roman"/>
        </w:rPr>
        <w:t xml:space="preserve"> </w:t>
      </w:r>
      <w:r w:rsidRPr="00296608">
        <w:rPr>
          <w:rFonts w:cs="Times New Roman"/>
        </w:rPr>
        <w:t>(</w:t>
      </w:r>
      <w:hyperlink r:id="rId9" w:history="1">
        <w:r w:rsidRPr="00296608">
          <w:rPr>
            <w:rStyle w:val="Hyperlink"/>
            <w:rFonts w:cs="Times New Roman"/>
          </w:rPr>
          <w:t>House Journal</w:t>
        </w:r>
        <w:r w:rsidRPr="00296608">
          <w:rPr>
            <w:rStyle w:val="Hyperlink"/>
            <w:rFonts w:cs="Times New Roman"/>
          </w:rPr>
          <w:noBreakHyphen/>
          <w:t>page 110</w:t>
        </w:r>
      </w:hyperlink>
      <w:r w:rsidRPr="00296608">
        <w:rPr>
          <w:rFonts w:cs="Times New Roman"/>
        </w:rPr>
        <w:t>)</w:t>
      </w:r>
    </w:p>
    <w:p w:rsidR="00830F29" w:rsidRDefault="00830F29" w:rsidP="00830F29">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296608">
        <w:rPr>
          <w:rFonts w:cs="Times New Roman"/>
        </w:rPr>
        <w:t>Read second time (</w:t>
      </w:r>
      <w:hyperlink r:id="rId10" w:history="1">
        <w:r w:rsidRPr="00296608">
          <w:rPr>
            <w:rStyle w:val="Hyperlink"/>
            <w:rFonts w:cs="Times New Roman"/>
          </w:rPr>
          <w:t>House Journal</w:t>
        </w:r>
        <w:r w:rsidRPr="00296608">
          <w:rPr>
            <w:rStyle w:val="Hyperlink"/>
            <w:rFonts w:cs="Times New Roman"/>
          </w:rPr>
          <w:noBreakHyphen/>
          <w:t>page 93</w:t>
        </w:r>
      </w:hyperlink>
      <w:r w:rsidRPr="00296608">
        <w:rPr>
          <w:rFonts w:cs="Times New Roman"/>
        </w:rPr>
        <w:t>)</w:t>
      </w:r>
    </w:p>
    <w:p w:rsidR="00830F29" w:rsidRDefault="00830F29" w:rsidP="00830F29">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296608">
        <w:rPr>
          <w:rFonts w:cs="Times New Roman"/>
        </w:rPr>
        <w:t>Roll call Yeas</w:t>
      </w:r>
      <w:r>
        <w:rPr>
          <w:rFonts w:cs="Times New Roman"/>
        </w:rPr>
        <w:noBreakHyphen/>
      </w:r>
      <w:r w:rsidRPr="00296608">
        <w:rPr>
          <w:rFonts w:cs="Times New Roman"/>
        </w:rPr>
        <w:t>73  Nays</w:t>
      </w:r>
      <w:r>
        <w:rPr>
          <w:rFonts w:cs="Times New Roman"/>
        </w:rPr>
        <w:noBreakHyphen/>
      </w:r>
      <w:r w:rsidRPr="00296608">
        <w:rPr>
          <w:rFonts w:cs="Times New Roman"/>
        </w:rPr>
        <w:t>38 (</w:t>
      </w:r>
      <w:hyperlink r:id="rId11" w:history="1">
        <w:r w:rsidRPr="00296608">
          <w:rPr>
            <w:rStyle w:val="Hyperlink"/>
            <w:rFonts w:cs="Times New Roman"/>
          </w:rPr>
          <w:t>House Journal</w:t>
        </w:r>
        <w:r w:rsidRPr="00296608">
          <w:rPr>
            <w:rStyle w:val="Hyperlink"/>
            <w:rFonts w:cs="Times New Roman"/>
          </w:rPr>
          <w:noBreakHyphen/>
          <w:t>page 93</w:t>
        </w:r>
      </w:hyperlink>
      <w:r w:rsidRPr="00296608">
        <w:rPr>
          <w:rFonts w:cs="Times New Roman"/>
        </w:rPr>
        <w:t>)</w:t>
      </w:r>
    </w:p>
    <w:p w:rsidR="00830F29" w:rsidRDefault="00830F29" w:rsidP="00830F29">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House</w:t>
      </w:r>
      <w:r>
        <w:rPr>
          <w:rFonts w:cs="Times New Roman"/>
        </w:rPr>
        <w:tab/>
      </w:r>
      <w:r w:rsidRPr="00296608">
        <w:rPr>
          <w:rFonts w:cs="Times New Roman"/>
        </w:rPr>
        <w:t>Rea</w:t>
      </w:r>
      <w:r>
        <w:rPr>
          <w:rFonts w:cs="Times New Roman"/>
        </w:rPr>
        <w:t xml:space="preserve">d third time and sent to Senate </w:t>
      </w:r>
      <w:r w:rsidRPr="00296608">
        <w:rPr>
          <w:rFonts w:cs="Times New Roman"/>
        </w:rPr>
        <w:t>(</w:t>
      </w:r>
      <w:hyperlink r:id="rId12" w:history="1">
        <w:r w:rsidRPr="00296608">
          <w:rPr>
            <w:rStyle w:val="Hyperlink"/>
            <w:rFonts w:cs="Times New Roman"/>
          </w:rPr>
          <w:t>House Journal</w:t>
        </w:r>
        <w:r w:rsidRPr="00296608">
          <w:rPr>
            <w:rStyle w:val="Hyperlink"/>
            <w:rFonts w:cs="Times New Roman"/>
          </w:rPr>
          <w:noBreakHyphen/>
          <w:t>page 29</w:t>
        </w:r>
      </w:hyperlink>
      <w:r w:rsidRPr="00296608">
        <w:rPr>
          <w:rFonts w:cs="Times New Roman"/>
        </w:rPr>
        <w:t>)</w:t>
      </w:r>
    </w:p>
    <w:p w:rsidR="00830F29" w:rsidRDefault="00830F29" w:rsidP="00830F29">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Senate</w:t>
      </w:r>
      <w:r>
        <w:rPr>
          <w:rFonts w:cs="Times New Roman"/>
        </w:rPr>
        <w:tab/>
      </w:r>
      <w:r w:rsidRPr="00296608">
        <w:rPr>
          <w:rFonts w:cs="Times New Roman"/>
        </w:rPr>
        <w:t>Introduced and read first time (</w:t>
      </w:r>
      <w:hyperlink r:id="rId13" w:history="1">
        <w:r w:rsidRPr="00296608">
          <w:rPr>
            <w:rStyle w:val="Hyperlink"/>
            <w:rFonts w:cs="Times New Roman"/>
          </w:rPr>
          <w:t>Senate Journal</w:t>
        </w:r>
        <w:r w:rsidRPr="00296608">
          <w:rPr>
            <w:rStyle w:val="Hyperlink"/>
            <w:rFonts w:cs="Times New Roman"/>
          </w:rPr>
          <w:noBreakHyphen/>
          <w:t>page 12</w:t>
        </w:r>
      </w:hyperlink>
      <w:r w:rsidRPr="00296608">
        <w:rPr>
          <w:rFonts w:cs="Times New Roman"/>
        </w:rPr>
        <w:t>)</w:t>
      </w:r>
    </w:p>
    <w:p w:rsidR="00830F29" w:rsidRDefault="00830F29" w:rsidP="00830F29">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Senate</w:t>
      </w:r>
      <w:r>
        <w:rPr>
          <w:rFonts w:cs="Times New Roman"/>
        </w:rPr>
        <w:tab/>
      </w:r>
      <w:r w:rsidRPr="00296608">
        <w:rPr>
          <w:rFonts w:cs="Times New Roman"/>
        </w:rPr>
        <w:t>Ref</w:t>
      </w:r>
      <w:r>
        <w:rPr>
          <w:rFonts w:cs="Times New Roman"/>
        </w:rPr>
        <w:t xml:space="preserve">erred to Committee on </w:t>
      </w:r>
      <w:r w:rsidRPr="00296608">
        <w:rPr>
          <w:rFonts w:cs="Times New Roman"/>
          <w:b/>
        </w:rPr>
        <w:t>Judiciary</w:t>
      </w:r>
      <w:r>
        <w:rPr>
          <w:rFonts w:cs="Times New Roman"/>
        </w:rPr>
        <w:t xml:space="preserve"> </w:t>
      </w:r>
      <w:r w:rsidRPr="00296608">
        <w:rPr>
          <w:rFonts w:cs="Times New Roman"/>
        </w:rPr>
        <w:t>(</w:t>
      </w:r>
      <w:hyperlink r:id="rId14" w:history="1">
        <w:r w:rsidRPr="00296608">
          <w:rPr>
            <w:rStyle w:val="Hyperlink"/>
            <w:rFonts w:cs="Times New Roman"/>
          </w:rPr>
          <w:t>Senate Journal</w:t>
        </w:r>
        <w:r w:rsidRPr="00296608">
          <w:rPr>
            <w:rStyle w:val="Hyperlink"/>
            <w:rFonts w:cs="Times New Roman"/>
          </w:rPr>
          <w:noBreakHyphen/>
          <w:t>page 12</w:t>
        </w:r>
      </w:hyperlink>
      <w:r w:rsidRPr="00296608">
        <w:rPr>
          <w:rFonts w:cs="Times New Roman"/>
        </w:rPr>
        <w:t>)</w:t>
      </w:r>
    </w:p>
    <w:p w:rsidR="00830F29" w:rsidRDefault="00830F29" w:rsidP="00830F29">
      <w:pPr>
        <w:widowControl w:val="0"/>
        <w:tabs>
          <w:tab w:val="right" w:pos="1008"/>
          <w:tab w:val="left" w:pos="1152"/>
          <w:tab w:val="left" w:pos="1872"/>
          <w:tab w:val="left" w:pos="9187"/>
        </w:tabs>
        <w:ind w:left="2088" w:hanging="2088"/>
        <w:rPr>
          <w:rFonts w:cs="Times New Roman"/>
        </w:rPr>
      </w:pPr>
      <w:r>
        <w:rPr>
          <w:rFonts w:cs="Times New Roman"/>
        </w:rPr>
        <w:tab/>
        <w:t>5/8/2014</w:t>
      </w:r>
      <w:r>
        <w:rPr>
          <w:rFonts w:cs="Times New Roman"/>
        </w:rPr>
        <w:tab/>
        <w:t>Senate</w:t>
      </w:r>
      <w:r>
        <w:rPr>
          <w:rFonts w:cs="Times New Roman"/>
        </w:rPr>
        <w:tab/>
      </w:r>
      <w:r w:rsidRPr="00296608">
        <w:rPr>
          <w:rFonts w:cs="Times New Roman"/>
        </w:rPr>
        <w:t>Referred to Subcommittee: Rankin (ch), Hutto, Bennett</w:t>
      </w:r>
    </w:p>
    <w:p w:rsidR="00830F29" w:rsidRDefault="00830F29" w:rsidP="00830F29">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296608">
        <w:rPr>
          <w:rFonts w:cs="Times New Roman"/>
        </w:rPr>
        <w:t>Committee r</w:t>
      </w:r>
      <w:r>
        <w:rPr>
          <w:rFonts w:cs="Times New Roman"/>
        </w:rPr>
        <w:t xml:space="preserve">eport: Favorable with amendment </w:t>
      </w:r>
      <w:r w:rsidRPr="00296608">
        <w:rPr>
          <w:rFonts w:cs="Times New Roman"/>
          <w:b/>
        </w:rPr>
        <w:t>Judiciary</w:t>
      </w:r>
      <w:r w:rsidRPr="00296608">
        <w:rPr>
          <w:rFonts w:cs="Times New Roman"/>
        </w:rPr>
        <w:t xml:space="preserve"> (</w:t>
      </w:r>
      <w:hyperlink r:id="rId15" w:history="1">
        <w:r w:rsidRPr="00296608">
          <w:rPr>
            <w:rStyle w:val="Hyperlink"/>
            <w:rFonts w:cs="Times New Roman"/>
          </w:rPr>
          <w:t>Senate Journal</w:t>
        </w:r>
        <w:r w:rsidRPr="00296608">
          <w:rPr>
            <w:rStyle w:val="Hyperlink"/>
            <w:rFonts w:cs="Times New Roman"/>
          </w:rPr>
          <w:noBreakHyphen/>
          <w:t>page 17</w:t>
        </w:r>
      </w:hyperlink>
      <w:r w:rsidRPr="00296608">
        <w:rPr>
          <w:rFonts w:cs="Times New Roman"/>
        </w:rPr>
        <w:t>)</w:t>
      </w:r>
    </w:p>
    <w:p w:rsidR="00830F29" w:rsidRDefault="00830F29" w:rsidP="00830F29">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296608">
        <w:rPr>
          <w:rFonts w:cs="Times New Roman"/>
        </w:rPr>
        <w:t>Committe</w:t>
      </w:r>
      <w:r>
        <w:rPr>
          <w:rFonts w:cs="Times New Roman"/>
        </w:rPr>
        <w:t xml:space="preserve">e Amendment Amended and Adopted </w:t>
      </w:r>
      <w:r w:rsidRPr="00296608">
        <w:rPr>
          <w:rFonts w:cs="Times New Roman"/>
        </w:rPr>
        <w:t>(</w:t>
      </w:r>
      <w:hyperlink r:id="rId16" w:history="1">
        <w:r w:rsidRPr="00296608">
          <w:rPr>
            <w:rStyle w:val="Hyperlink"/>
            <w:rFonts w:cs="Times New Roman"/>
          </w:rPr>
          <w:t>Senate Journal</w:t>
        </w:r>
        <w:r w:rsidRPr="00296608">
          <w:rPr>
            <w:rStyle w:val="Hyperlink"/>
            <w:rFonts w:cs="Times New Roman"/>
          </w:rPr>
          <w:noBreakHyphen/>
          <w:t>page 61</w:t>
        </w:r>
      </w:hyperlink>
      <w:r w:rsidRPr="00296608">
        <w:rPr>
          <w:rFonts w:cs="Times New Roman"/>
        </w:rPr>
        <w:t>)</w:t>
      </w:r>
    </w:p>
    <w:p w:rsidR="00830F29" w:rsidRDefault="00830F29" w:rsidP="00830F29">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296608">
        <w:rPr>
          <w:rFonts w:cs="Times New Roman"/>
        </w:rPr>
        <w:t>Read second time (</w:t>
      </w:r>
      <w:hyperlink r:id="rId17" w:history="1">
        <w:r w:rsidRPr="00296608">
          <w:rPr>
            <w:rStyle w:val="Hyperlink"/>
            <w:rFonts w:cs="Times New Roman"/>
          </w:rPr>
          <w:t>Senate Journal</w:t>
        </w:r>
        <w:r w:rsidRPr="00296608">
          <w:rPr>
            <w:rStyle w:val="Hyperlink"/>
            <w:rFonts w:cs="Times New Roman"/>
          </w:rPr>
          <w:noBreakHyphen/>
          <w:t>page 61</w:t>
        </w:r>
      </w:hyperlink>
      <w:r w:rsidRPr="00296608">
        <w:rPr>
          <w:rFonts w:cs="Times New Roman"/>
        </w:rPr>
        <w:t>)</w:t>
      </w:r>
    </w:p>
    <w:p w:rsidR="00830F29" w:rsidRDefault="00830F29" w:rsidP="00830F29">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296608">
        <w:rPr>
          <w:rFonts w:cs="Times New Roman"/>
        </w:rPr>
        <w:t>Roll call Ayes</w:t>
      </w:r>
      <w:r>
        <w:rPr>
          <w:rFonts w:cs="Times New Roman"/>
        </w:rPr>
        <w:noBreakHyphen/>
      </w:r>
      <w:r w:rsidRPr="00296608">
        <w:rPr>
          <w:rFonts w:cs="Times New Roman"/>
        </w:rPr>
        <w:t>41  Nays</w:t>
      </w:r>
      <w:r>
        <w:rPr>
          <w:rFonts w:cs="Times New Roman"/>
        </w:rPr>
        <w:noBreakHyphen/>
      </w:r>
      <w:r w:rsidRPr="00296608">
        <w:rPr>
          <w:rFonts w:cs="Times New Roman"/>
        </w:rPr>
        <w:t>0 (</w:t>
      </w:r>
      <w:hyperlink r:id="rId18" w:history="1">
        <w:r w:rsidRPr="00296608">
          <w:rPr>
            <w:rStyle w:val="Hyperlink"/>
            <w:rFonts w:cs="Times New Roman"/>
          </w:rPr>
          <w:t>Senate Journal</w:t>
        </w:r>
        <w:r w:rsidRPr="00296608">
          <w:rPr>
            <w:rStyle w:val="Hyperlink"/>
            <w:rFonts w:cs="Times New Roman"/>
          </w:rPr>
          <w:noBreakHyphen/>
          <w:t>page 61</w:t>
        </w:r>
      </w:hyperlink>
      <w:r w:rsidRPr="00296608">
        <w:rPr>
          <w:rFonts w:cs="Times New Roman"/>
        </w:rPr>
        <w:t>)</w:t>
      </w:r>
    </w:p>
    <w:p w:rsidR="00830F29" w:rsidRDefault="00830F29" w:rsidP="00830F29">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296608">
        <w:rPr>
          <w:rFonts w:cs="Times New Roman"/>
        </w:rPr>
        <w:t xml:space="preserve">Read third </w:t>
      </w:r>
      <w:r>
        <w:rPr>
          <w:rFonts w:cs="Times New Roman"/>
        </w:rPr>
        <w:t xml:space="preserve">time and returned to House with </w:t>
      </w:r>
      <w:r w:rsidRPr="00296608">
        <w:rPr>
          <w:rFonts w:cs="Times New Roman"/>
        </w:rPr>
        <w:t>amendments (</w:t>
      </w:r>
      <w:hyperlink r:id="rId19" w:history="1">
        <w:r w:rsidRPr="00296608">
          <w:rPr>
            <w:rStyle w:val="Hyperlink"/>
            <w:rFonts w:cs="Times New Roman"/>
          </w:rPr>
          <w:t>Senate Journal</w:t>
        </w:r>
        <w:r w:rsidRPr="00296608">
          <w:rPr>
            <w:rStyle w:val="Hyperlink"/>
            <w:rFonts w:cs="Times New Roman"/>
          </w:rPr>
          <w:noBreakHyphen/>
          <w:t>page 48</w:t>
        </w:r>
      </w:hyperlink>
      <w:r w:rsidRPr="00296608">
        <w:rPr>
          <w:rFonts w:cs="Times New Roman"/>
        </w:rPr>
        <w:t>)</w:t>
      </w:r>
    </w:p>
    <w:p w:rsidR="00830F29" w:rsidRDefault="00830F29" w:rsidP="00830F29">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296608">
        <w:rPr>
          <w:rFonts w:cs="Times New Roman"/>
        </w:rPr>
        <w:t>Concurred i</w:t>
      </w:r>
      <w:r>
        <w:rPr>
          <w:rFonts w:cs="Times New Roman"/>
        </w:rPr>
        <w:t xml:space="preserve">n Senate amendment and enrolled </w:t>
      </w:r>
      <w:r w:rsidRPr="00296608">
        <w:rPr>
          <w:rFonts w:cs="Times New Roman"/>
        </w:rPr>
        <w:t>(</w:t>
      </w:r>
      <w:hyperlink r:id="rId20" w:history="1">
        <w:r w:rsidRPr="00296608">
          <w:rPr>
            <w:rStyle w:val="Hyperlink"/>
            <w:rFonts w:cs="Times New Roman"/>
          </w:rPr>
          <w:t>House Journal</w:t>
        </w:r>
        <w:r w:rsidRPr="00296608">
          <w:rPr>
            <w:rStyle w:val="Hyperlink"/>
            <w:rFonts w:cs="Times New Roman"/>
          </w:rPr>
          <w:noBreakHyphen/>
          <w:t>page 71</w:t>
        </w:r>
      </w:hyperlink>
      <w:r w:rsidRPr="00296608">
        <w:rPr>
          <w:rFonts w:cs="Times New Roman"/>
        </w:rPr>
        <w:t>)</w:t>
      </w:r>
    </w:p>
    <w:p w:rsidR="00830F29" w:rsidRDefault="00830F29" w:rsidP="00830F29">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296608">
        <w:rPr>
          <w:rFonts w:cs="Times New Roman"/>
        </w:rPr>
        <w:t>Roll call Yeas</w:t>
      </w:r>
      <w:r>
        <w:rPr>
          <w:rFonts w:cs="Times New Roman"/>
        </w:rPr>
        <w:noBreakHyphen/>
      </w:r>
      <w:r w:rsidRPr="00296608">
        <w:rPr>
          <w:rFonts w:cs="Times New Roman"/>
        </w:rPr>
        <w:t>96  Nays</w:t>
      </w:r>
      <w:r>
        <w:rPr>
          <w:rFonts w:cs="Times New Roman"/>
        </w:rPr>
        <w:noBreakHyphen/>
      </w:r>
      <w:r w:rsidRPr="00296608">
        <w:rPr>
          <w:rFonts w:cs="Times New Roman"/>
        </w:rPr>
        <w:t>0 (</w:t>
      </w:r>
      <w:hyperlink r:id="rId21" w:history="1">
        <w:r w:rsidRPr="00296608">
          <w:rPr>
            <w:rStyle w:val="Hyperlink"/>
            <w:rFonts w:cs="Times New Roman"/>
          </w:rPr>
          <w:t>House Journal</w:t>
        </w:r>
        <w:r w:rsidRPr="00296608">
          <w:rPr>
            <w:rStyle w:val="Hyperlink"/>
            <w:rFonts w:cs="Times New Roman"/>
          </w:rPr>
          <w:noBreakHyphen/>
          <w:t>page 71</w:t>
        </w:r>
      </w:hyperlink>
      <w:r w:rsidRPr="00296608">
        <w:rPr>
          <w:rFonts w:cs="Times New Roman"/>
        </w:rPr>
        <w:t>)</w:t>
      </w:r>
    </w:p>
    <w:p w:rsidR="00830F29" w:rsidRDefault="00830F29" w:rsidP="00830F29">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296608">
        <w:rPr>
          <w:rFonts w:cs="Times New Roman"/>
        </w:rPr>
        <w:t>Ratified R 300</w:t>
      </w:r>
    </w:p>
    <w:p w:rsidR="00830F29" w:rsidRDefault="00830F29" w:rsidP="00830F29">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296608">
        <w:rPr>
          <w:rFonts w:cs="Times New Roman"/>
        </w:rPr>
        <w:t>Signed By Governor</w:t>
      </w:r>
    </w:p>
    <w:p w:rsidR="00830F29" w:rsidRDefault="00830F29" w:rsidP="00830F29">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296608">
        <w:rPr>
          <w:rFonts w:cs="Times New Roman"/>
        </w:rPr>
        <w:t>Effective date See Act for Effective Date</w:t>
      </w:r>
    </w:p>
    <w:p w:rsidR="00830F29" w:rsidRDefault="00830F29" w:rsidP="00830F29">
      <w:pPr>
        <w:widowControl w:val="0"/>
        <w:tabs>
          <w:tab w:val="right" w:pos="1008"/>
          <w:tab w:val="left" w:pos="1152"/>
          <w:tab w:val="left" w:pos="1872"/>
          <w:tab w:val="left" w:pos="9187"/>
        </w:tabs>
        <w:ind w:left="2088" w:hanging="2088"/>
        <w:rPr>
          <w:rFonts w:cs="Times New Roman"/>
        </w:rPr>
      </w:pPr>
      <w:r>
        <w:rPr>
          <w:rFonts w:cs="Times New Roman"/>
        </w:rPr>
        <w:tab/>
        <w:t>6/19/2014</w:t>
      </w:r>
      <w:r>
        <w:rPr>
          <w:rFonts w:cs="Times New Roman"/>
        </w:rPr>
        <w:tab/>
      </w:r>
      <w:r>
        <w:rPr>
          <w:rFonts w:cs="Times New Roman"/>
        </w:rPr>
        <w:tab/>
      </w:r>
      <w:r w:rsidRPr="00296608">
        <w:rPr>
          <w:rFonts w:cs="Times New Roman"/>
        </w:rPr>
        <w:t>Act No</w:t>
      </w:r>
      <w:r>
        <w:rPr>
          <w:rFonts w:cs="Times New Roman"/>
        </w:rPr>
        <w:t>. </w:t>
      </w:r>
      <w:r w:rsidRPr="00296608">
        <w:rPr>
          <w:rFonts w:cs="Times New Roman"/>
        </w:rPr>
        <w:t>253</w:t>
      </w:r>
    </w:p>
    <w:p w:rsidR="00830F29" w:rsidRDefault="00830F29" w:rsidP="00830F29">
      <w:pPr>
        <w:widowControl w:val="0"/>
        <w:tabs>
          <w:tab w:val="right" w:pos="1008"/>
          <w:tab w:val="left" w:pos="1152"/>
          <w:tab w:val="left" w:pos="1872"/>
          <w:tab w:val="left" w:pos="9187"/>
        </w:tabs>
        <w:ind w:left="2088" w:hanging="2088"/>
        <w:rPr>
          <w:rFonts w:cs="Times New Roman"/>
        </w:rPr>
      </w:pPr>
    </w:p>
    <w:p w:rsidR="00611A90" w:rsidRPr="00611A90" w:rsidRDefault="00611A90" w:rsidP="00611A90">
      <w:pPr>
        <w:widowControl w:val="0"/>
        <w:tabs>
          <w:tab w:val="right" w:pos="1008"/>
          <w:tab w:val="left" w:pos="1152"/>
          <w:tab w:val="left" w:pos="1872"/>
          <w:tab w:val="left" w:pos="9187"/>
        </w:tabs>
        <w:ind w:left="2088" w:hanging="2088"/>
        <w:rPr>
          <w:rFonts w:eastAsia="Times New Roman" w:cs="Times New Roman"/>
          <w:szCs w:val="20"/>
        </w:rPr>
      </w:pPr>
    </w:p>
    <w:p w:rsidR="00611A90" w:rsidRPr="00611A90" w:rsidRDefault="00611A90" w:rsidP="00611A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1A90">
        <w:rPr>
          <w:rFonts w:eastAsia="Times New Roman" w:cs="Times New Roman"/>
          <w:b/>
          <w:szCs w:val="20"/>
        </w:rPr>
        <w:t>VERSIONS OF THIS BILL</w:t>
      </w:r>
    </w:p>
    <w:p w:rsidR="00611A90" w:rsidRPr="00611A90" w:rsidRDefault="00611A90" w:rsidP="00611A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1A90" w:rsidRPr="00611A90" w:rsidRDefault="00505372" w:rsidP="00611A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611A90" w:rsidRPr="00611A90">
          <w:rPr>
            <w:rFonts w:eastAsia="Times New Roman" w:cs="Times New Roman"/>
            <w:color w:val="0000FF" w:themeColor="hyperlink"/>
            <w:szCs w:val="20"/>
            <w:u w:val="single"/>
          </w:rPr>
          <w:t>12/10/2013</w:t>
        </w:r>
      </w:hyperlink>
    </w:p>
    <w:p w:rsidR="00611A90" w:rsidRPr="00611A90" w:rsidRDefault="00505372" w:rsidP="00611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611A90" w:rsidRPr="00611A90">
          <w:rPr>
            <w:rFonts w:eastAsia="Times New Roman" w:cs="Times New Roman"/>
            <w:color w:val="0000FF" w:themeColor="hyperlink"/>
            <w:szCs w:val="20"/>
            <w:u w:val="single"/>
          </w:rPr>
          <w:t>4/10/2014</w:t>
        </w:r>
      </w:hyperlink>
    </w:p>
    <w:p w:rsidR="00611A90" w:rsidRPr="00611A90" w:rsidRDefault="00505372" w:rsidP="00611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611A90" w:rsidRPr="00611A90">
          <w:rPr>
            <w:rFonts w:eastAsia="Times New Roman" w:cs="Times New Roman"/>
            <w:color w:val="0000FF" w:themeColor="hyperlink"/>
            <w:szCs w:val="20"/>
            <w:u w:val="single"/>
          </w:rPr>
          <w:t>5/21/2014</w:t>
        </w:r>
      </w:hyperlink>
    </w:p>
    <w:p w:rsidR="00611A90" w:rsidRPr="00611A90" w:rsidRDefault="00505372" w:rsidP="00611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611A90" w:rsidRPr="00611A90">
          <w:rPr>
            <w:rFonts w:eastAsia="Times New Roman" w:cs="Times New Roman"/>
            <w:color w:val="0000FF" w:themeColor="hyperlink"/>
            <w:szCs w:val="20"/>
            <w:u w:val="single"/>
          </w:rPr>
          <w:t>5/28/2014</w:t>
        </w:r>
      </w:hyperlink>
    </w:p>
    <w:p w:rsidR="00611A90" w:rsidRPr="00611A90" w:rsidRDefault="00611A90" w:rsidP="00611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11A90" w:rsidRDefault="00611A90" w:rsidP="00611A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11A90" w:rsidSect="00611A90">
          <w:pgSz w:w="12240" w:h="15840" w:code="1"/>
          <w:pgMar w:top="1080" w:right="1440" w:bottom="1080" w:left="1440" w:header="720" w:footer="720" w:gutter="0"/>
          <w:pgNumType w:start="1"/>
          <w:cols w:space="720"/>
          <w:noEndnote/>
          <w:docGrid w:linePitch="360"/>
        </w:sectPr>
      </w:pPr>
    </w:p>
    <w:p w:rsidR="00DE71B5"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(A253, R300, H4399)</w:t>
      </w:r>
    </w:p>
    <w:p w:rsidR="00DE71B5" w:rsidRPr="008836A5"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E71B5" w:rsidRPr="00611A90"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11A90">
        <w:rPr>
          <w:rFonts w:cs="Times New Roman"/>
          <w:b/>
          <w:color w:val="000000" w:themeColor="text1"/>
          <w:szCs w:val="36"/>
        </w:rPr>
        <w:t xml:space="preserve">AN ACT </w:t>
      </w:r>
      <w:r w:rsidRPr="00611A90">
        <w:rPr>
          <w:rFonts w:cs="Times New Roman"/>
          <w:b/>
          <w:color w:val="000000" w:themeColor="text1"/>
          <w:u w:color="000000" w:themeColor="text1"/>
        </w:rPr>
        <w:t>TO AMEND SECTION 61</w:t>
      </w:r>
      <w:r w:rsidRPr="00611A90">
        <w:rPr>
          <w:rFonts w:cs="Times New Roman"/>
          <w:b/>
          <w:color w:val="000000" w:themeColor="text1"/>
          <w:u w:color="000000" w:themeColor="text1"/>
        </w:rPr>
        <w:noBreakHyphen/>
        <w:t>6</w:t>
      </w:r>
      <w:r w:rsidRPr="00611A90">
        <w:rPr>
          <w:rFonts w:cs="Times New Roman"/>
          <w:b/>
          <w:color w:val="000000" w:themeColor="text1"/>
          <w:u w:color="000000" w:themeColor="text1"/>
        </w:rPr>
        <w:noBreakHyphen/>
        <w:t>120, CODE OF LAWS OF SOUTH CAROLINA, 1976, RELATING TO CERTAIN ALCOHOL PERMITS IN THE PROXIMITY OF SCHOOLS, PLAYGROUNDS, AND CHURCHES, SO AS TO ALLOW THE ISSUANCE OF A LICENSE FOR THE ON</w:t>
      </w:r>
      <w:r w:rsidRPr="00611A90">
        <w:rPr>
          <w:rFonts w:cs="Times New Roman"/>
          <w:b/>
          <w:color w:val="000000" w:themeColor="text1"/>
          <w:u w:color="000000" w:themeColor="text1"/>
        </w:rPr>
        <w:noBreakHyphen/>
        <w:t xml:space="preserve">PREMISES CONSUMPTION OF ALCOHOLIC LIQUOR IF ALL PLAYGROUNDS AND CHURCHES IN THE PROXIMITY AFFIRMATIVELY STATE THAT THEY DO NOT OBJECT TO THE ISSUANCE; AND BY ADDING SECTION 61-6-4157 SO AS TO PROHIBIT CERTAIN TRANSACTIONS INVOLVING POWDERED ALCOHOL, TO PROHIBIT THE HOLDER OF CERTAIN LICENSES FROM </w:t>
      </w:r>
      <w:r>
        <w:rPr>
          <w:rFonts w:cs="Times New Roman"/>
          <w:b/>
          <w:color w:val="000000" w:themeColor="text1"/>
          <w:u w:color="000000" w:themeColor="text1"/>
        </w:rPr>
        <w:t>USING POWDERED ALCOHOL AS AN AL</w:t>
      </w:r>
      <w:r w:rsidRPr="00611A90">
        <w:rPr>
          <w:rFonts w:cs="Times New Roman"/>
          <w:b/>
          <w:color w:val="000000" w:themeColor="text1"/>
          <w:u w:color="000000" w:themeColor="text1"/>
        </w:rPr>
        <w:t>C</w:t>
      </w:r>
      <w:r>
        <w:rPr>
          <w:rFonts w:cs="Times New Roman"/>
          <w:b/>
          <w:color w:val="000000" w:themeColor="text1"/>
          <w:u w:color="000000" w:themeColor="text1"/>
        </w:rPr>
        <w:t>O</w:t>
      </w:r>
      <w:r w:rsidRPr="00611A90">
        <w:rPr>
          <w:rFonts w:cs="Times New Roman"/>
          <w:b/>
          <w:color w:val="000000" w:themeColor="text1"/>
          <w:u w:color="000000" w:themeColor="text1"/>
        </w:rPr>
        <w:t>HOLIC BEVERAGE, TO PROVIDE PENALTIES, AND TO PROVIDE EXCEPTIONS.</w:t>
      </w: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AFB">
        <w:rPr>
          <w:rFonts w:cs="Times New Roman"/>
        </w:rPr>
        <w:t>Be it enacted by the General Assembly of the State of South Carolina:</w:t>
      </w:r>
    </w:p>
    <w:p w:rsidR="00DE71B5"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E71B5" w:rsidRPr="00F77C47"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77C47">
        <w:rPr>
          <w:b/>
          <w:color w:val="000000" w:themeColor="text1"/>
          <w:u w:color="000000" w:themeColor="text1"/>
        </w:rPr>
        <w:t>Authority to issue on-premises alcohol licenses in proximity of certain locations if statement of no objection</w:t>
      </w: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AFB">
        <w:rPr>
          <w:rFonts w:cs="Times New Roman"/>
        </w:rPr>
        <w:t>SECTION</w:t>
      </w:r>
      <w:r w:rsidRPr="003A6AFB">
        <w:rPr>
          <w:rFonts w:cs="Times New Roman"/>
        </w:rPr>
        <w:tab/>
        <w:t>1.</w:t>
      </w:r>
      <w:r w:rsidRPr="003A6AFB">
        <w:rPr>
          <w:rFonts w:cs="Times New Roman"/>
        </w:rPr>
        <w:tab/>
        <w:t>Section 61</w:t>
      </w:r>
      <w:r w:rsidRPr="003A6AFB">
        <w:rPr>
          <w:rFonts w:cs="Times New Roman"/>
        </w:rPr>
        <w:noBreakHyphen/>
        <w:t>6</w:t>
      </w:r>
      <w:r w:rsidRPr="003A6AFB">
        <w:rPr>
          <w:rFonts w:cs="Times New Roman"/>
        </w:rPr>
        <w:noBreakHyphen/>
        <w:t>120 of the 1976 Code is amended to read:</w:t>
      </w: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6AFB">
        <w:rPr>
          <w:rFonts w:cs="Times New Roman"/>
          <w:snapToGrid w:val="0"/>
        </w:rPr>
        <w:tab/>
      </w:r>
      <w:r w:rsidRPr="003A6AFB">
        <w:rPr>
          <w:rFonts w:cs="Times New Roman"/>
        </w:rPr>
        <w:t>“</w:t>
      </w:r>
      <w:r w:rsidRPr="003A6AFB">
        <w:rPr>
          <w:rFonts w:cs="Times New Roman"/>
          <w:color w:val="000000" w:themeColor="text1"/>
          <w:u w:color="000000" w:themeColor="text1"/>
        </w:rPr>
        <w:t>Section 61</w:t>
      </w:r>
      <w:r w:rsidRPr="003A6AFB">
        <w:rPr>
          <w:rFonts w:cs="Times New Roman"/>
          <w:color w:val="000000" w:themeColor="text1"/>
          <w:u w:color="000000" w:themeColor="text1"/>
        </w:rPr>
        <w:noBreakHyphen/>
        <w:t>6</w:t>
      </w:r>
      <w:r w:rsidRPr="003A6AFB">
        <w:rPr>
          <w:rFonts w:cs="Times New Roman"/>
          <w:color w:val="000000" w:themeColor="text1"/>
          <w:u w:color="000000" w:themeColor="text1"/>
        </w:rPr>
        <w:noBreakHyphen/>
        <w:t>120.</w:t>
      </w:r>
      <w:r w:rsidRPr="003A6AFB">
        <w:rPr>
          <w:rFonts w:cs="Times New Roman"/>
          <w:color w:val="000000" w:themeColor="text1"/>
          <w:u w:color="000000" w:themeColor="text1"/>
        </w:rPr>
        <w:tab/>
        <w:t>(A)</w:t>
      </w:r>
      <w:r w:rsidRPr="003A6AFB">
        <w:rPr>
          <w:rFonts w:cs="Times New Roman"/>
          <w:color w:val="000000" w:themeColor="text1"/>
          <w:u w:color="000000" w:themeColor="text1"/>
        </w:rPr>
        <w:tab/>
        <w:t>The department shall not grant or issue any license provided for in this article</w:t>
      </w:r>
      <w:r w:rsidRPr="003A6AFB">
        <w:rPr>
          <w:rFonts w:cs="Times New Roman"/>
          <w:color w:val="000000" w:themeColor="text1"/>
        </w:rPr>
        <w:t>, Article 5,</w:t>
      </w:r>
      <w:r w:rsidRPr="003A6AFB">
        <w:rPr>
          <w:rFonts w:cs="Times New Roman"/>
          <w:color w:val="000000" w:themeColor="text1"/>
          <w:u w:color="000000" w:themeColor="text1"/>
        </w:rPr>
        <w:t xml:space="preserve"> or Article 7 of this chapter, if the place of business is within three hundred feet of any church, school, or playground situated within a municipality or within five hundred feet of any church, school, or playground situated outside of a municipality.  Such distance shall be computed by following the shortest route of ordinary pedestrian or vehicular travel along the public thoroughfare from the nearest point of the grounds in use as part of such church, school, or playground, which, as used herein, shall be defined as follows: </w:t>
      </w: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6AFB">
        <w:rPr>
          <w:rFonts w:cs="Times New Roman"/>
          <w:color w:val="000000" w:themeColor="text1"/>
          <w:u w:color="000000" w:themeColor="text1"/>
        </w:rPr>
        <w:tab/>
      </w:r>
      <w:r w:rsidRPr="003A6AFB">
        <w:rPr>
          <w:rFonts w:cs="Times New Roman"/>
          <w:color w:val="000000" w:themeColor="text1"/>
          <w:u w:color="000000" w:themeColor="text1"/>
        </w:rPr>
        <w:tab/>
        <w:t>(1)</w:t>
      </w:r>
      <w:r w:rsidRPr="003A6AFB">
        <w:rPr>
          <w:rFonts w:cs="Times New Roman"/>
          <w:color w:val="000000" w:themeColor="text1"/>
          <w:u w:color="000000" w:themeColor="text1"/>
        </w:rPr>
        <w:tab/>
        <w:t>‘</w:t>
      </w:r>
      <w:r>
        <w:rPr>
          <w:rFonts w:cs="Times New Roman"/>
          <w:color w:val="000000" w:themeColor="text1"/>
          <w:u w:color="000000" w:themeColor="text1"/>
        </w:rPr>
        <w:t>c</w:t>
      </w:r>
      <w:r w:rsidRPr="003A6AFB">
        <w:rPr>
          <w:rFonts w:cs="Times New Roman"/>
          <w:color w:val="000000" w:themeColor="text1"/>
          <w:u w:color="000000" w:themeColor="text1"/>
        </w:rPr>
        <w:t xml:space="preserve">hurch’, an establishment, other than a private dwelling, where religious services are usually conducted; </w:t>
      </w: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6AFB">
        <w:rPr>
          <w:rFonts w:cs="Times New Roman"/>
          <w:color w:val="000000" w:themeColor="text1"/>
          <w:u w:color="000000" w:themeColor="text1"/>
        </w:rPr>
        <w:tab/>
      </w:r>
      <w:r w:rsidRPr="003A6AFB">
        <w:rPr>
          <w:rFonts w:cs="Times New Roman"/>
          <w:color w:val="000000" w:themeColor="text1"/>
          <w:u w:color="000000" w:themeColor="text1"/>
        </w:rPr>
        <w:tab/>
        <w:t>(2)</w:t>
      </w:r>
      <w:r w:rsidRPr="003A6AFB">
        <w:rPr>
          <w:rFonts w:cs="Times New Roman"/>
          <w:color w:val="000000" w:themeColor="text1"/>
          <w:u w:color="000000" w:themeColor="text1"/>
        </w:rPr>
        <w:tab/>
        <w:t>‘</w:t>
      </w:r>
      <w:r>
        <w:rPr>
          <w:rFonts w:cs="Times New Roman"/>
          <w:color w:val="000000" w:themeColor="text1"/>
          <w:u w:color="000000" w:themeColor="text1"/>
        </w:rPr>
        <w:t>s</w:t>
      </w:r>
      <w:r w:rsidRPr="003A6AFB">
        <w:rPr>
          <w:rFonts w:cs="Times New Roman"/>
          <w:color w:val="000000" w:themeColor="text1"/>
          <w:u w:color="000000" w:themeColor="text1"/>
        </w:rPr>
        <w:t xml:space="preserve">chool’, an establishment, other than a private dwelling where the usual processes of education are usually conducted; and </w:t>
      </w: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6AFB">
        <w:rPr>
          <w:rFonts w:cs="Times New Roman"/>
          <w:color w:val="000000" w:themeColor="text1"/>
          <w:u w:color="000000" w:themeColor="text1"/>
        </w:rPr>
        <w:tab/>
      </w:r>
      <w:r w:rsidRPr="003A6AFB">
        <w:rPr>
          <w:rFonts w:cs="Times New Roman"/>
          <w:color w:val="000000" w:themeColor="text1"/>
          <w:u w:color="000000" w:themeColor="text1"/>
        </w:rPr>
        <w:tab/>
        <w:t>(3)</w:t>
      </w:r>
      <w:r w:rsidRPr="003A6AFB">
        <w:rPr>
          <w:rFonts w:cs="Times New Roman"/>
          <w:color w:val="000000" w:themeColor="text1"/>
          <w:u w:color="000000" w:themeColor="text1"/>
        </w:rPr>
        <w:tab/>
        <w:t>‘</w:t>
      </w:r>
      <w:r>
        <w:rPr>
          <w:rFonts w:cs="Times New Roman"/>
          <w:color w:val="000000" w:themeColor="text1"/>
          <w:u w:color="000000" w:themeColor="text1"/>
        </w:rPr>
        <w:t>p</w:t>
      </w:r>
      <w:r w:rsidRPr="003A6AFB">
        <w:rPr>
          <w:rFonts w:cs="Times New Roman"/>
          <w:color w:val="000000" w:themeColor="text1"/>
          <w:u w:color="000000" w:themeColor="text1"/>
        </w:rPr>
        <w:t xml:space="preserve">layground’, a place, other than grounds at a private dwelling, which is provided by the public or members of a community for recreation. </w:t>
      </w: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6AFB">
        <w:rPr>
          <w:rFonts w:cs="Times New Roman"/>
          <w:color w:val="000000" w:themeColor="text1"/>
          <w:u w:color="000000" w:themeColor="text1"/>
        </w:rPr>
        <w:lastRenderedPageBreak/>
        <w:tab/>
        <w:t>The above restrictions do not apply to the renewal of licenses and they do not apply to new applications for locations which are licensed at the time the new application is filed with the department.</w:t>
      </w: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6AFB">
        <w:rPr>
          <w:rFonts w:cs="Times New Roman"/>
          <w:color w:val="000000" w:themeColor="text1"/>
          <w:u w:color="000000" w:themeColor="text1"/>
        </w:rPr>
        <w:tab/>
        <w:t>(B)</w:t>
      </w:r>
      <w:r w:rsidRPr="003A6AFB">
        <w:rPr>
          <w:rFonts w:cs="Times New Roman"/>
          <w:color w:val="000000" w:themeColor="text1"/>
          <w:u w:color="000000" w:themeColor="text1"/>
        </w:rPr>
        <w:tab/>
        <w:t>An applicant for license renewal or for a new license at an existing location shall pay a five dollar certification fee to determine if the exemptions provided for in subsection (A) apply.</w:t>
      </w: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6AFB">
        <w:rPr>
          <w:rFonts w:cs="Times New Roman"/>
          <w:color w:val="000000" w:themeColor="text1"/>
          <w:u w:color="000000" w:themeColor="text1"/>
        </w:rPr>
        <w:tab/>
        <w:t>(C)(1)</w:t>
      </w:r>
      <w:r w:rsidRPr="003A6AFB">
        <w:rPr>
          <w:rFonts w:cs="Times New Roman"/>
          <w:color w:val="000000" w:themeColor="text1"/>
          <w:u w:color="000000" w:themeColor="text1"/>
        </w:rPr>
        <w:tab/>
        <w:t>Notwithstanding the provisions of subsection (A), the department may issue a license so long as the provisions of subsection (A) are met in regards to schools, and so long as any playground or church located within the parameters affirmatively states that it does not object to the issuance of a license.  This subsection only applies to a permit for on</w:t>
      </w:r>
      <w:r w:rsidRPr="003A6AFB">
        <w:rPr>
          <w:rFonts w:cs="Times New Roman"/>
          <w:color w:val="000000" w:themeColor="text1"/>
          <w:u w:color="000000" w:themeColor="text1"/>
        </w:rPr>
        <w:noBreakHyphen/>
        <w:t>premises consumption of alcoholic liquor.</w:t>
      </w: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6AFB">
        <w:rPr>
          <w:rFonts w:cs="Times New Roman"/>
          <w:color w:val="000000" w:themeColor="text1"/>
          <w:u w:color="000000" w:themeColor="text1"/>
        </w:rPr>
        <w:tab/>
      </w:r>
      <w:r w:rsidRPr="003A6AFB">
        <w:rPr>
          <w:rFonts w:cs="Times New Roman"/>
          <w:color w:val="000000" w:themeColor="text1"/>
          <w:u w:color="000000" w:themeColor="text1"/>
        </w:rPr>
        <w:tab/>
        <w:t>(2)</w:t>
      </w:r>
      <w:r w:rsidRPr="003A6AFB">
        <w:rPr>
          <w:rFonts w:cs="Times New Roman"/>
          <w:color w:val="000000" w:themeColor="text1"/>
          <w:u w:color="000000" w:themeColor="text1"/>
        </w:rPr>
        <w:tab/>
        <w:t>Any applicant seeking to utilize the provisions of this subsection must provide a statement from the decision</w:t>
      </w:r>
      <w:r w:rsidRPr="003A6AFB">
        <w:rPr>
          <w:rFonts w:cs="Times New Roman"/>
          <w:color w:val="000000" w:themeColor="text1"/>
          <w:u w:color="000000" w:themeColor="text1"/>
        </w:rPr>
        <w:noBreakHyphen/>
        <w:t>making body of the owner of the playground or from the decision</w:t>
      </w:r>
      <w:r w:rsidRPr="003A6AFB">
        <w:rPr>
          <w:rFonts w:cs="Times New Roman"/>
          <w:color w:val="000000" w:themeColor="text1"/>
          <w:u w:color="000000" w:themeColor="text1"/>
        </w:rPr>
        <w:noBreakHyphen/>
        <w:t>making body of the local church stating that it does not object to the issuance of the specific license sought.  If more than one playground or church is located within the parameters set forth in subsection (A), the applicant must provide the statement from all playgrounds and churches.</w:t>
      </w: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6AFB">
        <w:rPr>
          <w:rFonts w:cs="Times New Roman"/>
          <w:color w:val="000000" w:themeColor="text1"/>
          <w:u w:color="000000" w:themeColor="text1"/>
        </w:rPr>
        <w:tab/>
      </w:r>
      <w:r w:rsidRPr="003A6AFB">
        <w:rPr>
          <w:rFonts w:cs="Times New Roman"/>
          <w:color w:val="000000" w:themeColor="text1"/>
          <w:u w:color="000000" w:themeColor="text1"/>
        </w:rPr>
        <w:tab/>
        <w:t>(3)</w:t>
      </w:r>
      <w:r w:rsidRPr="003A6AFB">
        <w:rPr>
          <w:rFonts w:cs="Times New Roman"/>
          <w:color w:val="000000" w:themeColor="text1"/>
          <w:u w:color="000000" w:themeColor="text1"/>
        </w:rPr>
        <w:tab/>
        <w:t>The department may promulgate regulations necessary to implement the provisions of this subsection.”</w:t>
      </w:r>
    </w:p>
    <w:p w:rsidR="00DE71B5"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E71B5" w:rsidRPr="00F77C47"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Powdered Alcohol</w:t>
      </w: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AFB">
        <w:rPr>
          <w:rFonts w:cs="Times New Roman"/>
        </w:rPr>
        <w:t>SECTION</w:t>
      </w:r>
      <w:r w:rsidRPr="003A6AFB">
        <w:rPr>
          <w:rFonts w:cs="Times New Roman"/>
        </w:rPr>
        <w:tab/>
        <w:t>2.</w:t>
      </w:r>
      <w:r w:rsidRPr="003A6AFB">
        <w:rPr>
          <w:rFonts w:cs="Times New Roman"/>
        </w:rPr>
        <w:tab/>
        <w:t>A.</w:t>
      </w:r>
      <w:r>
        <w:rPr>
          <w:rFonts w:cs="Times New Roman"/>
        </w:rPr>
        <w:tab/>
      </w:r>
      <w:r w:rsidRPr="003A6AFB">
        <w:rPr>
          <w:rFonts w:cs="Times New Roman"/>
        </w:rPr>
        <w:tab/>
        <w:t>Article 13, Chapter 6, Title 61 of the 1976 Code is amended by adding:</w:t>
      </w: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AFB">
        <w:rPr>
          <w:rFonts w:cs="Times New Roman"/>
        </w:rPr>
        <w:tab/>
        <w:t>“Section 61</w:t>
      </w:r>
      <w:r w:rsidRPr="003A6AFB">
        <w:rPr>
          <w:rFonts w:cs="Times New Roman"/>
        </w:rPr>
        <w:noBreakHyphen/>
        <w:t>6</w:t>
      </w:r>
      <w:r w:rsidRPr="003A6AFB">
        <w:rPr>
          <w:rFonts w:cs="Times New Roman"/>
        </w:rPr>
        <w:noBreakHyphen/>
        <w:t>4157.</w:t>
      </w:r>
      <w:r w:rsidRPr="003A6AFB">
        <w:rPr>
          <w:rFonts w:cs="Times New Roman"/>
        </w:rPr>
        <w:tab/>
        <w:t>(A)</w:t>
      </w:r>
      <w:r w:rsidRPr="003A6AFB">
        <w:rPr>
          <w:rFonts w:cs="Times New Roman"/>
        </w:rPr>
        <w:tab/>
        <w:t>As used in this section, ‘powdered alcohol’ is alcohol prepared or sold in a powder form for either direct use or reconstitution.</w:t>
      </w: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AFB">
        <w:rPr>
          <w:rFonts w:cs="Times New Roman"/>
        </w:rPr>
        <w:tab/>
        <w:t>(B)(1)</w:t>
      </w:r>
      <w:r w:rsidRPr="003A6AFB">
        <w:rPr>
          <w:rFonts w:cs="Times New Roman"/>
        </w:rPr>
        <w:tab/>
        <w:t>It is unlawful for a person to use, offer for use, purchase, offer to purchase, sell, offer to sell, or possess powdered alcohol.</w:t>
      </w: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AFB">
        <w:rPr>
          <w:rFonts w:cs="Times New Roman"/>
        </w:rPr>
        <w:tab/>
      </w:r>
      <w:r w:rsidRPr="003A6AFB">
        <w:rPr>
          <w:rFonts w:cs="Times New Roman"/>
        </w:rPr>
        <w:tab/>
        <w:t>(2)</w:t>
      </w:r>
      <w:r w:rsidRPr="003A6AFB">
        <w:rPr>
          <w:rFonts w:cs="Times New Roman"/>
        </w:rPr>
        <w:tab/>
        <w:t>It is unlawful for a holder of a license pursuant to the provisions of this chapter for on</w:t>
      </w:r>
      <w:r w:rsidRPr="003A6AFB">
        <w:rPr>
          <w:rFonts w:cs="Times New Roman"/>
        </w:rPr>
        <w:noBreakHyphen/>
        <w:t>premises or off</w:t>
      </w:r>
      <w:r w:rsidRPr="003A6AFB">
        <w:rPr>
          <w:rFonts w:cs="Times New Roman"/>
        </w:rPr>
        <w:noBreakHyphen/>
        <w:t>premises consumption of alcoholic liquors to use powdered alcohol as an alcoholic beverage.</w:t>
      </w: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AFB">
        <w:rPr>
          <w:rFonts w:cs="Times New Roman"/>
        </w:rPr>
        <w:tab/>
      </w:r>
      <w:r w:rsidRPr="003A6AFB">
        <w:rPr>
          <w:rFonts w:cs="Times New Roman"/>
        </w:rPr>
        <w:tab/>
        <w:t>(3)</w:t>
      </w:r>
      <w:r w:rsidRPr="003A6AFB">
        <w:rPr>
          <w:rFonts w:cs="Times New Roman"/>
        </w:rPr>
        <w:tab/>
        <w:t>Any person or license holder that violates this section is guilty of a misdemeanor and, upon conviction, must be punished as follows:</w:t>
      </w: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AFB">
        <w:rPr>
          <w:rFonts w:cs="Times New Roman"/>
        </w:rPr>
        <w:tab/>
      </w:r>
      <w:r w:rsidRPr="003A6AFB">
        <w:rPr>
          <w:rFonts w:cs="Times New Roman"/>
        </w:rPr>
        <w:tab/>
      </w:r>
      <w:r w:rsidRPr="003A6AFB">
        <w:rPr>
          <w:rFonts w:cs="Times New Roman"/>
        </w:rPr>
        <w:tab/>
        <w:t>(a)</w:t>
      </w:r>
      <w:r w:rsidRPr="003A6AFB">
        <w:rPr>
          <w:rFonts w:cs="Times New Roman"/>
        </w:rPr>
        <w:tab/>
        <w:t>for a first offense, by a fine of not more than three hundred dollars or imprisonment for not more than thirty days, or both;</w:t>
      </w: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AFB">
        <w:rPr>
          <w:rFonts w:cs="Times New Roman"/>
        </w:rPr>
        <w:tab/>
      </w:r>
      <w:r w:rsidRPr="003A6AFB">
        <w:rPr>
          <w:rFonts w:cs="Times New Roman"/>
        </w:rPr>
        <w:tab/>
      </w:r>
      <w:r w:rsidRPr="003A6AFB">
        <w:rPr>
          <w:rFonts w:cs="Times New Roman"/>
        </w:rPr>
        <w:tab/>
        <w:t>(b)</w:t>
      </w:r>
      <w:r w:rsidRPr="003A6AFB">
        <w:rPr>
          <w:rFonts w:cs="Times New Roman"/>
        </w:rPr>
        <w:tab/>
        <w:t>for a second offense, by a fine of not more than seven hundred fifty dollars or imprisonment for not more than six months, or both;</w:t>
      </w: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AFB">
        <w:rPr>
          <w:rFonts w:cs="Times New Roman"/>
        </w:rPr>
        <w:lastRenderedPageBreak/>
        <w:tab/>
      </w:r>
      <w:r w:rsidRPr="003A6AFB">
        <w:rPr>
          <w:rFonts w:cs="Times New Roman"/>
        </w:rPr>
        <w:tab/>
      </w:r>
      <w:r w:rsidRPr="003A6AFB">
        <w:rPr>
          <w:rFonts w:cs="Times New Roman"/>
        </w:rPr>
        <w:tab/>
        <w:t>(c)</w:t>
      </w:r>
      <w:r w:rsidRPr="003A6AFB">
        <w:rPr>
          <w:rFonts w:cs="Times New Roman"/>
        </w:rPr>
        <w:tab/>
        <w:t xml:space="preserve">for a third or subsequent offense, by a fine of not more than three thousand dollars or imprisonment for not more than two years, or both. </w:t>
      </w: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AFB">
        <w:rPr>
          <w:rFonts w:cs="Times New Roman"/>
        </w:rPr>
        <w:tab/>
        <w:t>(C)</w:t>
      </w:r>
      <w:r w:rsidRPr="003A6AFB">
        <w:rPr>
          <w:rFonts w:cs="Times New Roman"/>
        </w:rPr>
        <w:tab/>
        <w:t>This section does not apply to the use of powdered alcohol for commercial uses or bona fide research purposes by a:</w:t>
      </w: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AFB">
        <w:rPr>
          <w:rFonts w:cs="Times New Roman"/>
        </w:rPr>
        <w:tab/>
      </w:r>
      <w:r w:rsidRPr="003A6AFB">
        <w:rPr>
          <w:rFonts w:cs="Times New Roman"/>
        </w:rPr>
        <w:tab/>
        <w:t>(1)</w:t>
      </w:r>
      <w:r w:rsidRPr="003A6AFB">
        <w:rPr>
          <w:rFonts w:cs="Times New Roman"/>
        </w:rPr>
        <w:tab/>
        <w:t>health care provider that operates primarily for the purpose of conducting scientific research;</w:t>
      </w: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AFB">
        <w:rPr>
          <w:rFonts w:cs="Times New Roman"/>
        </w:rPr>
        <w:tab/>
      </w:r>
      <w:r w:rsidRPr="003A6AFB">
        <w:rPr>
          <w:rFonts w:cs="Times New Roman"/>
        </w:rPr>
        <w:tab/>
        <w:t>(2)</w:t>
      </w:r>
      <w:r w:rsidRPr="003A6AFB">
        <w:rPr>
          <w:rFonts w:cs="Times New Roman"/>
        </w:rPr>
        <w:tab/>
        <w:t>state institution;</w:t>
      </w: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AFB">
        <w:rPr>
          <w:rFonts w:cs="Times New Roman"/>
        </w:rPr>
        <w:tab/>
      </w:r>
      <w:r w:rsidRPr="003A6AFB">
        <w:rPr>
          <w:rFonts w:cs="Times New Roman"/>
        </w:rPr>
        <w:tab/>
        <w:t>(3)</w:t>
      </w:r>
      <w:r w:rsidRPr="003A6AFB">
        <w:rPr>
          <w:rFonts w:cs="Times New Roman"/>
        </w:rPr>
        <w:tab/>
        <w:t>private college or university; or</w:t>
      </w: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AFB">
        <w:rPr>
          <w:rFonts w:cs="Times New Roman"/>
        </w:rPr>
        <w:tab/>
      </w:r>
      <w:r w:rsidRPr="003A6AFB">
        <w:rPr>
          <w:rFonts w:cs="Times New Roman"/>
        </w:rPr>
        <w:tab/>
        <w:t>(4)</w:t>
      </w:r>
      <w:r w:rsidRPr="003A6AFB">
        <w:rPr>
          <w:rFonts w:cs="Times New Roman"/>
        </w:rPr>
        <w:tab/>
        <w:t>pharmaceutical or biotechnology company.”</w:t>
      </w: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AFB">
        <w:rPr>
          <w:rFonts w:cs="Times New Roman"/>
          <w:snapToGrid w:val="0"/>
        </w:rPr>
        <w:t>B.</w:t>
      </w:r>
      <w:r w:rsidRPr="003A6AFB">
        <w:rPr>
          <w:rFonts w:cs="Times New Roman"/>
          <w:snapToGrid w:val="0"/>
        </w:rPr>
        <w:tab/>
      </w:r>
      <w:r w:rsidRPr="003A6AFB">
        <w:rPr>
          <w:rFonts w:cs="Times New Roman"/>
          <w:snapToGrid w:val="0"/>
        </w:rPr>
        <w:tab/>
        <w:t>The provisions of this SECTION are repealed effective one year following the effective date of this act.</w:t>
      </w:r>
      <w:r w:rsidRPr="003A6AFB">
        <w:rPr>
          <w:rFonts w:cs="Times New Roman"/>
          <w:snapToGrid w:val="0"/>
        </w:rPr>
        <w:tab/>
      </w:r>
    </w:p>
    <w:p w:rsidR="00DE71B5"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E71B5" w:rsidRPr="00F77C47"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E71B5" w:rsidRPr="003A6AFB" w:rsidRDefault="00DE71B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6AFB">
        <w:rPr>
          <w:rFonts w:cs="Times New Roman"/>
          <w:color w:val="000000" w:themeColor="text1"/>
          <w:u w:color="000000" w:themeColor="text1"/>
        </w:rPr>
        <w:t>SECTION</w:t>
      </w:r>
      <w:r w:rsidRPr="003A6AFB">
        <w:rPr>
          <w:rFonts w:cs="Times New Roman"/>
          <w:color w:val="000000" w:themeColor="text1"/>
          <w:u w:color="000000" w:themeColor="text1"/>
        </w:rPr>
        <w:tab/>
        <w:t>3.</w:t>
      </w:r>
      <w:r w:rsidRPr="003A6AFB">
        <w:rPr>
          <w:rFonts w:cs="Times New Roman"/>
          <w:color w:val="000000" w:themeColor="text1"/>
          <w:u w:color="000000" w:themeColor="text1"/>
        </w:rPr>
        <w:tab/>
      </w:r>
      <w:r w:rsidRPr="003A6AFB">
        <w:rPr>
          <w:rFonts w:cs="Times New Roman"/>
        </w:rPr>
        <w:t>This act takes effect upon approval by the Governor.</w:t>
      </w:r>
    </w:p>
    <w:p w:rsidR="00DE71B5" w:rsidRDefault="00DE71B5" w:rsidP="00DE71B5">
      <w:pPr>
        <w:tabs>
          <w:tab w:val="left" w:pos="1440"/>
          <w:tab w:val="left" w:pos="1800"/>
          <w:tab w:val="left" w:pos="2880"/>
        </w:tabs>
        <w:rPr>
          <w:color w:val="000000" w:themeColor="text1"/>
        </w:rPr>
      </w:pPr>
    </w:p>
    <w:p w:rsidR="00DE71B5" w:rsidRDefault="00DE71B5" w:rsidP="00DE71B5">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DE71B5" w:rsidRDefault="00DE71B5" w:rsidP="00DE71B5">
      <w:pPr>
        <w:tabs>
          <w:tab w:val="left" w:pos="1440"/>
          <w:tab w:val="left" w:pos="1800"/>
          <w:tab w:val="left" w:pos="2880"/>
        </w:tabs>
        <w:rPr>
          <w:color w:val="000000" w:themeColor="text1"/>
        </w:rPr>
      </w:pPr>
    </w:p>
    <w:p w:rsidR="00DE71B5" w:rsidRDefault="00DE71B5" w:rsidP="00DE71B5">
      <w:pPr>
        <w:tabs>
          <w:tab w:val="left" w:pos="1440"/>
          <w:tab w:val="left" w:pos="1800"/>
          <w:tab w:val="left" w:pos="2880"/>
        </w:tabs>
        <w:rPr>
          <w:color w:val="000000" w:themeColor="text1"/>
        </w:rPr>
      </w:pPr>
      <w:r>
        <w:rPr>
          <w:color w:val="000000" w:themeColor="text1"/>
        </w:rPr>
        <w:t>Approved the 6</w:t>
      </w:r>
      <w:r w:rsidRPr="008D079B">
        <w:rPr>
          <w:color w:val="000000" w:themeColor="text1"/>
          <w:vertAlign w:val="superscript"/>
        </w:rPr>
        <w:t>th</w:t>
      </w:r>
      <w:r>
        <w:rPr>
          <w:color w:val="000000" w:themeColor="text1"/>
        </w:rPr>
        <w:t xml:space="preserve"> day of June, 2014. </w:t>
      </w:r>
    </w:p>
    <w:p w:rsidR="00DE71B5" w:rsidRDefault="00DE71B5" w:rsidP="00DE71B5">
      <w:pPr>
        <w:tabs>
          <w:tab w:val="left" w:pos="1440"/>
          <w:tab w:val="left" w:pos="1800"/>
          <w:tab w:val="left" w:pos="2880"/>
        </w:tabs>
        <w:jc w:val="center"/>
        <w:rPr>
          <w:color w:val="000000" w:themeColor="text1"/>
        </w:rPr>
      </w:pPr>
    </w:p>
    <w:p w:rsidR="00DE71B5" w:rsidRDefault="00DE71B5" w:rsidP="00DE71B5">
      <w:pPr>
        <w:tabs>
          <w:tab w:val="left" w:pos="1440"/>
          <w:tab w:val="left" w:pos="1800"/>
          <w:tab w:val="left" w:pos="2880"/>
        </w:tabs>
        <w:jc w:val="center"/>
        <w:rPr>
          <w:color w:val="000000" w:themeColor="text1"/>
        </w:rPr>
      </w:pPr>
      <w:r>
        <w:rPr>
          <w:color w:val="000000" w:themeColor="text1"/>
        </w:rPr>
        <w:t>__________</w:t>
      </w:r>
    </w:p>
    <w:p w:rsidR="008836A5" w:rsidRPr="00213B28" w:rsidRDefault="008836A5" w:rsidP="00D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13B28" w:rsidSect="00611A90">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770D" w:rsidRDefault="00DE770D" w:rsidP="007D5FAC">
      <w:r>
        <w:separator/>
      </w:r>
    </w:p>
  </w:endnote>
  <w:endnote w:type="continuationSeparator" w:id="0">
    <w:p w:rsidR="00DE770D" w:rsidRDefault="00DE770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A90" w:rsidRPr="00611A90" w:rsidRDefault="00611A90" w:rsidP="00611A90">
    <w:pPr>
      <w:pStyle w:val="Footer"/>
      <w:tabs>
        <w:tab w:val="clear" w:pos="4680"/>
        <w:tab w:val="clear" w:pos="9360"/>
        <w:tab w:val="center" w:pos="3168"/>
      </w:tabs>
      <w:spacing w:before="120"/>
    </w:pPr>
    <w:r>
      <w:tab/>
    </w:r>
    <w:r w:rsidR="00DF6994">
      <w:fldChar w:fldCharType="begin"/>
    </w:r>
    <w:r w:rsidR="00DF6994">
      <w:instrText xml:space="preserve"> PAGE  \* MERGEFORMAT </w:instrText>
    </w:r>
    <w:r w:rsidR="00DF6994">
      <w:fldChar w:fldCharType="separate"/>
    </w:r>
    <w:r w:rsidR="00505372">
      <w:rPr>
        <w:noProof/>
      </w:rPr>
      <w:t>2</w:t>
    </w:r>
    <w:r w:rsidR="00DF699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A90" w:rsidRDefault="00611A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770D" w:rsidRDefault="00DE770D" w:rsidP="007D5FAC">
      <w:r>
        <w:separator/>
      </w:r>
    </w:p>
  </w:footnote>
  <w:footnote w:type="continuationSeparator" w:id="0">
    <w:p w:rsidR="00DE770D" w:rsidRDefault="00DE770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4399"/>
    <w:docVar w:name="ActSecretary" w:val="Sanders"/>
    <w:docVar w:name="ActSIdno" w:val="(272)  4399DG14"/>
    <w:docVar w:name="clipname" w:val="4399DG14"/>
    <w:docVar w:name="dvBillNumber" w:val="4399"/>
    <w:docVar w:name="dvBillNumberPrefix" w:val="H"/>
    <w:docVar w:name="dvOriginalBody" w:val="House"/>
    <w:docVar w:name="HOUSEACTFULLPATH" w:val="L:\COUNCIL\ACTS\4399DG14.DOCX"/>
    <w:docVar w:name="OrigHOUSEBillNo" w:val="4399"/>
    <w:docVar w:name="WhatActtype" w:val="AN ACT"/>
  </w:docVars>
  <w:rsids>
    <w:rsidRoot w:val="00E71780"/>
    <w:rsid w:val="00002DE0"/>
    <w:rsid w:val="00020349"/>
    <w:rsid w:val="00020977"/>
    <w:rsid w:val="00021B0B"/>
    <w:rsid w:val="00035C58"/>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2770F"/>
    <w:rsid w:val="00127F5C"/>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3B28"/>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3BEE"/>
    <w:rsid w:val="003348FE"/>
    <w:rsid w:val="00334EAC"/>
    <w:rsid w:val="0034356D"/>
    <w:rsid w:val="00360108"/>
    <w:rsid w:val="00360D70"/>
    <w:rsid w:val="003617E1"/>
    <w:rsid w:val="00364D3F"/>
    <w:rsid w:val="00366494"/>
    <w:rsid w:val="00370DA1"/>
    <w:rsid w:val="00372564"/>
    <w:rsid w:val="00372FF8"/>
    <w:rsid w:val="0038005A"/>
    <w:rsid w:val="00383BF7"/>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171C"/>
    <w:rsid w:val="003F7E0D"/>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4576"/>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5372"/>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6643"/>
    <w:rsid w:val="005A7D5F"/>
    <w:rsid w:val="005B2750"/>
    <w:rsid w:val="005B3E85"/>
    <w:rsid w:val="005B4DB1"/>
    <w:rsid w:val="005C45D1"/>
    <w:rsid w:val="005C4B9E"/>
    <w:rsid w:val="005C5915"/>
    <w:rsid w:val="005D50CE"/>
    <w:rsid w:val="005D55F8"/>
    <w:rsid w:val="005D5723"/>
    <w:rsid w:val="005D6054"/>
    <w:rsid w:val="005E07AD"/>
    <w:rsid w:val="005E143E"/>
    <w:rsid w:val="005E36AC"/>
    <w:rsid w:val="005F79FF"/>
    <w:rsid w:val="00602ACC"/>
    <w:rsid w:val="006055BC"/>
    <w:rsid w:val="00605B6E"/>
    <w:rsid w:val="00605C15"/>
    <w:rsid w:val="0060700F"/>
    <w:rsid w:val="00611A90"/>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76897"/>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ADC"/>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768F5"/>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0F29"/>
    <w:rsid w:val="00832F5E"/>
    <w:rsid w:val="00836D7F"/>
    <w:rsid w:val="00841A98"/>
    <w:rsid w:val="00841BFC"/>
    <w:rsid w:val="008449B6"/>
    <w:rsid w:val="00850549"/>
    <w:rsid w:val="008524CC"/>
    <w:rsid w:val="00854B38"/>
    <w:rsid w:val="00855672"/>
    <w:rsid w:val="00860CD2"/>
    <w:rsid w:val="00862962"/>
    <w:rsid w:val="00865315"/>
    <w:rsid w:val="00865A3F"/>
    <w:rsid w:val="008674BA"/>
    <w:rsid w:val="00870435"/>
    <w:rsid w:val="008733F2"/>
    <w:rsid w:val="008746A0"/>
    <w:rsid w:val="008836A5"/>
    <w:rsid w:val="00892AF7"/>
    <w:rsid w:val="0089468D"/>
    <w:rsid w:val="008B2051"/>
    <w:rsid w:val="008B29A5"/>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BFB"/>
    <w:rsid w:val="009B6EA6"/>
    <w:rsid w:val="009D0B32"/>
    <w:rsid w:val="009D335B"/>
    <w:rsid w:val="009D75E7"/>
    <w:rsid w:val="009F231A"/>
    <w:rsid w:val="009F3615"/>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03E"/>
    <w:rsid w:val="00AA464A"/>
    <w:rsid w:val="00AA4D72"/>
    <w:rsid w:val="00AA64F5"/>
    <w:rsid w:val="00AA73CD"/>
    <w:rsid w:val="00AB1AB5"/>
    <w:rsid w:val="00AB2F1E"/>
    <w:rsid w:val="00AB355F"/>
    <w:rsid w:val="00AC0BD6"/>
    <w:rsid w:val="00AC14ED"/>
    <w:rsid w:val="00AC1E2F"/>
    <w:rsid w:val="00AC2C68"/>
    <w:rsid w:val="00AC5905"/>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3DA1"/>
    <w:rsid w:val="00B846E9"/>
    <w:rsid w:val="00B867DF"/>
    <w:rsid w:val="00B92CEA"/>
    <w:rsid w:val="00B944B9"/>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0A0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4ED"/>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296B"/>
    <w:rsid w:val="00D63AE1"/>
    <w:rsid w:val="00D63C04"/>
    <w:rsid w:val="00D650D0"/>
    <w:rsid w:val="00D75E1A"/>
    <w:rsid w:val="00D76225"/>
    <w:rsid w:val="00D7706E"/>
    <w:rsid w:val="00D80303"/>
    <w:rsid w:val="00D9130B"/>
    <w:rsid w:val="00D92268"/>
    <w:rsid w:val="00D94602"/>
    <w:rsid w:val="00D958BB"/>
    <w:rsid w:val="00D97200"/>
    <w:rsid w:val="00DA1730"/>
    <w:rsid w:val="00DA5061"/>
    <w:rsid w:val="00DB01BE"/>
    <w:rsid w:val="00DB1297"/>
    <w:rsid w:val="00DC093F"/>
    <w:rsid w:val="00DC4114"/>
    <w:rsid w:val="00DC5BC6"/>
    <w:rsid w:val="00DC6CFE"/>
    <w:rsid w:val="00DD2595"/>
    <w:rsid w:val="00DD314B"/>
    <w:rsid w:val="00DD3B8D"/>
    <w:rsid w:val="00DD5167"/>
    <w:rsid w:val="00DD557D"/>
    <w:rsid w:val="00DE71B5"/>
    <w:rsid w:val="00DE770D"/>
    <w:rsid w:val="00DF0E69"/>
    <w:rsid w:val="00DF6994"/>
    <w:rsid w:val="00E00FC9"/>
    <w:rsid w:val="00E02CA8"/>
    <w:rsid w:val="00E0650C"/>
    <w:rsid w:val="00E06B5E"/>
    <w:rsid w:val="00E076BB"/>
    <w:rsid w:val="00E140B1"/>
    <w:rsid w:val="00E14905"/>
    <w:rsid w:val="00E30834"/>
    <w:rsid w:val="00E33964"/>
    <w:rsid w:val="00E33DFF"/>
    <w:rsid w:val="00E3462F"/>
    <w:rsid w:val="00E36231"/>
    <w:rsid w:val="00E500F1"/>
    <w:rsid w:val="00E5358E"/>
    <w:rsid w:val="00E60357"/>
    <w:rsid w:val="00E61B4C"/>
    <w:rsid w:val="00E71780"/>
    <w:rsid w:val="00E71D4E"/>
    <w:rsid w:val="00E757F4"/>
    <w:rsid w:val="00E9303D"/>
    <w:rsid w:val="00EA2A3A"/>
    <w:rsid w:val="00EA77B0"/>
    <w:rsid w:val="00EB18D7"/>
    <w:rsid w:val="00EB223A"/>
    <w:rsid w:val="00EC47CE"/>
    <w:rsid w:val="00EC4D8C"/>
    <w:rsid w:val="00ED0C34"/>
    <w:rsid w:val="00ED4871"/>
    <w:rsid w:val="00EE663F"/>
    <w:rsid w:val="00EF0391"/>
    <w:rsid w:val="00EF0E4A"/>
    <w:rsid w:val="00EF14E7"/>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06BD"/>
    <w:rsid w:val="00F432E0"/>
    <w:rsid w:val="00F44E35"/>
    <w:rsid w:val="00F509CF"/>
    <w:rsid w:val="00F51775"/>
    <w:rsid w:val="00F54582"/>
    <w:rsid w:val="00F61884"/>
    <w:rsid w:val="00F627EF"/>
    <w:rsid w:val="00F66E0E"/>
    <w:rsid w:val="00F721C4"/>
    <w:rsid w:val="00F7296A"/>
    <w:rsid w:val="00F77C47"/>
    <w:rsid w:val="00F80C6A"/>
    <w:rsid w:val="00F86999"/>
    <w:rsid w:val="00FA7E14"/>
    <w:rsid w:val="00FB1A6A"/>
    <w:rsid w:val="00FC380D"/>
    <w:rsid w:val="00FD0D70"/>
    <w:rsid w:val="00FD5B10"/>
    <w:rsid w:val="00FD6DC2"/>
    <w:rsid w:val="00FD7AFA"/>
    <w:rsid w:val="00FE15B8"/>
    <w:rsid w:val="00FE1D78"/>
    <w:rsid w:val="00FE1EA6"/>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8D2BFDE2-D84D-4E08-863E-1679A1D7D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11A9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F77C47"/>
    <w:rPr>
      <w:rFonts w:ascii="Tahoma" w:hAnsi="Tahoma" w:cs="Tahoma"/>
      <w:sz w:val="16"/>
      <w:szCs w:val="16"/>
    </w:rPr>
  </w:style>
  <w:style w:type="character" w:customStyle="1" w:styleId="BalloonTextChar">
    <w:name w:val="Balloon Text Char"/>
    <w:basedOn w:val="DefaultParagraphFont"/>
    <w:link w:val="BalloonText"/>
    <w:uiPriority w:val="99"/>
    <w:semiHidden/>
    <w:rsid w:val="00F77C47"/>
    <w:rPr>
      <w:rFonts w:ascii="Tahoma" w:hAnsi="Tahoma" w:cs="Tahoma"/>
      <w:sz w:val="16"/>
      <w:szCs w:val="16"/>
    </w:rPr>
  </w:style>
  <w:style w:type="table" w:styleId="TableGrid">
    <w:name w:val="Table Grid"/>
    <w:basedOn w:val="TableNormal"/>
    <w:uiPriority w:val="59"/>
    <w:rsid w:val="00704AD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1A9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B1B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1-14-14.docx" TargetMode="External"/><Relationship Id="rId13" Type="http://schemas.openxmlformats.org/officeDocument/2006/relationships/hyperlink" Target="file:///H:\SJ%20Archive\2014\05-01-14.docx" TargetMode="External"/><Relationship Id="rId18" Type="http://schemas.openxmlformats.org/officeDocument/2006/relationships/hyperlink" Target="file:///H:\SJ%20Archive\2014\05-28-14.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H:\HJ%20Archive\2014\06-03-14.docx" TargetMode="External"/><Relationship Id="rId7" Type="http://schemas.openxmlformats.org/officeDocument/2006/relationships/hyperlink" Target="file:///H:\HJ%20Archive\2014\01-14-14.docx" TargetMode="External"/><Relationship Id="rId12" Type="http://schemas.openxmlformats.org/officeDocument/2006/relationships/hyperlink" Target="file:///H:\HJ%20Archive\2014\05-01-14.docx" TargetMode="External"/><Relationship Id="rId17" Type="http://schemas.openxmlformats.org/officeDocument/2006/relationships/hyperlink" Target="file:///H:\SJ%20Archive\2014\05-28-14.docx" TargetMode="External"/><Relationship Id="rId25" Type="http://schemas.openxmlformats.org/officeDocument/2006/relationships/hyperlink" Target="file:///p:\pprever\2013-14\4399_20140528.docx" TargetMode="External"/><Relationship Id="rId2" Type="http://schemas.openxmlformats.org/officeDocument/2006/relationships/styles" Target="styles.xml"/><Relationship Id="rId16" Type="http://schemas.openxmlformats.org/officeDocument/2006/relationships/hyperlink" Target="file:///H:\SJ%20Archive\2014\05-28-14.docx" TargetMode="External"/><Relationship Id="rId20" Type="http://schemas.openxmlformats.org/officeDocument/2006/relationships/hyperlink" Target="file:///H:\HJ%20Archive\2014\06-03-14.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4-30-14.docx" TargetMode="External"/><Relationship Id="rId24" Type="http://schemas.openxmlformats.org/officeDocument/2006/relationships/hyperlink" Target="file:///p:\pprever\2013-14\4399_20140521.docx" TargetMode="External"/><Relationship Id="rId5" Type="http://schemas.openxmlformats.org/officeDocument/2006/relationships/footnotes" Target="footnotes.xml"/><Relationship Id="rId15" Type="http://schemas.openxmlformats.org/officeDocument/2006/relationships/hyperlink" Target="file:///H:\SJ%20Archive\2014\05-21-14.docx" TargetMode="External"/><Relationship Id="rId23" Type="http://schemas.openxmlformats.org/officeDocument/2006/relationships/hyperlink" Target="file:///p:\pprever\2013-14\4399_20140410.docx" TargetMode="External"/><Relationship Id="rId28" Type="http://schemas.openxmlformats.org/officeDocument/2006/relationships/fontTable" Target="fontTable.xml"/><Relationship Id="rId10" Type="http://schemas.openxmlformats.org/officeDocument/2006/relationships/hyperlink" Target="file:///H:\HJ%20Archive\2014\04-30-14.docx" TargetMode="External"/><Relationship Id="rId19" Type="http://schemas.openxmlformats.org/officeDocument/2006/relationships/hyperlink" Target="file:///H:\SJ%20Archive\2014\05-29-14.docx" TargetMode="External"/><Relationship Id="rId4" Type="http://schemas.openxmlformats.org/officeDocument/2006/relationships/webSettings" Target="webSettings.xml"/><Relationship Id="rId9" Type="http://schemas.openxmlformats.org/officeDocument/2006/relationships/hyperlink" Target="file:///H:\HJ%20Archive\2014\04-10-14.docx" TargetMode="External"/><Relationship Id="rId14" Type="http://schemas.openxmlformats.org/officeDocument/2006/relationships/hyperlink" Target="file:///H:\SJ%20Archive\2014\05-01-14.docx" TargetMode="External"/><Relationship Id="rId22" Type="http://schemas.openxmlformats.org/officeDocument/2006/relationships/hyperlink" Target="file:///p:\pprever\2013-14\4399_20131210.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828C01-1682-4E42-9233-5C30C4345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1208</Words>
  <Characters>6887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4399: Alcohol permits - South Carolina Legislature Online</dc:title>
  <dc:subject/>
  <dc:creator>MarthaSanders</dc:creator>
  <cp:keywords/>
  <dc:description/>
  <cp:lastModifiedBy>N Cumfer</cp:lastModifiedBy>
  <cp:revision>4</cp:revision>
  <cp:lastPrinted>2014-06-03T21:06:00Z</cp:lastPrinted>
  <dcterms:created xsi:type="dcterms:W3CDTF">2014-07-24T19:57:00Z</dcterms:created>
  <dcterms:modified xsi:type="dcterms:W3CDTF">2014-12-05T16:55:00Z</dcterms:modified>
</cp:coreProperties>
</file>