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5DC6">
        <w:rPr>
          <w:rFonts w:eastAsia="Times New Roman" w:cs="Times New Roman"/>
          <w:b/>
          <w:szCs w:val="20"/>
        </w:rPr>
        <w:t>South Carolina General Assembly</w:t>
      </w: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5DC6">
        <w:rPr>
          <w:rFonts w:eastAsia="Times New Roman" w:cs="Times New Roman"/>
          <w:szCs w:val="20"/>
        </w:rPr>
        <w:t>120th Session, 2013-2014</w:t>
      </w: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DC6" w:rsidRPr="00795DC6" w:rsidRDefault="000D234B"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A66, R79, S460</w:t>
      </w: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DC6">
        <w:rPr>
          <w:rFonts w:eastAsia="Times New Roman" w:cs="Times New Roman"/>
          <w:b/>
          <w:szCs w:val="20"/>
        </w:rPr>
        <w:t>STATUS INFORMATION</w:t>
      </w: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DC6">
        <w:rPr>
          <w:rFonts w:eastAsia="Times New Roman" w:cs="Times New Roman"/>
          <w:szCs w:val="20"/>
        </w:rPr>
        <w:t>General Bill</w:t>
      </w: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DC6">
        <w:rPr>
          <w:rFonts w:eastAsia="Times New Roman" w:cs="Times New Roman"/>
          <w:szCs w:val="20"/>
        </w:rPr>
        <w:t>Sponsors: Senator Hayes</w:t>
      </w: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DC6">
        <w:rPr>
          <w:rFonts w:eastAsia="Times New Roman" w:cs="Times New Roman"/>
          <w:szCs w:val="20"/>
        </w:rPr>
        <w:t>Document Path: l:\council\bills\agm\19925ab13.docx</w:t>
      </w: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6924" w:rsidRDefault="005B6924"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2013</w:t>
      </w:r>
    </w:p>
    <w:p w:rsidR="005B6924" w:rsidRDefault="005B6924"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2013</w:t>
      </w:r>
    </w:p>
    <w:p w:rsidR="005B6924" w:rsidRDefault="005B6924"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5B6924" w:rsidRDefault="005B6924"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5B6924" w:rsidRDefault="005B6924"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5B6924" w:rsidRDefault="005B6924"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DC6">
        <w:rPr>
          <w:rFonts w:eastAsia="Times New Roman" w:cs="Times New Roman"/>
          <w:szCs w:val="20"/>
        </w:rPr>
        <w:t>Summary: Insurance</w:t>
      </w: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DC6" w:rsidRPr="00795DC6" w:rsidRDefault="00795DC6" w:rsidP="00795DC6">
      <w:pPr>
        <w:widowControl w:val="0"/>
        <w:tabs>
          <w:tab w:val="center" w:pos="590"/>
          <w:tab w:val="center" w:pos="1440"/>
          <w:tab w:val="left" w:pos="1872"/>
          <w:tab w:val="left" w:pos="9187"/>
        </w:tabs>
        <w:rPr>
          <w:rFonts w:eastAsia="Times New Roman" w:cs="Times New Roman"/>
          <w:szCs w:val="20"/>
        </w:rPr>
      </w:pPr>
      <w:r w:rsidRPr="00795DC6">
        <w:rPr>
          <w:rFonts w:eastAsia="Times New Roman" w:cs="Times New Roman"/>
          <w:b/>
          <w:szCs w:val="20"/>
        </w:rPr>
        <w:t>HISTORY OF LEGISLATIVE ACTIONS</w:t>
      </w:r>
    </w:p>
    <w:p w:rsidR="00795DC6" w:rsidRPr="00795DC6" w:rsidRDefault="00795DC6" w:rsidP="00795DC6">
      <w:pPr>
        <w:widowControl w:val="0"/>
        <w:tabs>
          <w:tab w:val="center" w:pos="590"/>
          <w:tab w:val="center" w:pos="1440"/>
          <w:tab w:val="left" w:pos="1872"/>
          <w:tab w:val="left" w:pos="9187"/>
        </w:tabs>
        <w:rPr>
          <w:rFonts w:eastAsia="Times New Roman" w:cs="Times New Roman"/>
          <w:szCs w:val="20"/>
        </w:rPr>
      </w:pPr>
    </w:p>
    <w:p w:rsidR="00795DC6" w:rsidRPr="00795DC6" w:rsidRDefault="00795DC6" w:rsidP="00795DC6">
      <w:pPr>
        <w:widowControl w:val="0"/>
        <w:tabs>
          <w:tab w:val="center" w:pos="590"/>
          <w:tab w:val="center" w:pos="1440"/>
          <w:tab w:val="left" w:pos="1872"/>
          <w:tab w:val="left" w:pos="9187"/>
        </w:tabs>
        <w:rPr>
          <w:rFonts w:eastAsia="Times New Roman" w:cs="Times New Roman"/>
          <w:szCs w:val="20"/>
        </w:rPr>
      </w:pPr>
      <w:r w:rsidRPr="00795DC6">
        <w:rPr>
          <w:rFonts w:eastAsia="Times New Roman" w:cs="Times New Roman"/>
          <w:szCs w:val="20"/>
          <w:u w:val="single"/>
        </w:rPr>
        <w:tab/>
        <w:t>Date</w:t>
      </w:r>
      <w:r w:rsidRPr="00795DC6">
        <w:rPr>
          <w:rFonts w:eastAsia="Times New Roman" w:cs="Times New Roman"/>
          <w:szCs w:val="20"/>
          <w:u w:val="single"/>
        </w:rPr>
        <w:tab/>
        <w:t>Body</w:t>
      </w:r>
      <w:r w:rsidRPr="00795DC6">
        <w:rPr>
          <w:rFonts w:eastAsia="Times New Roman" w:cs="Times New Roman"/>
          <w:szCs w:val="20"/>
          <w:u w:val="single"/>
        </w:rPr>
        <w:tab/>
        <w:t>Action Description with journal page number</w:t>
      </w:r>
      <w:r w:rsidRPr="00795DC6">
        <w:rPr>
          <w:rFonts w:eastAsia="Times New Roman" w:cs="Times New Roman"/>
          <w:szCs w:val="20"/>
          <w:u w:val="single"/>
        </w:rPr>
        <w:tab/>
      </w:r>
      <w:bookmarkStart w:id="0" w:name="_GoBack"/>
      <w:bookmarkEnd w:id="0"/>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366709">
        <w:rPr>
          <w:rFonts w:cs="Times New Roman"/>
        </w:rPr>
        <w:t>Introduced and read first time (</w:t>
      </w:r>
      <w:hyperlink r:id="rId6" w:history="1">
        <w:r w:rsidRPr="00366709">
          <w:rPr>
            <w:rStyle w:val="Hyperlink"/>
            <w:rFonts w:cs="Times New Roman"/>
          </w:rPr>
          <w:t>Senate Journal</w:t>
        </w:r>
        <w:r w:rsidRPr="00366709">
          <w:rPr>
            <w:rStyle w:val="Hyperlink"/>
            <w:rFonts w:cs="Times New Roman"/>
          </w:rPr>
          <w:noBreakHyphen/>
          <w:t>page 5</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366709">
        <w:rPr>
          <w:rFonts w:cs="Times New Roman"/>
        </w:rPr>
        <w:t>Referred to Committ</w:t>
      </w:r>
      <w:r>
        <w:rPr>
          <w:rFonts w:cs="Times New Roman"/>
        </w:rPr>
        <w:t xml:space="preserve">ee on </w:t>
      </w:r>
      <w:r w:rsidRPr="00366709">
        <w:rPr>
          <w:rFonts w:cs="Times New Roman"/>
          <w:b/>
        </w:rPr>
        <w:t>Banking and Insurance</w:t>
      </w:r>
      <w:r>
        <w:rPr>
          <w:rFonts w:cs="Times New Roman"/>
        </w:rPr>
        <w:t xml:space="preserve"> </w:t>
      </w:r>
      <w:r w:rsidRPr="00366709">
        <w:rPr>
          <w:rFonts w:cs="Times New Roman"/>
        </w:rPr>
        <w:t>(</w:t>
      </w:r>
      <w:hyperlink r:id="rId7" w:history="1">
        <w:r w:rsidRPr="00366709">
          <w:rPr>
            <w:rStyle w:val="Hyperlink"/>
            <w:rFonts w:cs="Times New Roman"/>
          </w:rPr>
          <w:t>Senate Journal</w:t>
        </w:r>
        <w:r w:rsidRPr="00366709">
          <w:rPr>
            <w:rStyle w:val="Hyperlink"/>
            <w:rFonts w:cs="Times New Roman"/>
          </w:rPr>
          <w:noBreakHyphen/>
          <w:t>page 5</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366709">
        <w:rPr>
          <w:rFonts w:cs="Times New Roman"/>
        </w:rPr>
        <w:t xml:space="preserve">Committee report: </w:t>
      </w:r>
      <w:r>
        <w:rPr>
          <w:rFonts w:cs="Times New Roman"/>
        </w:rPr>
        <w:t xml:space="preserve">Favorable </w:t>
      </w:r>
      <w:r w:rsidRPr="00366709">
        <w:rPr>
          <w:rFonts w:cs="Times New Roman"/>
          <w:b/>
        </w:rPr>
        <w:t>Banking and Insurance</w:t>
      </w:r>
      <w:r>
        <w:rPr>
          <w:rFonts w:cs="Times New Roman"/>
        </w:rPr>
        <w:t xml:space="preserve"> </w:t>
      </w:r>
      <w:r w:rsidRPr="00366709">
        <w:rPr>
          <w:rFonts w:cs="Times New Roman"/>
        </w:rPr>
        <w:t>(</w:t>
      </w:r>
      <w:hyperlink r:id="rId8" w:history="1">
        <w:r w:rsidRPr="00366709">
          <w:rPr>
            <w:rStyle w:val="Hyperlink"/>
            <w:rFonts w:cs="Times New Roman"/>
          </w:rPr>
          <w:t>Senate Journal</w:t>
        </w:r>
        <w:r w:rsidRPr="00366709">
          <w:rPr>
            <w:rStyle w:val="Hyperlink"/>
            <w:rFonts w:cs="Times New Roman"/>
          </w:rPr>
          <w:noBreakHyphen/>
          <w:t>page 14</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366709">
        <w:rPr>
          <w:rFonts w:cs="Times New Roman"/>
        </w:rPr>
        <w:t>Read second time (</w:t>
      </w:r>
      <w:hyperlink r:id="rId9" w:history="1">
        <w:r w:rsidRPr="00366709">
          <w:rPr>
            <w:rStyle w:val="Hyperlink"/>
            <w:rFonts w:cs="Times New Roman"/>
          </w:rPr>
          <w:t>Senate Journal</w:t>
        </w:r>
        <w:r w:rsidRPr="00366709">
          <w:rPr>
            <w:rStyle w:val="Hyperlink"/>
            <w:rFonts w:cs="Times New Roman"/>
          </w:rPr>
          <w:noBreakHyphen/>
          <w:t>page 31</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366709">
        <w:rPr>
          <w:rFonts w:cs="Times New Roman"/>
        </w:rPr>
        <w:t>Roll call Ayes</w:t>
      </w:r>
      <w:r>
        <w:rPr>
          <w:rFonts w:cs="Times New Roman"/>
        </w:rPr>
        <w:noBreakHyphen/>
      </w:r>
      <w:r w:rsidRPr="00366709">
        <w:rPr>
          <w:rFonts w:cs="Times New Roman"/>
        </w:rPr>
        <w:t>39  Nays</w:t>
      </w:r>
      <w:r>
        <w:rPr>
          <w:rFonts w:cs="Times New Roman"/>
        </w:rPr>
        <w:noBreakHyphen/>
      </w:r>
      <w:r w:rsidRPr="00366709">
        <w:rPr>
          <w:rFonts w:cs="Times New Roman"/>
        </w:rPr>
        <w:t>1 (</w:t>
      </w:r>
      <w:hyperlink r:id="rId10" w:history="1">
        <w:r w:rsidRPr="00366709">
          <w:rPr>
            <w:rStyle w:val="Hyperlink"/>
            <w:rFonts w:cs="Times New Roman"/>
          </w:rPr>
          <w:t>Senate Journal</w:t>
        </w:r>
        <w:r w:rsidRPr="00366709">
          <w:rPr>
            <w:rStyle w:val="Hyperlink"/>
            <w:rFonts w:cs="Times New Roman"/>
          </w:rPr>
          <w:noBreakHyphen/>
          <w:t>page 31</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366709">
        <w:rPr>
          <w:rFonts w:cs="Times New Roman"/>
        </w:rPr>
        <w:t>Re</w:t>
      </w:r>
      <w:r>
        <w:rPr>
          <w:rFonts w:cs="Times New Roman"/>
        </w:rPr>
        <w:t xml:space="preserve">ad third time and sent to House </w:t>
      </w:r>
      <w:r w:rsidRPr="00366709">
        <w:rPr>
          <w:rFonts w:cs="Times New Roman"/>
        </w:rPr>
        <w:t>(</w:t>
      </w:r>
      <w:hyperlink r:id="rId11" w:history="1">
        <w:r w:rsidRPr="00366709">
          <w:rPr>
            <w:rStyle w:val="Hyperlink"/>
            <w:rFonts w:cs="Times New Roman"/>
          </w:rPr>
          <w:t>Senate Journal</w:t>
        </w:r>
        <w:r w:rsidRPr="00366709">
          <w:rPr>
            <w:rStyle w:val="Hyperlink"/>
            <w:rFonts w:cs="Times New Roman"/>
          </w:rPr>
          <w:noBreakHyphen/>
          <w:t>page 17</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366709">
        <w:rPr>
          <w:rFonts w:cs="Times New Roman"/>
        </w:rPr>
        <w:t>Introduced and read first time (</w:t>
      </w:r>
      <w:hyperlink r:id="rId12" w:history="1">
        <w:r w:rsidRPr="00366709">
          <w:rPr>
            <w:rStyle w:val="Hyperlink"/>
            <w:rFonts w:cs="Times New Roman"/>
          </w:rPr>
          <w:t>House Journal</w:t>
        </w:r>
        <w:r w:rsidRPr="00366709">
          <w:rPr>
            <w:rStyle w:val="Hyperlink"/>
            <w:rFonts w:cs="Times New Roman"/>
          </w:rPr>
          <w:noBreakHyphen/>
          <w:t>page 56</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366709">
        <w:rPr>
          <w:rFonts w:cs="Times New Roman"/>
        </w:rPr>
        <w:t>Referred to C</w:t>
      </w:r>
      <w:r>
        <w:rPr>
          <w:rFonts w:cs="Times New Roman"/>
        </w:rPr>
        <w:t xml:space="preserve">ommittee on </w:t>
      </w:r>
      <w:r w:rsidRPr="00366709">
        <w:rPr>
          <w:rFonts w:cs="Times New Roman"/>
          <w:b/>
        </w:rPr>
        <w:t>Labor, Commerce and Industry</w:t>
      </w:r>
      <w:r w:rsidRPr="00366709">
        <w:rPr>
          <w:rFonts w:cs="Times New Roman"/>
        </w:rPr>
        <w:t xml:space="preserve"> (</w:t>
      </w:r>
      <w:hyperlink r:id="rId13" w:history="1">
        <w:r w:rsidRPr="00366709">
          <w:rPr>
            <w:rStyle w:val="Hyperlink"/>
            <w:rFonts w:cs="Times New Roman"/>
          </w:rPr>
          <w:t>House Journal</w:t>
        </w:r>
        <w:r w:rsidRPr="00366709">
          <w:rPr>
            <w:rStyle w:val="Hyperlink"/>
            <w:rFonts w:cs="Times New Roman"/>
          </w:rPr>
          <w:noBreakHyphen/>
          <w:t>page 56</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366709">
        <w:rPr>
          <w:rFonts w:cs="Times New Roman"/>
        </w:rPr>
        <w:t xml:space="preserve">Committee report: </w:t>
      </w:r>
      <w:r>
        <w:rPr>
          <w:rFonts w:cs="Times New Roman"/>
        </w:rPr>
        <w:t xml:space="preserve">Favorable with amendment </w:t>
      </w:r>
      <w:r w:rsidRPr="00366709">
        <w:rPr>
          <w:rFonts w:cs="Times New Roman"/>
          <w:b/>
        </w:rPr>
        <w:t>Labor, Commerce and Industry</w:t>
      </w:r>
      <w:r w:rsidRPr="00366709">
        <w:rPr>
          <w:rFonts w:cs="Times New Roman"/>
        </w:rPr>
        <w:t xml:space="preserve"> (</w:t>
      </w:r>
      <w:hyperlink r:id="rId14" w:history="1">
        <w:r w:rsidRPr="00366709">
          <w:rPr>
            <w:rStyle w:val="Hyperlink"/>
            <w:rFonts w:cs="Times New Roman"/>
          </w:rPr>
          <w:t>House Journal</w:t>
        </w:r>
        <w:r w:rsidRPr="00366709">
          <w:rPr>
            <w:rStyle w:val="Hyperlink"/>
            <w:rFonts w:cs="Times New Roman"/>
          </w:rPr>
          <w:noBreakHyphen/>
          <w:t>page 4</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366709">
        <w:rPr>
          <w:rFonts w:cs="Times New Roman"/>
        </w:rPr>
        <w:t>Amended (</w:t>
      </w:r>
      <w:hyperlink r:id="rId15" w:history="1">
        <w:r w:rsidRPr="00366709">
          <w:rPr>
            <w:rStyle w:val="Hyperlink"/>
            <w:rFonts w:cs="Times New Roman"/>
          </w:rPr>
          <w:t>House Journal</w:t>
        </w:r>
        <w:r w:rsidRPr="00366709">
          <w:rPr>
            <w:rStyle w:val="Hyperlink"/>
            <w:rFonts w:cs="Times New Roman"/>
          </w:rPr>
          <w:noBreakHyphen/>
          <w:t>page 44</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366709">
        <w:rPr>
          <w:rFonts w:cs="Times New Roman"/>
        </w:rPr>
        <w:t>Read second time (</w:t>
      </w:r>
      <w:hyperlink r:id="rId16" w:history="1">
        <w:r w:rsidRPr="00366709">
          <w:rPr>
            <w:rStyle w:val="Hyperlink"/>
            <w:rFonts w:cs="Times New Roman"/>
          </w:rPr>
          <w:t>House Journal</w:t>
        </w:r>
        <w:r w:rsidRPr="00366709">
          <w:rPr>
            <w:rStyle w:val="Hyperlink"/>
            <w:rFonts w:cs="Times New Roman"/>
          </w:rPr>
          <w:noBreakHyphen/>
          <w:t>page 44</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366709">
        <w:rPr>
          <w:rFonts w:cs="Times New Roman"/>
        </w:rPr>
        <w:t>Roll call Yeas</w:t>
      </w:r>
      <w:r>
        <w:rPr>
          <w:rFonts w:cs="Times New Roman"/>
        </w:rPr>
        <w:noBreakHyphen/>
      </w:r>
      <w:r w:rsidRPr="00366709">
        <w:rPr>
          <w:rFonts w:cs="Times New Roman"/>
        </w:rPr>
        <w:t>115  Nays</w:t>
      </w:r>
      <w:r>
        <w:rPr>
          <w:rFonts w:cs="Times New Roman"/>
        </w:rPr>
        <w:noBreakHyphen/>
      </w:r>
      <w:r w:rsidRPr="00366709">
        <w:rPr>
          <w:rFonts w:cs="Times New Roman"/>
        </w:rPr>
        <w:t>0 (</w:t>
      </w:r>
      <w:hyperlink r:id="rId17" w:history="1">
        <w:r w:rsidRPr="00366709">
          <w:rPr>
            <w:rStyle w:val="Hyperlink"/>
            <w:rFonts w:cs="Times New Roman"/>
          </w:rPr>
          <w:t>House Journal</w:t>
        </w:r>
        <w:r w:rsidRPr="00366709">
          <w:rPr>
            <w:rStyle w:val="Hyperlink"/>
            <w:rFonts w:cs="Times New Roman"/>
          </w:rPr>
          <w:noBreakHyphen/>
          <w:t>page 45</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366709">
        <w:rPr>
          <w:rFonts w:cs="Times New Roman"/>
        </w:rPr>
        <w:t>Read third time and returned to Senate with</w:t>
      </w:r>
      <w:r>
        <w:rPr>
          <w:rFonts w:cs="Times New Roman"/>
        </w:rPr>
        <w:t xml:space="preserve"> </w:t>
      </w:r>
      <w:r w:rsidRPr="00366709">
        <w:rPr>
          <w:rFonts w:cs="Times New Roman"/>
        </w:rPr>
        <w:t>amendments (</w:t>
      </w:r>
      <w:hyperlink r:id="rId18" w:history="1">
        <w:r w:rsidRPr="00366709">
          <w:rPr>
            <w:rStyle w:val="Hyperlink"/>
            <w:rFonts w:cs="Times New Roman"/>
          </w:rPr>
          <w:t>House Journal</w:t>
        </w:r>
        <w:r w:rsidRPr="00366709">
          <w:rPr>
            <w:rStyle w:val="Hyperlink"/>
            <w:rFonts w:cs="Times New Roman"/>
          </w:rPr>
          <w:noBreakHyphen/>
          <w:t>page 21</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366709">
        <w:rPr>
          <w:rFonts w:cs="Times New Roman"/>
        </w:rPr>
        <w:t>House amendment amended (</w:t>
      </w:r>
      <w:hyperlink r:id="rId19" w:history="1">
        <w:r w:rsidRPr="00366709">
          <w:rPr>
            <w:rStyle w:val="Hyperlink"/>
            <w:rFonts w:cs="Times New Roman"/>
          </w:rPr>
          <w:t>Senate Journal</w:t>
        </w:r>
        <w:r w:rsidRPr="00366709">
          <w:rPr>
            <w:rStyle w:val="Hyperlink"/>
            <w:rFonts w:cs="Times New Roman"/>
          </w:rPr>
          <w:noBreakHyphen/>
          <w:t>page 140</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366709">
        <w:rPr>
          <w:rFonts w:cs="Times New Roman"/>
        </w:rPr>
        <w:t>Roll call Ayes</w:t>
      </w:r>
      <w:r>
        <w:rPr>
          <w:rFonts w:cs="Times New Roman"/>
        </w:rPr>
        <w:noBreakHyphen/>
      </w:r>
      <w:r w:rsidRPr="00366709">
        <w:rPr>
          <w:rFonts w:cs="Times New Roman"/>
        </w:rPr>
        <w:t>42  Nays</w:t>
      </w:r>
      <w:r>
        <w:rPr>
          <w:rFonts w:cs="Times New Roman"/>
        </w:rPr>
        <w:noBreakHyphen/>
      </w:r>
      <w:r w:rsidRPr="00366709">
        <w:rPr>
          <w:rFonts w:cs="Times New Roman"/>
        </w:rPr>
        <w:t>1 (</w:t>
      </w:r>
      <w:hyperlink r:id="rId20" w:history="1">
        <w:r w:rsidRPr="00366709">
          <w:rPr>
            <w:rStyle w:val="Hyperlink"/>
            <w:rFonts w:cs="Times New Roman"/>
          </w:rPr>
          <w:t>Senate Journal</w:t>
        </w:r>
        <w:r w:rsidRPr="00366709">
          <w:rPr>
            <w:rStyle w:val="Hyperlink"/>
            <w:rFonts w:cs="Times New Roman"/>
          </w:rPr>
          <w:noBreakHyphen/>
          <w:t>page 140</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366709">
        <w:rPr>
          <w:rFonts w:cs="Times New Roman"/>
        </w:rPr>
        <w:t>Returned to House with amendmen</w:t>
      </w:r>
      <w:r>
        <w:rPr>
          <w:rFonts w:cs="Times New Roman"/>
        </w:rPr>
        <w:t xml:space="preserve">ts </w:t>
      </w:r>
      <w:r w:rsidRPr="00366709">
        <w:rPr>
          <w:rFonts w:cs="Times New Roman"/>
        </w:rPr>
        <w:t>(</w:t>
      </w:r>
      <w:hyperlink r:id="rId21" w:history="1">
        <w:r w:rsidRPr="00366709">
          <w:rPr>
            <w:rStyle w:val="Hyperlink"/>
            <w:rFonts w:cs="Times New Roman"/>
          </w:rPr>
          <w:t>Senate Journal</w:t>
        </w:r>
        <w:r w:rsidRPr="00366709">
          <w:rPr>
            <w:rStyle w:val="Hyperlink"/>
            <w:rFonts w:cs="Times New Roman"/>
          </w:rPr>
          <w:noBreakHyphen/>
          <w:t>page 140</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366709">
        <w:rPr>
          <w:rFonts w:cs="Times New Roman"/>
        </w:rPr>
        <w:t>Concurred i</w:t>
      </w:r>
      <w:r>
        <w:rPr>
          <w:rFonts w:cs="Times New Roman"/>
        </w:rPr>
        <w:t xml:space="preserve">n Senate amendment and enrolled </w:t>
      </w:r>
      <w:r w:rsidRPr="00366709">
        <w:rPr>
          <w:rFonts w:cs="Times New Roman"/>
        </w:rPr>
        <w:t>(</w:t>
      </w:r>
      <w:hyperlink r:id="rId22" w:history="1">
        <w:r w:rsidRPr="00366709">
          <w:rPr>
            <w:rStyle w:val="Hyperlink"/>
            <w:rFonts w:cs="Times New Roman"/>
          </w:rPr>
          <w:t>House Journal</w:t>
        </w:r>
        <w:r w:rsidRPr="00366709">
          <w:rPr>
            <w:rStyle w:val="Hyperlink"/>
            <w:rFonts w:cs="Times New Roman"/>
          </w:rPr>
          <w:noBreakHyphen/>
          <w:t>page 27</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366709">
        <w:rPr>
          <w:rFonts w:cs="Times New Roman"/>
        </w:rPr>
        <w:t>Roll call Yeas</w:t>
      </w:r>
      <w:r>
        <w:rPr>
          <w:rFonts w:cs="Times New Roman"/>
        </w:rPr>
        <w:noBreakHyphen/>
      </w:r>
      <w:r w:rsidRPr="00366709">
        <w:rPr>
          <w:rFonts w:cs="Times New Roman"/>
        </w:rPr>
        <w:t>98  Nays</w:t>
      </w:r>
      <w:r>
        <w:rPr>
          <w:rFonts w:cs="Times New Roman"/>
        </w:rPr>
        <w:noBreakHyphen/>
      </w:r>
      <w:r w:rsidRPr="00366709">
        <w:rPr>
          <w:rFonts w:cs="Times New Roman"/>
        </w:rPr>
        <w:t>0 (</w:t>
      </w:r>
      <w:hyperlink r:id="rId23" w:history="1">
        <w:r w:rsidRPr="00366709">
          <w:rPr>
            <w:rStyle w:val="Hyperlink"/>
            <w:rFonts w:cs="Times New Roman"/>
          </w:rPr>
          <w:t>House Journal</w:t>
        </w:r>
        <w:r w:rsidRPr="00366709">
          <w:rPr>
            <w:rStyle w:val="Hyperlink"/>
            <w:rFonts w:cs="Times New Roman"/>
          </w:rPr>
          <w:noBreakHyphen/>
          <w:t>page 27</w:t>
        </w:r>
      </w:hyperlink>
      <w:r w:rsidRPr="00366709">
        <w:rPr>
          <w:rFonts w:cs="Times New Roman"/>
        </w:rPr>
        <w:t>)</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366709">
        <w:rPr>
          <w:rFonts w:cs="Times New Roman"/>
        </w:rPr>
        <w:t>Ratified R 79</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366709">
        <w:rPr>
          <w:rFonts w:cs="Times New Roman"/>
        </w:rPr>
        <w:t>Signed By Governor</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366709">
        <w:rPr>
          <w:rFonts w:cs="Times New Roman"/>
        </w:rPr>
        <w:t>Effective date 06/13/13</w:t>
      </w:r>
    </w:p>
    <w:p w:rsidR="000D234B" w:rsidRDefault="000D234B" w:rsidP="000D234B">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366709">
        <w:rPr>
          <w:rFonts w:cs="Times New Roman"/>
        </w:rPr>
        <w:t>Act No</w:t>
      </w:r>
      <w:r>
        <w:rPr>
          <w:rFonts w:cs="Times New Roman"/>
        </w:rPr>
        <w:t>. </w:t>
      </w:r>
      <w:r w:rsidRPr="00366709">
        <w:rPr>
          <w:rFonts w:cs="Times New Roman"/>
        </w:rPr>
        <w:t>66</w:t>
      </w:r>
    </w:p>
    <w:p w:rsidR="000D234B" w:rsidRDefault="000D234B" w:rsidP="000D234B">
      <w:pPr>
        <w:widowControl w:val="0"/>
        <w:tabs>
          <w:tab w:val="right" w:pos="1008"/>
          <w:tab w:val="left" w:pos="1152"/>
          <w:tab w:val="left" w:pos="1872"/>
          <w:tab w:val="left" w:pos="9187"/>
        </w:tabs>
        <w:ind w:left="2088" w:hanging="2088"/>
        <w:rPr>
          <w:rFonts w:cs="Times New Roman"/>
        </w:rPr>
      </w:pPr>
    </w:p>
    <w:p w:rsidR="00795DC6" w:rsidRPr="00795DC6" w:rsidRDefault="00795DC6" w:rsidP="00795DC6">
      <w:pPr>
        <w:widowControl w:val="0"/>
        <w:tabs>
          <w:tab w:val="right" w:pos="1008"/>
          <w:tab w:val="left" w:pos="1152"/>
          <w:tab w:val="left" w:pos="1872"/>
          <w:tab w:val="left" w:pos="9187"/>
        </w:tabs>
        <w:ind w:left="2088" w:hanging="2088"/>
        <w:rPr>
          <w:rFonts w:eastAsia="Times New Roman" w:cs="Times New Roman"/>
          <w:szCs w:val="20"/>
        </w:rPr>
      </w:pP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DC6">
        <w:rPr>
          <w:rFonts w:eastAsia="Times New Roman" w:cs="Times New Roman"/>
          <w:b/>
          <w:szCs w:val="20"/>
        </w:rPr>
        <w:t>VERSIONS OF THIS BILL</w:t>
      </w:r>
    </w:p>
    <w:p w:rsidR="00795DC6" w:rsidRPr="00795DC6" w:rsidRDefault="00795DC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DC6" w:rsidRPr="00795DC6" w:rsidRDefault="000B1596" w:rsidP="00795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795DC6" w:rsidRPr="00795DC6">
          <w:rPr>
            <w:rFonts w:eastAsia="Times New Roman" w:cs="Times New Roman"/>
            <w:color w:val="0000FF" w:themeColor="hyperlink"/>
            <w:szCs w:val="20"/>
            <w:u w:val="single"/>
          </w:rPr>
          <w:t>2/28/2013</w:t>
        </w:r>
      </w:hyperlink>
    </w:p>
    <w:p w:rsidR="00795DC6" w:rsidRPr="00795DC6" w:rsidRDefault="000B1596" w:rsidP="00795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95DC6" w:rsidRPr="00795DC6">
          <w:rPr>
            <w:rFonts w:eastAsia="Times New Roman" w:cs="Times New Roman"/>
            <w:color w:val="0000FF" w:themeColor="hyperlink"/>
            <w:szCs w:val="20"/>
            <w:u w:val="single"/>
          </w:rPr>
          <w:t>3/20/2013</w:t>
        </w:r>
      </w:hyperlink>
    </w:p>
    <w:p w:rsidR="00795DC6" w:rsidRPr="00795DC6" w:rsidRDefault="000B1596" w:rsidP="00795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95DC6" w:rsidRPr="00795DC6">
          <w:rPr>
            <w:rFonts w:eastAsia="Times New Roman" w:cs="Times New Roman"/>
            <w:color w:val="0000FF" w:themeColor="hyperlink"/>
            <w:szCs w:val="20"/>
            <w:u w:val="single"/>
          </w:rPr>
          <w:t>5/16/2013</w:t>
        </w:r>
      </w:hyperlink>
    </w:p>
    <w:p w:rsidR="00795DC6" w:rsidRPr="00795DC6" w:rsidRDefault="000B1596" w:rsidP="00795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95DC6" w:rsidRPr="00795DC6">
          <w:rPr>
            <w:rFonts w:eastAsia="Times New Roman" w:cs="Times New Roman"/>
            <w:color w:val="0000FF" w:themeColor="hyperlink"/>
            <w:szCs w:val="20"/>
            <w:u w:val="single"/>
          </w:rPr>
          <w:t>5/21/2013</w:t>
        </w:r>
      </w:hyperlink>
    </w:p>
    <w:p w:rsidR="00795DC6" w:rsidRPr="00795DC6" w:rsidRDefault="000B1596" w:rsidP="00795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95DC6" w:rsidRPr="00795DC6">
          <w:rPr>
            <w:rFonts w:eastAsia="Times New Roman" w:cs="Times New Roman"/>
            <w:color w:val="0000FF" w:themeColor="hyperlink"/>
            <w:szCs w:val="20"/>
            <w:u w:val="single"/>
          </w:rPr>
          <w:t>6/4/2013</w:t>
        </w:r>
      </w:hyperlink>
    </w:p>
    <w:p w:rsidR="00795DC6" w:rsidRDefault="00795DC6" w:rsidP="00795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515" w:rsidRDefault="008F4515" w:rsidP="00795D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F4515" w:rsidSect="00795DC6">
          <w:pgSz w:w="12240" w:h="15840" w:code="1"/>
          <w:pgMar w:top="1080" w:right="1440" w:bottom="1080" w:left="1440" w:header="720" w:footer="720" w:gutter="0"/>
          <w:pgNumType w:start="1"/>
          <w:cols w:space="720"/>
          <w:noEndnote/>
          <w:docGrid w:linePitch="360"/>
        </w:sectPr>
      </w:pPr>
    </w:p>
    <w:p w:rsidR="00495ECE"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(A66, R79, S460)</w:t>
      </w:r>
    </w:p>
    <w:p w:rsidR="00495ECE" w:rsidRPr="008836A5"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95ECE" w:rsidRPr="00795DC6"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95DC6">
        <w:rPr>
          <w:rFonts w:cs="Times New Roman"/>
          <w:b/>
          <w:color w:val="000000" w:themeColor="text1"/>
          <w:szCs w:val="36"/>
        </w:rPr>
        <w:t xml:space="preserve">AN ACT </w:t>
      </w:r>
      <w:r w:rsidRPr="00795DC6">
        <w:rPr>
          <w:rFonts w:cs="Times New Roman"/>
          <w:b/>
        </w:rPr>
        <w:t>TO AMEND SECTION 38</w:t>
      </w:r>
      <w:r w:rsidRPr="00795DC6">
        <w:rPr>
          <w:rFonts w:cs="Times New Roman"/>
          <w:b/>
        </w:rPr>
        <w:noBreakHyphen/>
        <w:t>45</w:t>
      </w:r>
      <w:r w:rsidRPr="00795DC6">
        <w:rPr>
          <w:rFonts w:cs="Times New Roman"/>
          <w:b/>
        </w:rPr>
        <w:noBreakHyphen/>
        <w:t>90, AS AMENDED, CODE OF LAWS OF SOUTH CAROLINA, 1976, RELATING TO DUTIES OF BROKERS PLACING BUSINESS WITH NONADMITTED INSURERS, SO AS TO REVISE THE PROOF THAT THE DIRECTOR OF THE DEPARTMENT OF INSURANCE MAY REQUIRE FROM A BROKER SEEKING TO PLACE BUSINESS WITH A NONADMITTED INSURER, TO PROVIDE A NECESSARY DEFINITION, AND TO IMPOSE CERTAIN DUE DILIGENCE REQUIREMENTS ON THE BROKER.</w:t>
      </w:r>
    </w:p>
    <w:p w:rsidR="00495ECE" w:rsidRPr="005676D4"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95ECE" w:rsidRPr="005676D4"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6D4">
        <w:rPr>
          <w:rFonts w:cs="Times New Roman"/>
        </w:rPr>
        <w:t>Be it enacted by the General Assembly of the State of South Carolina:</w:t>
      </w:r>
    </w:p>
    <w:p w:rsidR="00495ECE" w:rsidRPr="005676D4"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ECE" w:rsidRPr="0090174B"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Duties of surplus lines brokers</w:t>
      </w:r>
    </w:p>
    <w:p w:rsidR="00495ECE"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ECE" w:rsidRPr="005676D4"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6D4">
        <w:rPr>
          <w:rFonts w:cs="Times New Roman"/>
        </w:rPr>
        <w:t>SECTION</w:t>
      </w:r>
      <w:r w:rsidRPr="005676D4">
        <w:rPr>
          <w:rFonts w:cs="Times New Roman"/>
        </w:rPr>
        <w:tab/>
        <w:t>1.</w:t>
      </w:r>
      <w:r w:rsidRPr="005676D4">
        <w:rPr>
          <w:rFonts w:cs="Times New Roman"/>
        </w:rPr>
        <w:tab/>
        <w:t>Section 38</w:t>
      </w:r>
      <w:r w:rsidRPr="005676D4">
        <w:rPr>
          <w:rFonts w:cs="Times New Roman"/>
        </w:rPr>
        <w:noBreakHyphen/>
        <w:t>45</w:t>
      </w:r>
      <w:r w:rsidRPr="005676D4">
        <w:rPr>
          <w:rFonts w:cs="Times New Roman"/>
        </w:rPr>
        <w:noBreakHyphen/>
        <w:t>90 of the 1976 Code, as last amended by Act 283 of 2012, is further amended to read:</w:t>
      </w:r>
    </w:p>
    <w:p w:rsidR="00495ECE" w:rsidRPr="005676D4"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ECE" w:rsidRPr="005676D4"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6D4">
        <w:rPr>
          <w:rFonts w:cs="Times New Roman"/>
        </w:rPr>
        <w:tab/>
        <w:t>“Section 38</w:t>
      </w:r>
      <w:r w:rsidRPr="005676D4">
        <w:rPr>
          <w:rFonts w:cs="Times New Roman"/>
        </w:rPr>
        <w:noBreakHyphen/>
        <w:t>45</w:t>
      </w:r>
      <w:r w:rsidRPr="005676D4">
        <w:rPr>
          <w:rFonts w:cs="Times New Roman"/>
        </w:rPr>
        <w:noBreakHyphen/>
        <w:t>90.</w:t>
      </w:r>
      <w:r w:rsidRPr="005676D4">
        <w:rPr>
          <w:rFonts w:cs="Times New Roman"/>
        </w:rPr>
        <w:tab/>
        <w:t>(A)</w:t>
      </w:r>
      <w:r w:rsidRPr="005676D4">
        <w:rPr>
          <w:rFonts w:cs="Times New Roman"/>
        </w:rPr>
        <w:tab/>
        <w:t xml:space="preserve">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w:t>
      </w:r>
      <w:r w:rsidRPr="005676D4">
        <w:rPr>
          <w:rFonts w:cs="Times New Roman"/>
          <w:snapToGrid w:val="0"/>
        </w:rPr>
        <w:t>state, that meets at least the minimum capital and surplus</w:t>
      </w:r>
      <w:r w:rsidRPr="005676D4">
        <w:rPr>
          <w:rFonts w:cs="Times New Roman"/>
        </w:rPr>
        <w:t xml:space="preserve"> requirements of this State, and that its operation is not hazardous to the policyholders.  The director or his designee may require the broker or the insurer to file additional documents at any time to maintain the insurer’s status as an eligible surplus lines insurer.  For the purposes of this section, ‘domiciliary state’ means the state or jurisdiction in which an insurer is incorporated or organized.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w:t>
      </w:r>
      <w:r w:rsidRPr="005676D4">
        <w:rPr>
          <w:rFonts w:cs="Times New Roman"/>
        </w:rPr>
        <w:noBreakHyphen/>
        <w:t xml:space="preserve">first a detailed report of this business.  The report must be in the form the director or his designee prescribes.  The </w:t>
      </w:r>
      <w:r w:rsidRPr="005676D4">
        <w:rPr>
          <w:rFonts w:cs="Times New Roman"/>
        </w:rPr>
        <w:lastRenderedPageBreak/>
        <w:t>broker’s books, papers, and accounts must be open at all times to the inspection of the director or his designee.</w:t>
      </w:r>
    </w:p>
    <w:p w:rsidR="00495ECE" w:rsidRPr="005676D4" w:rsidRDefault="00495ECE" w:rsidP="00495ECE">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r w:rsidRPr="005676D4">
        <w:rPr>
          <w:color w:val="auto"/>
          <w:sz w:val="22"/>
        </w:rPr>
        <w:tab/>
        <w:t>(B)</w:t>
      </w:r>
      <w:r w:rsidRPr="005676D4">
        <w:rPr>
          <w:color w:val="auto"/>
          <w:sz w:val="22"/>
        </w:rPr>
        <w:tab/>
        <w:t xml:space="preserve">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 </w:t>
      </w:r>
    </w:p>
    <w:p w:rsidR="00495ECE" w:rsidRPr="005676D4" w:rsidRDefault="00495ECE" w:rsidP="00495ECE">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r w:rsidRPr="005676D4">
        <w:rPr>
          <w:color w:val="auto"/>
          <w:sz w:val="22"/>
        </w:rPr>
        <w:tab/>
      </w:r>
      <w:r w:rsidRPr="005676D4">
        <w:rPr>
          <w:color w:val="auto"/>
          <w:sz w:val="22"/>
        </w:rPr>
        <w:tab/>
        <w:t>(1)</w:t>
      </w:r>
      <w:r w:rsidRPr="005676D4">
        <w:rPr>
          <w:color w:val="auto"/>
          <w:sz w:val="22"/>
        </w:rPr>
        <w:tab/>
        <w:t xml:space="preserve">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 </w:t>
      </w:r>
    </w:p>
    <w:p w:rsidR="00495ECE" w:rsidRPr="005676D4"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6D4">
        <w:rPr>
          <w:rFonts w:cs="Times New Roman"/>
        </w:rPr>
        <w:tab/>
      </w:r>
      <w:r w:rsidRPr="005676D4">
        <w:rPr>
          <w:rFonts w:cs="Times New Roman"/>
        </w:rPr>
        <w:tab/>
        <w:t>(2)</w:t>
      </w:r>
      <w:r w:rsidRPr="005676D4">
        <w:rPr>
          <w:rFonts w:cs="Times New Roman"/>
        </w:rPr>
        <w:tab/>
        <w:t>exempt commercial purchaser has subsequently requested in writing for the broker to procure or place such insurance from a nonadmitted insurer.”</w:t>
      </w:r>
    </w:p>
    <w:p w:rsidR="00495ECE" w:rsidRPr="005676D4"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ECE" w:rsidRPr="0090174B"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95ECE"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5ECE" w:rsidRPr="005676D4" w:rsidRDefault="00495ECE"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6D4">
        <w:rPr>
          <w:rFonts w:cs="Times New Roman"/>
        </w:rPr>
        <w:t>SECTION</w:t>
      </w:r>
      <w:r w:rsidRPr="005676D4">
        <w:rPr>
          <w:rFonts w:cs="Times New Roman"/>
        </w:rPr>
        <w:tab/>
        <w:t>2.</w:t>
      </w:r>
      <w:r w:rsidRPr="005676D4">
        <w:rPr>
          <w:rFonts w:cs="Times New Roman"/>
        </w:rPr>
        <w:tab/>
        <w:t xml:space="preserve">This act takes effect upon approval by the Governor. </w:t>
      </w:r>
    </w:p>
    <w:p w:rsidR="00495ECE" w:rsidRDefault="00495ECE" w:rsidP="00495ECE">
      <w:pPr>
        <w:tabs>
          <w:tab w:val="left" w:pos="1440"/>
          <w:tab w:val="left" w:pos="1800"/>
          <w:tab w:val="left" w:pos="2880"/>
        </w:tabs>
        <w:rPr>
          <w:color w:val="000000" w:themeColor="text1"/>
        </w:rPr>
      </w:pPr>
    </w:p>
    <w:p w:rsidR="00495ECE" w:rsidRDefault="00495ECE" w:rsidP="00495ECE">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495ECE" w:rsidRDefault="00495ECE" w:rsidP="00495ECE">
      <w:pPr>
        <w:tabs>
          <w:tab w:val="left" w:pos="1440"/>
          <w:tab w:val="left" w:pos="1800"/>
          <w:tab w:val="left" w:pos="2880"/>
        </w:tabs>
        <w:rPr>
          <w:color w:val="000000" w:themeColor="text1"/>
        </w:rPr>
      </w:pPr>
    </w:p>
    <w:p w:rsidR="00495ECE" w:rsidRDefault="00495ECE" w:rsidP="00495ECE">
      <w:pPr>
        <w:tabs>
          <w:tab w:val="left" w:pos="1440"/>
          <w:tab w:val="left" w:pos="1800"/>
          <w:tab w:val="left" w:pos="2880"/>
        </w:tabs>
        <w:rPr>
          <w:color w:val="000000" w:themeColor="text1"/>
        </w:rPr>
      </w:pPr>
      <w:r>
        <w:rPr>
          <w:color w:val="000000" w:themeColor="text1"/>
        </w:rPr>
        <w:t>Approved the 13</w:t>
      </w:r>
      <w:r w:rsidRPr="00880928">
        <w:rPr>
          <w:color w:val="000000" w:themeColor="text1"/>
          <w:vertAlign w:val="superscript"/>
        </w:rPr>
        <w:t>th</w:t>
      </w:r>
      <w:r>
        <w:rPr>
          <w:color w:val="000000" w:themeColor="text1"/>
        </w:rPr>
        <w:t xml:space="preserve"> day of June, 2013. </w:t>
      </w:r>
    </w:p>
    <w:p w:rsidR="00495ECE" w:rsidRDefault="00495ECE" w:rsidP="00495ECE">
      <w:pPr>
        <w:tabs>
          <w:tab w:val="left" w:pos="1440"/>
          <w:tab w:val="left" w:pos="1800"/>
          <w:tab w:val="left" w:pos="2880"/>
        </w:tabs>
        <w:jc w:val="center"/>
        <w:rPr>
          <w:color w:val="000000" w:themeColor="text1"/>
        </w:rPr>
      </w:pPr>
    </w:p>
    <w:p w:rsidR="00495ECE" w:rsidRDefault="00495ECE" w:rsidP="00495ECE">
      <w:pPr>
        <w:tabs>
          <w:tab w:val="left" w:pos="1440"/>
          <w:tab w:val="left" w:pos="1800"/>
          <w:tab w:val="left" w:pos="2880"/>
        </w:tabs>
        <w:jc w:val="center"/>
        <w:rPr>
          <w:color w:val="000000" w:themeColor="text1"/>
        </w:rPr>
      </w:pPr>
      <w:r>
        <w:rPr>
          <w:color w:val="000000" w:themeColor="text1"/>
        </w:rPr>
        <w:t>__________</w:t>
      </w:r>
    </w:p>
    <w:p w:rsidR="00FD3AF4" w:rsidRDefault="00FD3AF4" w:rsidP="00495E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D3AF4" w:rsidSect="00795DC6">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4E" w:rsidRDefault="0024284E" w:rsidP="007D5FAC">
      <w:r>
        <w:separator/>
      </w:r>
    </w:p>
  </w:endnote>
  <w:endnote w:type="continuationSeparator" w:id="0">
    <w:p w:rsidR="0024284E" w:rsidRDefault="0024284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C6" w:rsidRPr="00795DC6" w:rsidRDefault="00795DC6" w:rsidP="00795DC6">
    <w:pPr>
      <w:pStyle w:val="Footer"/>
      <w:tabs>
        <w:tab w:val="clear" w:pos="4680"/>
        <w:tab w:val="clear" w:pos="9360"/>
        <w:tab w:val="center" w:pos="3168"/>
      </w:tabs>
      <w:spacing w:before="120"/>
    </w:pPr>
    <w:r>
      <w:tab/>
    </w:r>
    <w:r w:rsidR="00BA1BF4">
      <w:fldChar w:fldCharType="begin"/>
    </w:r>
    <w:r w:rsidR="004249CD">
      <w:instrText xml:space="preserve"> PAGE  \* MERGEFORMAT </w:instrText>
    </w:r>
    <w:r w:rsidR="00BA1BF4">
      <w:fldChar w:fldCharType="separate"/>
    </w:r>
    <w:r w:rsidR="00A53A54">
      <w:rPr>
        <w:noProof/>
      </w:rPr>
      <w:t>2</w:t>
    </w:r>
    <w:r w:rsidR="00BA1BF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C6" w:rsidRDefault="00795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4E" w:rsidRDefault="0024284E" w:rsidP="007D5FAC">
      <w:r>
        <w:separator/>
      </w:r>
    </w:p>
  </w:footnote>
  <w:footnote w:type="continuationSeparator" w:id="0">
    <w:p w:rsidR="0024284E" w:rsidRDefault="0024284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0"/>
    <w:docVar w:name="ActSecretary" w:val="Shackelford"/>
    <w:docVar w:name="ActSIdno" w:val="(151)  460AB13"/>
    <w:docVar w:name="clipname" w:val="460AB13"/>
    <w:docVar w:name="dvBillNumber" w:val="460"/>
    <w:docVar w:name="dvBillNumberPrefix" w:val="S"/>
    <w:docVar w:name="dvOriginalBody" w:val="Senate"/>
    <w:docVar w:name="OrigSENATEBillNo" w:val="460"/>
    <w:docVar w:name="SENATEACTFULLPATH" w:val="L:\COUNCIL\ACTS\460AB13.DOCX"/>
    <w:docVar w:name="WhatActtype" w:val="AN ACT"/>
  </w:docVars>
  <w:rsids>
    <w:rsidRoot w:val="00130C88"/>
    <w:rsid w:val="00002DE0"/>
    <w:rsid w:val="00013129"/>
    <w:rsid w:val="00020349"/>
    <w:rsid w:val="00021B0B"/>
    <w:rsid w:val="0002462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1596"/>
    <w:rsid w:val="000B316D"/>
    <w:rsid w:val="000B36EE"/>
    <w:rsid w:val="000B56CB"/>
    <w:rsid w:val="000D234B"/>
    <w:rsid w:val="000D356E"/>
    <w:rsid w:val="000D6F51"/>
    <w:rsid w:val="001030FE"/>
    <w:rsid w:val="001031AE"/>
    <w:rsid w:val="00103295"/>
    <w:rsid w:val="00103D2E"/>
    <w:rsid w:val="00104519"/>
    <w:rsid w:val="00106968"/>
    <w:rsid w:val="00114830"/>
    <w:rsid w:val="00114E88"/>
    <w:rsid w:val="0012035F"/>
    <w:rsid w:val="001237B9"/>
    <w:rsid w:val="00125FC3"/>
    <w:rsid w:val="00130C88"/>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23BC"/>
    <w:rsid w:val="001E47D6"/>
    <w:rsid w:val="001E5B9B"/>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7050"/>
    <w:rsid w:val="00241B81"/>
    <w:rsid w:val="00241C04"/>
    <w:rsid w:val="0024284E"/>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DFE"/>
    <w:rsid w:val="002A6880"/>
    <w:rsid w:val="002A7F6D"/>
    <w:rsid w:val="002B486B"/>
    <w:rsid w:val="002B787D"/>
    <w:rsid w:val="002C0E95"/>
    <w:rsid w:val="002C3DB3"/>
    <w:rsid w:val="002C4C93"/>
    <w:rsid w:val="002C7D37"/>
    <w:rsid w:val="002D052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34AD"/>
    <w:rsid w:val="00360108"/>
    <w:rsid w:val="00360D70"/>
    <w:rsid w:val="00364D3F"/>
    <w:rsid w:val="00366494"/>
    <w:rsid w:val="00370DA1"/>
    <w:rsid w:val="00372564"/>
    <w:rsid w:val="00372FF8"/>
    <w:rsid w:val="003762ED"/>
    <w:rsid w:val="0038005A"/>
    <w:rsid w:val="003803CD"/>
    <w:rsid w:val="00386251"/>
    <w:rsid w:val="00392293"/>
    <w:rsid w:val="0039655A"/>
    <w:rsid w:val="00396C58"/>
    <w:rsid w:val="003A6D96"/>
    <w:rsid w:val="003A7517"/>
    <w:rsid w:val="003B1A01"/>
    <w:rsid w:val="003B2E6E"/>
    <w:rsid w:val="003B355D"/>
    <w:rsid w:val="003B6BB7"/>
    <w:rsid w:val="003B746E"/>
    <w:rsid w:val="003C030C"/>
    <w:rsid w:val="003D2A73"/>
    <w:rsid w:val="003F710A"/>
    <w:rsid w:val="00400828"/>
    <w:rsid w:val="00412B47"/>
    <w:rsid w:val="004132C9"/>
    <w:rsid w:val="00414C2A"/>
    <w:rsid w:val="004157C4"/>
    <w:rsid w:val="0041760A"/>
    <w:rsid w:val="00417A9C"/>
    <w:rsid w:val="00423310"/>
    <w:rsid w:val="00424540"/>
    <w:rsid w:val="004249CD"/>
    <w:rsid w:val="00427BCB"/>
    <w:rsid w:val="00430DA3"/>
    <w:rsid w:val="00432E09"/>
    <w:rsid w:val="00435D03"/>
    <w:rsid w:val="004374A9"/>
    <w:rsid w:val="00442137"/>
    <w:rsid w:val="00445A20"/>
    <w:rsid w:val="00447C2D"/>
    <w:rsid w:val="00451B9A"/>
    <w:rsid w:val="0045270B"/>
    <w:rsid w:val="00463FE1"/>
    <w:rsid w:val="004666F5"/>
    <w:rsid w:val="00467C3E"/>
    <w:rsid w:val="00472A5B"/>
    <w:rsid w:val="00481E5B"/>
    <w:rsid w:val="00484DF4"/>
    <w:rsid w:val="00486109"/>
    <w:rsid w:val="0049067C"/>
    <w:rsid w:val="004938E6"/>
    <w:rsid w:val="004941A4"/>
    <w:rsid w:val="00495ECE"/>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2D0"/>
    <w:rsid w:val="005A1FF2"/>
    <w:rsid w:val="005A286C"/>
    <w:rsid w:val="005A7D5F"/>
    <w:rsid w:val="005B2750"/>
    <w:rsid w:val="005B2DD9"/>
    <w:rsid w:val="005B3E85"/>
    <w:rsid w:val="005B4DB1"/>
    <w:rsid w:val="005B6924"/>
    <w:rsid w:val="005C4B9E"/>
    <w:rsid w:val="005C5915"/>
    <w:rsid w:val="005D2AD2"/>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3F3"/>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170E"/>
    <w:rsid w:val="006831D6"/>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2CD8"/>
    <w:rsid w:val="006F2DD5"/>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5DC6"/>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D3199"/>
    <w:rsid w:val="008E03BA"/>
    <w:rsid w:val="008E1BCF"/>
    <w:rsid w:val="008F4515"/>
    <w:rsid w:val="008F4CA1"/>
    <w:rsid w:val="008F510F"/>
    <w:rsid w:val="008F5F0A"/>
    <w:rsid w:val="008F7D5B"/>
    <w:rsid w:val="00900319"/>
    <w:rsid w:val="0090133D"/>
    <w:rsid w:val="0090174B"/>
    <w:rsid w:val="009057E7"/>
    <w:rsid w:val="009076FA"/>
    <w:rsid w:val="009112BB"/>
    <w:rsid w:val="00916EE8"/>
    <w:rsid w:val="0092121C"/>
    <w:rsid w:val="009218CD"/>
    <w:rsid w:val="00937AF4"/>
    <w:rsid w:val="00940A90"/>
    <w:rsid w:val="009410C0"/>
    <w:rsid w:val="0094310E"/>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0F6F"/>
    <w:rsid w:val="00A450A2"/>
    <w:rsid w:val="00A46627"/>
    <w:rsid w:val="00A475E8"/>
    <w:rsid w:val="00A53A54"/>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3BD9"/>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3E6D"/>
    <w:rsid w:val="00B374C4"/>
    <w:rsid w:val="00B408FD"/>
    <w:rsid w:val="00B4797F"/>
    <w:rsid w:val="00B516BA"/>
    <w:rsid w:val="00B520A2"/>
    <w:rsid w:val="00B62CAB"/>
    <w:rsid w:val="00B72ED3"/>
    <w:rsid w:val="00B73571"/>
    <w:rsid w:val="00B74177"/>
    <w:rsid w:val="00B83DA1"/>
    <w:rsid w:val="00B846E9"/>
    <w:rsid w:val="00BA1BF4"/>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2840"/>
    <w:rsid w:val="00CE1407"/>
    <w:rsid w:val="00CE54EA"/>
    <w:rsid w:val="00CE5B85"/>
    <w:rsid w:val="00D00681"/>
    <w:rsid w:val="00D04DCB"/>
    <w:rsid w:val="00D1180E"/>
    <w:rsid w:val="00D132DB"/>
    <w:rsid w:val="00D13C21"/>
    <w:rsid w:val="00D16DAA"/>
    <w:rsid w:val="00D17AD0"/>
    <w:rsid w:val="00D20F47"/>
    <w:rsid w:val="00D24523"/>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49AD"/>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5F44"/>
    <w:rsid w:val="00E32214"/>
    <w:rsid w:val="00E3356F"/>
    <w:rsid w:val="00E33964"/>
    <w:rsid w:val="00E3462F"/>
    <w:rsid w:val="00E36231"/>
    <w:rsid w:val="00E47A93"/>
    <w:rsid w:val="00E500F1"/>
    <w:rsid w:val="00E5358E"/>
    <w:rsid w:val="00E5665F"/>
    <w:rsid w:val="00E60357"/>
    <w:rsid w:val="00E61B4C"/>
    <w:rsid w:val="00E71D4E"/>
    <w:rsid w:val="00E72A05"/>
    <w:rsid w:val="00E757F4"/>
    <w:rsid w:val="00E9303D"/>
    <w:rsid w:val="00EA2A3A"/>
    <w:rsid w:val="00EA77B0"/>
    <w:rsid w:val="00EB223A"/>
    <w:rsid w:val="00EC47CE"/>
    <w:rsid w:val="00ED4871"/>
    <w:rsid w:val="00EE42B4"/>
    <w:rsid w:val="00EE663F"/>
    <w:rsid w:val="00EF0E4A"/>
    <w:rsid w:val="00EF1EB2"/>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3AF4"/>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92F98BC1-51E2-4B8D-960F-0C6D21F4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95D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Default">
    <w:name w:val="Default"/>
    <w:rsid w:val="00130C88"/>
    <w:pPr>
      <w:autoSpaceDE w:val="0"/>
      <w:autoSpaceDN w:val="0"/>
      <w:adjustRightInd w:val="0"/>
      <w:spacing w:before="0"/>
    </w:pPr>
    <w:rPr>
      <w:rFonts w:cs="Times New Roman"/>
      <w:color w:val="000000"/>
      <w:sz w:val="24"/>
      <w:szCs w:val="24"/>
    </w:rPr>
  </w:style>
  <w:style w:type="paragraph" w:styleId="BalloonText">
    <w:name w:val="Balloon Text"/>
    <w:basedOn w:val="Normal"/>
    <w:link w:val="BalloonTextChar"/>
    <w:uiPriority w:val="99"/>
    <w:semiHidden/>
    <w:unhideWhenUsed/>
    <w:rsid w:val="0090174B"/>
    <w:rPr>
      <w:rFonts w:ascii="Tahoma" w:hAnsi="Tahoma" w:cs="Tahoma"/>
      <w:sz w:val="16"/>
      <w:szCs w:val="16"/>
    </w:rPr>
  </w:style>
  <w:style w:type="character" w:customStyle="1" w:styleId="BalloonTextChar">
    <w:name w:val="Balloon Text Char"/>
    <w:basedOn w:val="DefaultParagraphFont"/>
    <w:link w:val="BalloonText"/>
    <w:uiPriority w:val="99"/>
    <w:semiHidden/>
    <w:rsid w:val="0090174B"/>
    <w:rPr>
      <w:rFonts w:ascii="Tahoma" w:hAnsi="Tahoma" w:cs="Tahoma"/>
      <w:sz w:val="16"/>
      <w:szCs w:val="16"/>
    </w:rPr>
  </w:style>
  <w:style w:type="table" w:styleId="TableGrid">
    <w:name w:val="Table Grid"/>
    <w:basedOn w:val="TableNormal"/>
    <w:uiPriority w:val="59"/>
    <w:rsid w:val="006831D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5DC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53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20-13.docx" TargetMode="External"/><Relationship Id="rId13" Type="http://schemas.openxmlformats.org/officeDocument/2006/relationships/hyperlink" Target="file:///h:\HJ%20Archive\2013\04-09-13.docx" TargetMode="External"/><Relationship Id="rId18" Type="http://schemas.openxmlformats.org/officeDocument/2006/relationships/hyperlink" Target="file:///h:\HJ%20Archive\2013\05-22-13.docx" TargetMode="External"/><Relationship Id="rId26" Type="http://schemas.openxmlformats.org/officeDocument/2006/relationships/hyperlink" Target="file:///p:\pprever\2013-14\460_20130516.docx" TargetMode="External"/><Relationship Id="rId3" Type="http://schemas.openxmlformats.org/officeDocument/2006/relationships/webSettings" Target="webSettings.xml"/><Relationship Id="rId21" Type="http://schemas.openxmlformats.org/officeDocument/2006/relationships/hyperlink" Target="file:///h:\SJ%20Archive\2013\06-04-13.docx" TargetMode="External"/><Relationship Id="rId7" Type="http://schemas.openxmlformats.org/officeDocument/2006/relationships/hyperlink" Target="file:///h:\SJ%20Archive\2013\02-28-13.docx" TargetMode="External"/><Relationship Id="rId12" Type="http://schemas.openxmlformats.org/officeDocument/2006/relationships/hyperlink" Target="file:///h:\HJ%20Archive\2013\04-09-13.docx" TargetMode="External"/><Relationship Id="rId17" Type="http://schemas.openxmlformats.org/officeDocument/2006/relationships/hyperlink" Target="file:///h:\HJ%20Archive\2013\05-21-13.docx" TargetMode="External"/><Relationship Id="rId25" Type="http://schemas.openxmlformats.org/officeDocument/2006/relationships/hyperlink" Target="file:///p:\pprever\2013-14\460_20130320.docx" TargetMode="External"/><Relationship Id="rId2" Type="http://schemas.openxmlformats.org/officeDocument/2006/relationships/settings" Target="settings.xml"/><Relationship Id="rId16" Type="http://schemas.openxmlformats.org/officeDocument/2006/relationships/hyperlink" Target="file:///h:\HJ%20Archive\2013\05-21-13.docx" TargetMode="External"/><Relationship Id="rId20" Type="http://schemas.openxmlformats.org/officeDocument/2006/relationships/hyperlink" Target="file:///h:\SJ%20Archive\2013\06-04-13.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3\02-28-13.docx" TargetMode="External"/><Relationship Id="rId11" Type="http://schemas.openxmlformats.org/officeDocument/2006/relationships/hyperlink" Target="file:///h:\SJ%20Archive\2013\04-09-13.docx" TargetMode="External"/><Relationship Id="rId24" Type="http://schemas.openxmlformats.org/officeDocument/2006/relationships/hyperlink" Target="file:///p:\pprever\2013-14\460_20130228.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5-21-13.docx" TargetMode="External"/><Relationship Id="rId23" Type="http://schemas.openxmlformats.org/officeDocument/2006/relationships/hyperlink" Target="file:///h:\HJ%20Archive\2013\06-06-13.docx" TargetMode="External"/><Relationship Id="rId28" Type="http://schemas.openxmlformats.org/officeDocument/2006/relationships/hyperlink" Target="file:///p:\pprever\2013-14\460_20130604.docx" TargetMode="External"/><Relationship Id="rId10" Type="http://schemas.openxmlformats.org/officeDocument/2006/relationships/hyperlink" Target="file:///h:\SJ%20Archive\2013\03-21-13.docx" TargetMode="External"/><Relationship Id="rId19" Type="http://schemas.openxmlformats.org/officeDocument/2006/relationships/hyperlink" Target="file:///h:\SJ%20Archive\2013\06-04-13.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3\03-21-13.docx" TargetMode="External"/><Relationship Id="rId14" Type="http://schemas.openxmlformats.org/officeDocument/2006/relationships/hyperlink" Target="file:///h:\HJ%20Archive\2013\05-16-13.docx" TargetMode="External"/><Relationship Id="rId22" Type="http://schemas.openxmlformats.org/officeDocument/2006/relationships/hyperlink" Target="file:///h:\HJ%20Archive\2013\06-06-13.docx" TargetMode="External"/><Relationship Id="rId27" Type="http://schemas.openxmlformats.org/officeDocument/2006/relationships/hyperlink" Target="file:///p:\pprever\2013-14\460_2013052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460: Insurance - South Carolina Legislature Online</dc:title>
  <dc:subject/>
  <dc:creator>GloriaShackelford</dc:creator>
  <cp:keywords/>
  <dc:description/>
  <cp:lastModifiedBy>N Cumfer</cp:lastModifiedBy>
  <cp:revision>5</cp:revision>
  <cp:lastPrinted>2013-06-06T17:04:00Z</cp:lastPrinted>
  <dcterms:created xsi:type="dcterms:W3CDTF">2013-08-06T14:24:00Z</dcterms:created>
  <dcterms:modified xsi:type="dcterms:W3CDTF">2014-12-04T20:40:00Z</dcterms:modified>
</cp:coreProperties>
</file>