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D4F" w:rsidRDefault="001F2D4F" w:rsidP="001F2D4F">
      <w:pPr>
        <w:widowControl w:val="0"/>
        <w:jc w:val="center"/>
      </w:pPr>
      <w:r w:rsidRPr="001F2D4F">
        <w:rPr>
          <w:b/>
        </w:rPr>
        <w:t>South Carolina General Assembly</w:t>
      </w:r>
    </w:p>
    <w:p w:rsidR="001F2D4F" w:rsidRDefault="001F2D4F" w:rsidP="001F2D4F">
      <w:pPr>
        <w:widowControl w:val="0"/>
        <w:jc w:val="center"/>
      </w:pPr>
      <w:r>
        <w:t>120th Session, 2013-2014</w:t>
      </w:r>
    </w:p>
    <w:p w:rsidR="001F2D4F" w:rsidRDefault="001F2D4F" w:rsidP="001F2D4F">
      <w:pPr>
        <w:widowControl w:val="0"/>
        <w:jc w:val="left"/>
      </w:pPr>
    </w:p>
    <w:p w:rsidR="001F2D4F" w:rsidRDefault="001F2D4F" w:rsidP="001F2D4F">
      <w:pPr>
        <w:widowControl w:val="0"/>
        <w:jc w:val="left"/>
        <w:rPr>
          <w:b/>
        </w:rPr>
      </w:pPr>
      <w:r w:rsidRPr="001F2D4F">
        <w:rPr>
          <w:b/>
        </w:rPr>
        <w:t>H. 4623</w:t>
      </w:r>
    </w:p>
    <w:p w:rsidR="001F2D4F" w:rsidRDefault="001F2D4F" w:rsidP="001F2D4F">
      <w:pPr>
        <w:widowControl w:val="0"/>
        <w:jc w:val="left"/>
        <w:rPr>
          <w:b/>
        </w:rPr>
      </w:pPr>
    </w:p>
    <w:p w:rsidR="001F2D4F" w:rsidRDefault="001F2D4F" w:rsidP="001F2D4F">
      <w:pPr>
        <w:widowControl w:val="0"/>
        <w:jc w:val="left"/>
      </w:pPr>
      <w:r w:rsidRPr="001F2D4F">
        <w:rPr>
          <w:b/>
        </w:rPr>
        <w:t>STATUS INFORMATION</w:t>
      </w:r>
    </w:p>
    <w:p w:rsidR="001F2D4F" w:rsidRDefault="001F2D4F" w:rsidP="001F2D4F">
      <w:pPr>
        <w:widowControl w:val="0"/>
        <w:jc w:val="left"/>
      </w:pPr>
    </w:p>
    <w:p w:rsidR="001F2D4F" w:rsidRDefault="001F2D4F" w:rsidP="001F2D4F">
      <w:pPr>
        <w:widowControl w:val="0"/>
        <w:jc w:val="left"/>
      </w:pPr>
      <w:r>
        <w:t>General Bill</w:t>
      </w:r>
    </w:p>
    <w:p w:rsidR="001F2D4F" w:rsidRDefault="001F2D4F" w:rsidP="001F2D4F">
      <w:pPr>
        <w:widowControl w:val="0"/>
        <w:jc w:val="left"/>
      </w:pPr>
      <w:r>
        <w:t>Sponsors: Rep. Rivers</w:t>
      </w:r>
    </w:p>
    <w:p w:rsidR="001F2D4F" w:rsidRDefault="001F2D4F" w:rsidP="001F2D4F">
      <w:pPr>
        <w:widowControl w:val="0"/>
        <w:jc w:val="left"/>
      </w:pPr>
      <w:r>
        <w:t>Document Path: l:\council\bills\bh\26068dg14.docx</w:t>
      </w:r>
    </w:p>
    <w:p w:rsidR="001F2D4F" w:rsidRDefault="001F2D4F" w:rsidP="001F2D4F">
      <w:pPr>
        <w:widowControl w:val="0"/>
        <w:jc w:val="left"/>
      </w:pPr>
    </w:p>
    <w:p w:rsidR="001F2D4F" w:rsidRDefault="001F2D4F" w:rsidP="001F2D4F">
      <w:pPr>
        <w:widowControl w:val="0"/>
        <w:jc w:val="left"/>
      </w:pPr>
      <w:r>
        <w:t>Introduced in the House on February 6, 2014</w:t>
      </w:r>
    </w:p>
    <w:p w:rsidR="001F2D4F" w:rsidRDefault="001F2D4F" w:rsidP="001F2D4F">
      <w:pPr>
        <w:widowControl w:val="0"/>
        <w:jc w:val="left"/>
      </w:pPr>
      <w:r>
        <w:t xml:space="preserve">Currently residing in the House Committee on </w:t>
      </w:r>
      <w:r w:rsidRPr="001F2D4F">
        <w:rPr>
          <w:b/>
        </w:rPr>
        <w:t>Ways and Means</w:t>
      </w:r>
    </w:p>
    <w:p w:rsidR="001F2D4F" w:rsidRDefault="001F2D4F" w:rsidP="001F2D4F">
      <w:pPr>
        <w:widowControl w:val="0"/>
        <w:jc w:val="left"/>
      </w:pPr>
    </w:p>
    <w:p w:rsidR="001F2D4F" w:rsidRDefault="001F2D4F" w:rsidP="001F2D4F">
      <w:pPr>
        <w:widowControl w:val="0"/>
        <w:jc w:val="left"/>
      </w:pPr>
      <w:r>
        <w:t xml:space="preserve">Summary: </w:t>
      </w:r>
      <w:r w:rsidR="001173E5">
        <w:t>SC Retirement</w:t>
      </w:r>
    </w:p>
    <w:p w:rsidR="001F2D4F" w:rsidRDefault="001F2D4F" w:rsidP="001F2D4F">
      <w:pPr>
        <w:widowControl w:val="0"/>
        <w:jc w:val="left"/>
      </w:pPr>
    </w:p>
    <w:p w:rsidR="001F2D4F" w:rsidRDefault="001F2D4F" w:rsidP="001F2D4F">
      <w:pPr>
        <w:widowControl w:val="0"/>
        <w:jc w:val="left"/>
      </w:pPr>
    </w:p>
    <w:p w:rsidR="001F2D4F" w:rsidRDefault="001F2D4F" w:rsidP="001F2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D4F">
        <w:rPr>
          <w:b/>
        </w:rPr>
        <w:t>HISTORY OF LEGISLATIVE ACTIONS</w:t>
      </w:r>
    </w:p>
    <w:p w:rsidR="001F2D4F" w:rsidRDefault="001F2D4F" w:rsidP="001F2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2D4F" w:rsidRPr="001F2D4F" w:rsidRDefault="001F2D4F" w:rsidP="001F2D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D4F">
        <w:rPr>
          <w:u w:val="single"/>
        </w:rPr>
        <w:tab/>
        <w:t>Date</w:t>
      </w:r>
      <w:r w:rsidRPr="001F2D4F">
        <w:rPr>
          <w:u w:val="single"/>
        </w:rPr>
        <w:tab/>
        <w:t>Body</w:t>
      </w:r>
      <w:r w:rsidRPr="001F2D4F">
        <w:rPr>
          <w:u w:val="single"/>
        </w:rPr>
        <w:tab/>
        <w:t>Action Description with journal page number</w:t>
      </w:r>
      <w:r w:rsidRPr="001F2D4F">
        <w:rPr>
          <w:u w:val="single"/>
        </w:rPr>
        <w:tab/>
      </w:r>
      <w:bookmarkStart w:id="0" w:name="_GoBack"/>
      <w:bookmarkEnd w:id="0"/>
    </w:p>
    <w:p w:rsidR="00031C2D" w:rsidRDefault="00031C2D" w:rsidP="00031C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3124B9">
        <w:t>Introduced and read first time (</w:t>
      </w:r>
      <w:hyperlink r:id="rId7" w:history="1">
        <w:r w:rsidRPr="003124B9">
          <w:rPr>
            <w:rStyle w:val="Hyperlink"/>
          </w:rPr>
          <w:t>House Journal</w:t>
        </w:r>
        <w:r w:rsidRPr="003124B9">
          <w:rPr>
            <w:rStyle w:val="Hyperlink"/>
          </w:rPr>
          <w:noBreakHyphen/>
          <w:t>page 12</w:t>
        </w:r>
      </w:hyperlink>
      <w:r w:rsidRPr="003124B9">
        <w:t>)</w:t>
      </w:r>
    </w:p>
    <w:p w:rsidR="00031C2D" w:rsidRDefault="00031C2D" w:rsidP="00031C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3124B9">
        <w:t>Referred</w:t>
      </w:r>
      <w:r>
        <w:t xml:space="preserve"> to Committee on </w:t>
      </w:r>
      <w:r w:rsidRPr="003124B9">
        <w:rPr>
          <w:b/>
        </w:rPr>
        <w:t>Ways and Means</w:t>
      </w:r>
      <w:r>
        <w:t xml:space="preserve"> </w:t>
      </w:r>
      <w:r w:rsidRPr="003124B9">
        <w:t>(</w:t>
      </w:r>
      <w:hyperlink r:id="rId8" w:history="1">
        <w:r w:rsidRPr="003124B9">
          <w:rPr>
            <w:rStyle w:val="Hyperlink"/>
          </w:rPr>
          <w:t>House Journal</w:t>
        </w:r>
        <w:r w:rsidRPr="003124B9">
          <w:rPr>
            <w:rStyle w:val="Hyperlink"/>
          </w:rPr>
          <w:noBreakHyphen/>
          <w:t>page 12</w:t>
        </w:r>
      </w:hyperlink>
      <w:r w:rsidRPr="003124B9">
        <w:t>)</w:t>
      </w:r>
    </w:p>
    <w:p w:rsidR="00031C2D" w:rsidRDefault="00031C2D" w:rsidP="00031C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D4F" w:rsidRPr="001F2D4F" w:rsidRDefault="001F2D4F" w:rsidP="001F2D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D4F" w:rsidRDefault="001F2D4F" w:rsidP="001F2D4F">
      <w:pPr>
        <w:widowControl w:val="0"/>
        <w:jc w:val="left"/>
      </w:pPr>
      <w:r w:rsidRPr="001F2D4F">
        <w:rPr>
          <w:b/>
        </w:rPr>
        <w:t>VERSIONS OF THIS BILL</w:t>
      </w:r>
    </w:p>
    <w:p w:rsidR="001F2D4F" w:rsidRDefault="001F2D4F" w:rsidP="001F2D4F">
      <w:pPr>
        <w:widowControl w:val="0"/>
        <w:jc w:val="left"/>
      </w:pPr>
    </w:p>
    <w:p w:rsidR="001F2D4F" w:rsidRDefault="000E72F7" w:rsidP="001F2D4F">
      <w:pPr>
        <w:widowControl w:val="0"/>
        <w:jc w:val="left"/>
      </w:pPr>
      <w:hyperlink r:id="rId9" w:history="1">
        <w:r w:rsidR="001F2D4F">
          <w:rPr>
            <w:rStyle w:val="Hyperlink"/>
          </w:rPr>
          <w:t>2/6/2014</w:t>
        </w:r>
      </w:hyperlink>
    </w:p>
    <w:p w:rsidR="001F2D4F" w:rsidRDefault="001F2D4F" w:rsidP="001F2D4F"/>
    <w:p w:rsidR="001F2D4F" w:rsidRDefault="001F2D4F" w:rsidP="001F2D4F">
      <w:pPr>
        <w:sectPr w:rsidR="001F2D4F" w:rsidSect="001F2D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6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0AF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E4842">
        <w:rPr>
          <w:color w:val="000000" w:themeColor="text1"/>
          <w:u w:color="000000" w:themeColor="text1"/>
        </w:rPr>
        <w:t>TO AMEND SECTION 9</w:t>
      </w:r>
      <w:r w:rsidR="00DD7557">
        <w:rPr>
          <w:color w:val="000000" w:themeColor="text1"/>
          <w:u w:color="000000" w:themeColor="text1"/>
        </w:rPr>
        <w:noBreakHyphen/>
      </w:r>
      <w:r w:rsidRPr="000E4842">
        <w:rPr>
          <w:color w:val="000000" w:themeColor="text1"/>
          <w:u w:color="000000" w:themeColor="text1"/>
        </w:rPr>
        <w:t>11</w:t>
      </w:r>
      <w:r w:rsidR="00DD7557">
        <w:rPr>
          <w:color w:val="000000" w:themeColor="text1"/>
          <w:u w:color="000000" w:themeColor="text1"/>
        </w:rPr>
        <w:noBreakHyphen/>
      </w:r>
      <w:r w:rsidRPr="000E4842">
        <w:rPr>
          <w:color w:val="000000" w:themeColor="text1"/>
          <w:u w:color="000000" w:themeColor="text1"/>
        </w:rPr>
        <w:t>90, AS AMENDED, CODE OF LAWS OF SOUTH CAROLINA, 1976, RELATING TO RETURN TO EMPLOYMENT AFTER RETIREMENT, SO AS TO PROVIDE THAT THE TEN THOUSAND DOLLAR EARNINGS LIMITATION DOES NOT AP</w:t>
      </w:r>
      <w:r w:rsidR="0073516A">
        <w:rPr>
          <w:color w:val="000000" w:themeColor="text1"/>
          <w:u w:color="000000" w:themeColor="text1"/>
        </w:rPr>
        <w:t>PLY IF THE MEMBER IS HIRED BY</w:t>
      </w:r>
      <w:r w:rsidR="006F42AA">
        <w:rPr>
          <w:color w:val="000000" w:themeColor="text1"/>
          <w:u w:color="000000" w:themeColor="text1"/>
        </w:rPr>
        <w:t xml:space="preserve"> </w:t>
      </w:r>
      <w:r w:rsidR="0073516A">
        <w:rPr>
          <w:color w:val="000000" w:themeColor="text1"/>
          <w:u w:color="000000" w:themeColor="text1"/>
        </w:rPr>
        <w:t>CERTAIN</w:t>
      </w:r>
      <w:r w:rsidR="006F42AA">
        <w:rPr>
          <w:color w:val="000000" w:themeColor="text1"/>
          <w:u w:color="000000" w:themeColor="text1"/>
        </w:rPr>
        <w:t xml:space="preserve"> </w:t>
      </w:r>
      <w:r w:rsidR="0073516A">
        <w:rPr>
          <w:color w:val="000000" w:themeColor="text1"/>
          <w:u w:color="000000" w:themeColor="text1"/>
        </w:rPr>
        <w:t>MUNICIPALITIES DEPENDING ON POPULATION</w:t>
      </w:r>
      <w:r w:rsidR="006F42AA">
        <w:rPr>
          <w:color w:val="000000" w:themeColor="text1"/>
          <w:u w:color="000000" w:themeColor="text1"/>
        </w:rPr>
        <w:t xml:space="preserve">, OR </w:t>
      </w:r>
      <w:r w:rsidR="0073516A">
        <w:rPr>
          <w:color w:val="000000" w:themeColor="text1"/>
          <w:u w:color="000000" w:themeColor="text1"/>
        </w:rPr>
        <w:t xml:space="preserve">CERTAIN </w:t>
      </w:r>
      <w:r w:rsidR="006F42AA">
        <w:rPr>
          <w:color w:val="000000" w:themeColor="text1"/>
          <w:u w:color="000000" w:themeColor="text1"/>
        </w:rPr>
        <w:t xml:space="preserve">COUNTIES DEPENDING ON </w:t>
      </w:r>
      <w:r w:rsidR="0073516A">
        <w:rPr>
          <w:color w:val="000000" w:themeColor="text1"/>
          <w:u w:color="000000" w:themeColor="text1"/>
        </w:rPr>
        <w:t xml:space="preserve">BUDGET AMOUNTS, AND RETURNS TO </w:t>
      </w:r>
      <w:r w:rsidRPr="000E4842">
        <w:rPr>
          <w:color w:val="000000" w:themeColor="text1"/>
          <w:u w:color="000000" w:themeColor="text1"/>
        </w:rPr>
        <w:t>EMPLOYMENT COVERED BY THE POLICE OFFICERS RETIREMENT SYSTEM.</w:t>
      </w:r>
    </w:p>
    <w:p w:rsidR="00770AF6" w:rsidRDefault="00770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0AF6" w:rsidRDefault="00770A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4842">
        <w:rPr>
          <w:color w:val="000000" w:themeColor="text1"/>
          <w:u w:color="000000" w:themeColor="text1"/>
        </w:rPr>
        <w:t>SECTION</w:t>
      </w:r>
      <w:r w:rsidRPr="000E4842">
        <w:rPr>
          <w:color w:val="000000" w:themeColor="text1"/>
          <w:u w:color="000000" w:themeColor="text1"/>
        </w:rPr>
        <w:tab/>
        <w:t>1.</w:t>
      </w:r>
      <w:r w:rsidRPr="000E4842">
        <w:rPr>
          <w:color w:val="000000" w:themeColor="text1"/>
          <w:u w:color="000000" w:themeColor="text1"/>
        </w:rPr>
        <w:tab/>
        <w:t>Section 9</w:t>
      </w:r>
      <w:r w:rsidR="00DD7557">
        <w:rPr>
          <w:color w:val="000000" w:themeColor="text1"/>
          <w:u w:color="000000" w:themeColor="text1"/>
        </w:rPr>
        <w:noBreakHyphen/>
      </w:r>
      <w:r w:rsidRPr="000E4842">
        <w:rPr>
          <w:color w:val="000000" w:themeColor="text1"/>
          <w:u w:color="000000" w:themeColor="text1"/>
        </w:rPr>
        <w:t>11</w:t>
      </w:r>
      <w:r w:rsidR="00DD7557">
        <w:rPr>
          <w:color w:val="000000" w:themeColor="text1"/>
          <w:u w:color="000000" w:themeColor="text1"/>
        </w:rPr>
        <w:noBreakHyphen/>
      </w:r>
      <w:r w:rsidRPr="000E4842">
        <w:rPr>
          <w:color w:val="000000" w:themeColor="text1"/>
          <w:u w:color="000000" w:themeColor="text1"/>
        </w:rPr>
        <w:t>90(4)(a) of the 1976 Code, as last amended by Act 278 of 2012, is further amended by adding:</w:t>
      </w: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42AA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4842">
        <w:rPr>
          <w:color w:val="000000" w:themeColor="text1"/>
          <w:u w:color="000000" w:themeColor="text1"/>
        </w:rPr>
        <w:tab/>
        <w:t>“(iii)</w:t>
      </w:r>
      <w:r w:rsidRPr="000E4842">
        <w:rPr>
          <w:color w:val="000000" w:themeColor="text1"/>
          <w:u w:color="000000" w:themeColor="text1"/>
        </w:rPr>
        <w:tab/>
      </w:r>
      <w:r w:rsidR="0073516A">
        <w:rPr>
          <w:color w:val="000000" w:themeColor="text1"/>
          <w:u w:color="000000" w:themeColor="text1"/>
        </w:rPr>
        <w:tab/>
      </w:r>
      <w:r w:rsidRPr="000E4842">
        <w:rPr>
          <w:color w:val="000000" w:themeColor="text1"/>
          <w:u w:color="000000" w:themeColor="text1"/>
        </w:rPr>
        <w:t>The earnings limitation imposed pursuant to this item does not apply if the retired member of the system who has been retired for at least thirty consecutive calendar days</w:t>
      </w:r>
      <w:r w:rsidR="0073516A">
        <w:rPr>
          <w:color w:val="000000" w:themeColor="text1"/>
          <w:u w:color="000000" w:themeColor="text1"/>
        </w:rPr>
        <w:t xml:space="preserve"> returns to employment covered by this system as an employee of</w:t>
      </w:r>
      <w:r w:rsidR="006F42AA">
        <w:rPr>
          <w:color w:val="000000" w:themeColor="text1"/>
          <w:u w:color="000000" w:themeColor="text1"/>
        </w:rPr>
        <w:t>:</w:t>
      </w:r>
    </w:p>
    <w:p w:rsidR="0073516A" w:rsidRDefault="006F42AA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3516A">
        <w:rPr>
          <w:color w:val="000000" w:themeColor="text1"/>
          <w:u w:color="000000" w:themeColor="text1"/>
        </w:rPr>
        <w:tab/>
        <w:t>(A)</w:t>
      </w:r>
      <w:r w:rsidR="0073516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 municipality that </w:t>
      </w:r>
      <w:r w:rsidR="0073516A">
        <w:rPr>
          <w:color w:val="000000" w:themeColor="text1"/>
          <w:u w:color="000000" w:themeColor="text1"/>
        </w:rPr>
        <w:t xml:space="preserve">has a population of less than </w:t>
      </w:r>
      <w:r w:rsidR="00BC0DE2">
        <w:rPr>
          <w:color w:val="000000" w:themeColor="text1"/>
          <w:u w:color="000000" w:themeColor="text1"/>
        </w:rPr>
        <w:t>twenty-four thousand</w:t>
      </w:r>
      <w:r w:rsidR="00C268A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or</w:t>
      </w:r>
    </w:p>
    <w:p w:rsidR="00300991" w:rsidRPr="000E4842" w:rsidRDefault="0073516A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6F42AA">
        <w:rPr>
          <w:color w:val="000000" w:themeColor="text1"/>
          <w:u w:color="000000" w:themeColor="text1"/>
        </w:rPr>
        <w:t xml:space="preserve">a county in which </w:t>
      </w:r>
      <w:r w:rsidR="008665F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sheriff’s office has a personal services budget of less </w:t>
      </w:r>
      <w:r w:rsidR="006F42AA">
        <w:rPr>
          <w:color w:val="000000" w:themeColor="text1"/>
          <w:u w:color="000000" w:themeColor="text1"/>
        </w:rPr>
        <w:t xml:space="preserve">than eleven million dollars or </w:t>
      </w:r>
      <w:r w:rsidR="008665F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detention center has a personal services budget of less than three million dollars.</w:t>
      </w:r>
      <w:r w:rsidR="00300991" w:rsidRPr="000E4842">
        <w:rPr>
          <w:color w:val="000000" w:themeColor="text1"/>
          <w:u w:color="000000" w:themeColor="text1"/>
        </w:rPr>
        <w:t>”</w:t>
      </w:r>
    </w:p>
    <w:p w:rsidR="00300991" w:rsidRPr="000E4842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Pr="00300991" w:rsidRDefault="00300991" w:rsidP="003009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4842">
        <w:rPr>
          <w:color w:val="000000" w:themeColor="text1"/>
          <w:u w:color="000000" w:themeColor="text1"/>
        </w:rPr>
        <w:t>SECTION</w:t>
      </w:r>
      <w:r w:rsidRPr="000E4842">
        <w:rPr>
          <w:color w:val="000000" w:themeColor="text1"/>
          <w:u w:color="000000" w:themeColor="text1"/>
        </w:rPr>
        <w:tab/>
        <w:t>2.</w:t>
      </w:r>
      <w:r w:rsidRPr="000E4842">
        <w:rPr>
          <w:color w:val="000000" w:themeColor="text1"/>
          <w:u w:color="000000" w:themeColor="text1"/>
        </w:rPr>
        <w:tab/>
        <w:t>This act takes effect upon approval by the Governor and applies to all members of the South Carolina Police Officers Retirement System regardless of the date of retirement</w:t>
      </w:r>
      <w:r w:rsidR="00770AF6">
        <w:t>.</w:t>
      </w:r>
    </w:p>
    <w:p w:rsidR="00236FA1" w:rsidRDefault="00DD7557" w:rsidP="00503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6FA1" w:rsidRDefault="00236FA1" w:rsidP="001F2D4F">
      <w:pPr>
        <w:suppressAutoHyphens/>
      </w:pPr>
    </w:p>
    <w:sectPr w:rsidR="00236FA1" w:rsidSect="001F2D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AF6" w:rsidRDefault="00770AF6" w:rsidP="009F0C77">
      <w:r>
        <w:separator/>
      </w:r>
    </w:p>
  </w:endnote>
  <w:endnote w:type="continuationSeparator" w:id="0">
    <w:p w:rsidR="00770AF6" w:rsidRDefault="00770A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1A12DD-36E7-4CFE-862D-4C5C9DAA2812}"/>
    <w:embedBold r:id="rId2" w:fontKey="{638AC006-3E31-41C6-99EF-226F65E610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0D6B0C-C7EF-4862-8D54-E9B19EA4C0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064ADF-8A8C-48CE-B863-56F705337D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D4F" w:rsidRPr="00236FA1" w:rsidRDefault="001F2D4F" w:rsidP="00236F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[4623]</w:t>
    </w:r>
    <w:r>
      <w:tab/>
    </w:r>
    <w:r w:rsidR="00CA1A6B">
      <w:fldChar w:fldCharType="begin"/>
    </w:r>
    <w:r w:rsidR="00CA1A6B">
      <w:instrText xml:space="preserve"> PAGE  \* MERGEFORMAT </w:instrText>
    </w:r>
    <w:r w:rsidR="00CA1A6B">
      <w:fldChar w:fldCharType="separate"/>
    </w:r>
    <w:r w:rsidR="000E72F7">
      <w:rPr>
        <w:noProof/>
      </w:rPr>
      <w:t>1</w:t>
    </w:r>
    <w:r w:rsidR="00CA1A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AF6" w:rsidRDefault="00770AF6" w:rsidP="009F0C77">
      <w:r>
        <w:separator/>
      </w:r>
    </w:p>
  </w:footnote>
  <w:footnote w:type="continuationSeparator" w:id="0">
    <w:p w:rsidR="00770AF6" w:rsidRDefault="00770A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6068DG14"/>
    <w:docVar w:name="CoverBillType" w:val="b"/>
    <w:docVar w:name="docpath" w:val="L:\Council\bills\BH\26068DG14.DOCX"/>
    <w:docVar w:name="dvBillNumber" w:val="462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34C42"/>
    <w:rsid w:val="00011869"/>
    <w:rsid w:val="00031C2D"/>
    <w:rsid w:val="00074276"/>
    <w:rsid w:val="000E1785"/>
    <w:rsid w:val="000E72F7"/>
    <w:rsid w:val="000F40FA"/>
    <w:rsid w:val="0010776B"/>
    <w:rsid w:val="001173E5"/>
    <w:rsid w:val="00133E66"/>
    <w:rsid w:val="001435A3"/>
    <w:rsid w:val="001D08F2"/>
    <w:rsid w:val="001D525B"/>
    <w:rsid w:val="001D7F4F"/>
    <w:rsid w:val="001F2D4F"/>
    <w:rsid w:val="002321B6"/>
    <w:rsid w:val="00236FA1"/>
    <w:rsid w:val="0024590B"/>
    <w:rsid w:val="00250967"/>
    <w:rsid w:val="002543C8"/>
    <w:rsid w:val="00284AAE"/>
    <w:rsid w:val="002E5912"/>
    <w:rsid w:val="002F7B5E"/>
    <w:rsid w:val="002F7CF2"/>
    <w:rsid w:val="00300991"/>
    <w:rsid w:val="00301B21"/>
    <w:rsid w:val="00325348"/>
    <w:rsid w:val="0032732C"/>
    <w:rsid w:val="00336AD0"/>
    <w:rsid w:val="0037079A"/>
    <w:rsid w:val="003D01E8"/>
    <w:rsid w:val="003E36F2"/>
    <w:rsid w:val="003E5288"/>
    <w:rsid w:val="003F6D79"/>
    <w:rsid w:val="0041760A"/>
    <w:rsid w:val="00417C01"/>
    <w:rsid w:val="004418E5"/>
    <w:rsid w:val="004809EE"/>
    <w:rsid w:val="004E7D54"/>
    <w:rsid w:val="00503515"/>
    <w:rsid w:val="005273C6"/>
    <w:rsid w:val="00530A69"/>
    <w:rsid w:val="00545593"/>
    <w:rsid w:val="00577C6C"/>
    <w:rsid w:val="005C2FE2"/>
    <w:rsid w:val="005E0416"/>
    <w:rsid w:val="005E2BC9"/>
    <w:rsid w:val="00605102"/>
    <w:rsid w:val="006215AA"/>
    <w:rsid w:val="00631784"/>
    <w:rsid w:val="00645E34"/>
    <w:rsid w:val="006913C9"/>
    <w:rsid w:val="0069470D"/>
    <w:rsid w:val="006D6639"/>
    <w:rsid w:val="006F42AA"/>
    <w:rsid w:val="00734F00"/>
    <w:rsid w:val="0073516A"/>
    <w:rsid w:val="00770AF6"/>
    <w:rsid w:val="007A70AE"/>
    <w:rsid w:val="007D6433"/>
    <w:rsid w:val="008362E8"/>
    <w:rsid w:val="00846B26"/>
    <w:rsid w:val="008665FA"/>
    <w:rsid w:val="008A1768"/>
    <w:rsid w:val="008F0F33"/>
    <w:rsid w:val="008F4429"/>
    <w:rsid w:val="008F5BC7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C42"/>
    <w:rsid w:val="00B412D4"/>
    <w:rsid w:val="00BC0DE2"/>
    <w:rsid w:val="00BE3C22"/>
    <w:rsid w:val="00C0345E"/>
    <w:rsid w:val="00C268A6"/>
    <w:rsid w:val="00C3483A"/>
    <w:rsid w:val="00C57005"/>
    <w:rsid w:val="00C74E9D"/>
    <w:rsid w:val="00C82FD3"/>
    <w:rsid w:val="00C92819"/>
    <w:rsid w:val="00CA1A6B"/>
    <w:rsid w:val="00CC6B7B"/>
    <w:rsid w:val="00CD1AE2"/>
    <w:rsid w:val="00CD2089"/>
    <w:rsid w:val="00D73A67"/>
    <w:rsid w:val="00D970A9"/>
    <w:rsid w:val="00DA681A"/>
    <w:rsid w:val="00DD0B40"/>
    <w:rsid w:val="00DD7557"/>
    <w:rsid w:val="00DF3845"/>
    <w:rsid w:val="00DF44E4"/>
    <w:rsid w:val="00E41911"/>
    <w:rsid w:val="00E42148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F875A8-EC57-4C20-931D-E84A24719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2D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06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23_2014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93AD4-79EE-46DE-B57A-D0BE0E5F4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311</Words>
  <Characters>1774</Characters>
  <Application>Microsoft Office Word</Application>
  <DocSecurity>0</DocSecurity>
  <Lines>14</Lines>
  <Paragraphs>4</Paragraphs>
  <ScaleCrop>false</ScaleCrop>
  <Company>LPITS</Company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4623: SC Retirement - South Carolina Legislature Online</dc:title>
  <dc:creator>%USERNAME%</dc:creator>
  <cp:lastModifiedBy>N Cumfer</cp:lastModifiedBy>
  <cp:revision>6</cp:revision>
  <cp:lastPrinted>2014-02-05T17:36:00Z</cp:lastPrinted>
  <dcterms:created xsi:type="dcterms:W3CDTF">2014-02-06T15:56:00Z</dcterms:created>
  <dcterms:modified xsi:type="dcterms:W3CDTF">2014-12-05T16:59:00Z</dcterms:modified>
</cp:coreProperties>
</file>