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06DB">
        <w:rPr>
          <w:rFonts w:eastAsia="Times New Roman" w:cs="Times New Roman"/>
          <w:b/>
          <w:szCs w:val="20"/>
        </w:rPr>
        <w:t>South Carolina General Assembly</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06DB">
        <w:rPr>
          <w:rFonts w:eastAsia="Times New Roman" w:cs="Times New Roman"/>
          <w:szCs w:val="20"/>
        </w:rPr>
        <w:t>120th Session, 2013-2014</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7C28BE"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A180, R197, H4644</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b/>
          <w:szCs w:val="20"/>
        </w:rPr>
        <w:t>STATUS INFORMATION</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szCs w:val="20"/>
        </w:rPr>
        <w:t>General Bill</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szCs w:val="20"/>
        </w:rPr>
        <w:t>Sponsors: Rep. Sandifer</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szCs w:val="20"/>
        </w:rPr>
        <w:t>Document Path: l:\council\bills\agm\18126ab14.docx</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2014</w:t>
      </w: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8, 2014</w:t>
      </w: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2014</w:t>
      </w: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8166FD" w:rsidRDefault="008166FD"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szCs w:val="20"/>
        </w:rPr>
        <w:t>Summary: Real Estate Appraisers License and Certification Act</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6C06DB" w:rsidP="006C06DB">
      <w:pPr>
        <w:widowControl w:val="0"/>
        <w:tabs>
          <w:tab w:val="center" w:pos="590"/>
          <w:tab w:val="center" w:pos="1440"/>
          <w:tab w:val="left" w:pos="1872"/>
          <w:tab w:val="left" w:pos="9187"/>
        </w:tabs>
        <w:rPr>
          <w:rFonts w:eastAsia="Times New Roman" w:cs="Times New Roman"/>
          <w:szCs w:val="20"/>
        </w:rPr>
      </w:pPr>
      <w:r w:rsidRPr="006C06DB">
        <w:rPr>
          <w:rFonts w:eastAsia="Times New Roman" w:cs="Times New Roman"/>
          <w:b/>
          <w:szCs w:val="20"/>
        </w:rPr>
        <w:t>HISTORY OF LEGISLATIVE ACTIONS</w:t>
      </w:r>
    </w:p>
    <w:p w:rsidR="006C06DB" w:rsidRPr="006C06DB" w:rsidRDefault="006C06DB" w:rsidP="006C06DB">
      <w:pPr>
        <w:widowControl w:val="0"/>
        <w:tabs>
          <w:tab w:val="center" w:pos="590"/>
          <w:tab w:val="center" w:pos="1440"/>
          <w:tab w:val="left" w:pos="1872"/>
          <w:tab w:val="left" w:pos="9187"/>
        </w:tabs>
        <w:rPr>
          <w:rFonts w:eastAsia="Times New Roman" w:cs="Times New Roman"/>
          <w:szCs w:val="20"/>
        </w:rPr>
      </w:pPr>
    </w:p>
    <w:p w:rsidR="006C06DB" w:rsidRPr="006C06DB" w:rsidRDefault="006C06DB" w:rsidP="006C06DB">
      <w:pPr>
        <w:widowControl w:val="0"/>
        <w:tabs>
          <w:tab w:val="center" w:pos="590"/>
          <w:tab w:val="center" w:pos="1440"/>
          <w:tab w:val="left" w:pos="1872"/>
          <w:tab w:val="left" w:pos="9187"/>
        </w:tabs>
        <w:rPr>
          <w:rFonts w:eastAsia="Times New Roman" w:cs="Times New Roman"/>
          <w:szCs w:val="20"/>
        </w:rPr>
      </w:pPr>
      <w:r w:rsidRPr="006C06DB">
        <w:rPr>
          <w:rFonts w:eastAsia="Times New Roman" w:cs="Times New Roman"/>
          <w:szCs w:val="20"/>
          <w:u w:val="single"/>
        </w:rPr>
        <w:tab/>
        <w:t>Date</w:t>
      </w:r>
      <w:r w:rsidRPr="006C06DB">
        <w:rPr>
          <w:rFonts w:eastAsia="Times New Roman" w:cs="Times New Roman"/>
          <w:szCs w:val="20"/>
          <w:u w:val="single"/>
        </w:rPr>
        <w:tab/>
        <w:t>Body</w:t>
      </w:r>
      <w:r w:rsidRPr="006C06DB">
        <w:rPr>
          <w:rFonts w:eastAsia="Times New Roman" w:cs="Times New Roman"/>
          <w:szCs w:val="20"/>
          <w:u w:val="single"/>
        </w:rPr>
        <w:tab/>
        <w:t>Action Description with journal page number</w:t>
      </w:r>
      <w:r w:rsidRPr="006C06DB">
        <w:rPr>
          <w:rFonts w:eastAsia="Times New Roman" w:cs="Times New Roman"/>
          <w:szCs w:val="20"/>
          <w:u w:val="single"/>
        </w:rPr>
        <w:tab/>
      </w:r>
      <w:bookmarkStart w:id="0" w:name="_GoBack"/>
      <w:bookmarkEnd w:id="0"/>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House</w:t>
      </w:r>
      <w:r>
        <w:rPr>
          <w:rFonts w:cs="Times New Roman"/>
        </w:rPr>
        <w:tab/>
      </w:r>
      <w:r w:rsidRPr="00FE67D8">
        <w:rPr>
          <w:rFonts w:cs="Times New Roman"/>
        </w:rPr>
        <w:t>Introduced and read first time (</w:t>
      </w:r>
      <w:hyperlink r:id="rId7" w:history="1">
        <w:r w:rsidRPr="00FE67D8">
          <w:rPr>
            <w:rStyle w:val="Hyperlink"/>
            <w:rFonts w:cs="Times New Roman"/>
          </w:rPr>
          <w:t>House Journal</w:t>
        </w:r>
        <w:r w:rsidRPr="00FE67D8">
          <w:rPr>
            <w:rStyle w:val="Hyperlink"/>
            <w:rFonts w:cs="Times New Roman"/>
          </w:rPr>
          <w:noBreakHyphen/>
          <w:t>page 13</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House</w:t>
      </w:r>
      <w:r>
        <w:rPr>
          <w:rFonts w:cs="Times New Roman"/>
        </w:rPr>
        <w:tab/>
      </w:r>
      <w:r w:rsidRPr="00FE67D8">
        <w:rPr>
          <w:rFonts w:cs="Times New Roman"/>
        </w:rPr>
        <w:t>Referred to C</w:t>
      </w:r>
      <w:r>
        <w:rPr>
          <w:rFonts w:cs="Times New Roman"/>
        </w:rPr>
        <w:t xml:space="preserve">ommittee on </w:t>
      </w:r>
      <w:r w:rsidRPr="00FE67D8">
        <w:rPr>
          <w:rFonts w:cs="Times New Roman"/>
          <w:b/>
        </w:rPr>
        <w:t>Labor, Commerce and Industry</w:t>
      </w:r>
      <w:r w:rsidRPr="00FE67D8">
        <w:rPr>
          <w:rFonts w:cs="Times New Roman"/>
        </w:rPr>
        <w:t xml:space="preserve"> (</w:t>
      </w:r>
      <w:hyperlink r:id="rId8" w:history="1">
        <w:r w:rsidRPr="00FE67D8">
          <w:rPr>
            <w:rStyle w:val="Hyperlink"/>
            <w:rFonts w:cs="Times New Roman"/>
          </w:rPr>
          <w:t>House Journal</w:t>
        </w:r>
        <w:r w:rsidRPr="00FE67D8">
          <w:rPr>
            <w:rStyle w:val="Hyperlink"/>
            <w:rFonts w:cs="Times New Roman"/>
          </w:rPr>
          <w:noBreakHyphen/>
          <w:t>page 13</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FE67D8">
        <w:rPr>
          <w:rFonts w:cs="Times New Roman"/>
        </w:rPr>
        <w:t>Committee report</w:t>
      </w:r>
      <w:r>
        <w:rPr>
          <w:rFonts w:cs="Times New Roman"/>
        </w:rPr>
        <w:t xml:space="preserve">: Favorable </w:t>
      </w:r>
      <w:r w:rsidRPr="00FE67D8">
        <w:rPr>
          <w:rFonts w:cs="Times New Roman"/>
          <w:b/>
        </w:rPr>
        <w:t>Labor, Commerce and Industry</w:t>
      </w:r>
      <w:r w:rsidRPr="00FE67D8">
        <w:rPr>
          <w:rFonts w:cs="Times New Roman"/>
        </w:rPr>
        <w:t xml:space="preserve"> (</w:t>
      </w:r>
      <w:hyperlink r:id="rId9" w:history="1">
        <w:r w:rsidRPr="00FE67D8">
          <w:rPr>
            <w:rStyle w:val="Hyperlink"/>
            <w:rFonts w:cs="Times New Roman"/>
          </w:rPr>
          <w:t>House Journal</w:t>
        </w:r>
        <w:r w:rsidRPr="00FE67D8">
          <w:rPr>
            <w:rStyle w:val="Hyperlink"/>
            <w:rFonts w:cs="Times New Roman"/>
          </w:rPr>
          <w:noBreakHyphen/>
          <w:t>page 2</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3/3/2014</w:t>
      </w:r>
      <w:r>
        <w:rPr>
          <w:rFonts w:cs="Times New Roman"/>
        </w:rPr>
        <w:tab/>
      </w:r>
      <w:r>
        <w:rPr>
          <w:rFonts w:cs="Times New Roman"/>
        </w:rPr>
        <w:tab/>
      </w:r>
      <w:r w:rsidRPr="00FE67D8">
        <w:rPr>
          <w:rFonts w:cs="Times New Roman"/>
        </w:rPr>
        <w:t>Scrivener's error corrected</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E67D8">
        <w:rPr>
          <w:rFonts w:cs="Times New Roman"/>
        </w:rPr>
        <w:t>Read second time (</w:t>
      </w:r>
      <w:hyperlink r:id="rId10" w:history="1">
        <w:r w:rsidRPr="00FE67D8">
          <w:rPr>
            <w:rStyle w:val="Hyperlink"/>
            <w:rFonts w:cs="Times New Roman"/>
          </w:rPr>
          <w:t>House Journal</w:t>
        </w:r>
        <w:r w:rsidRPr="00FE67D8">
          <w:rPr>
            <w:rStyle w:val="Hyperlink"/>
            <w:rFonts w:cs="Times New Roman"/>
          </w:rPr>
          <w:noBreakHyphen/>
          <w:t>page 130</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E67D8">
        <w:rPr>
          <w:rFonts w:cs="Times New Roman"/>
        </w:rPr>
        <w:t>Roll call Yeas</w:t>
      </w:r>
      <w:r>
        <w:rPr>
          <w:rFonts w:cs="Times New Roman"/>
        </w:rPr>
        <w:noBreakHyphen/>
      </w:r>
      <w:r w:rsidRPr="00FE67D8">
        <w:rPr>
          <w:rFonts w:cs="Times New Roman"/>
        </w:rPr>
        <w:t>98  Nays</w:t>
      </w:r>
      <w:r>
        <w:rPr>
          <w:rFonts w:cs="Times New Roman"/>
        </w:rPr>
        <w:noBreakHyphen/>
      </w:r>
      <w:r w:rsidRPr="00FE67D8">
        <w:rPr>
          <w:rFonts w:cs="Times New Roman"/>
        </w:rPr>
        <w:t>0 (</w:t>
      </w:r>
      <w:hyperlink r:id="rId11" w:history="1">
        <w:r w:rsidRPr="00FE67D8">
          <w:rPr>
            <w:rStyle w:val="Hyperlink"/>
            <w:rFonts w:cs="Times New Roman"/>
          </w:rPr>
          <w:t>House Journal</w:t>
        </w:r>
        <w:r w:rsidRPr="00FE67D8">
          <w:rPr>
            <w:rStyle w:val="Hyperlink"/>
            <w:rFonts w:cs="Times New Roman"/>
          </w:rPr>
          <w:noBreakHyphen/>
          <w:t>page 131</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E67D8">
        <w:rPr>
          <w:rFonts w:cs="Times New Roman"/>
        </w:rPr>
        <w:t>Rea</w:t>
      </w:r>
      <w:r>
        <w:rPr>
          <w:rFonts w:cs="Times New Roman"/>
        </w:rPr>
        <w:t xml:space="preserve">d third time and sent to Senate </w:t>
      </w:r>
      <w:r w:rsidRPr="00FE67D8">
        <w:rPr>
          <w:rFonts w:cs="Times New Roman"/>
        </w:rPr>
        <w:t>(</w:t>
      </w:r>
      <w:hyperlink r:id="rId12" w:history="1">
        <w:r w:rsidRPr="00FE67D8">
          <w:rPr>
            <w:rStyle w:val="Hyperlink"/>
            <w:rFonts w:cs="Times New Roman"/>
          </w:rPr>
          <w:t>House Journal</w:t>
        </w:r>
        <w:r w:rsidRPr="00FE67D8">
          <w:rPr>
            <w:rStyle w:val="Hyperlink"/>
            <w:rFonts w:cs="Times New Roman"/>
          </w:rPr>
          <w:noBreakHyphen/>
          <w:t>page 17</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E67D8">
        <w:rPr>
          <w:rFonts w:cs="Times New Roman"/>
        </w:rPr>
        <w:t>Introduced and read first time (</w:t>
      </w:r>
      <w:hyperlink r:id="rId13" w:history="1">
        <w:r w:rsidRPr="00FE67D8">
          <w:rPr>
            <w:rStyle w:val="Hyperlink"/>
            <w:rFonts w:cs="Times New Roman"/>
          </w:rPr>
          <w:t>Senate Journal</w:t>
        </w:r>
        <w:r w:rsidRPr="00FE67D8">
          <w:rPr>
            <w:rStyle w:val="Hyperlink"/>
            <w:rFonts w:cs="Times New Roman"/>
          </w:rPr>
          <w:noBreakHyphen/>
          <w:t>page 12</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E67D8">
        <w:rPr>
          <w:rFonts w:cs="Times New Roman"/>
        </w:rPr>
        <w:t>Referred to C</w:t>
      </w:r>
      <w:r>
        <w:rPr>
          <w:rFonts w:cs="Times New Roman"/>
        </w:rPr>
        <w:t xml:space="preserve">ommittee on </w:t>
      </w:r>
      <w:r w:rsidRPr="00FE67D8">
        <w:rPr>
          <w:rFonts w:cs="Times New Roman"/>
          <w:b/>
        </w:rPr>
        <w:t>Labor, Commerce and Industry</w:t>
      </w:r>
      <w:r w:rsidRPr="00FE67D8">
        <w:rPr>
          <w:rFonts w:cs="Times New Roman"/>
        </w:rPr>
        <w:t xml:space="preserve"> (</w:t>
      </w:r>
      <w:hyperlink r:id="rId14" w:history="1">
        <w:r w:rsidRPr="00FE67D8">
          <w:rPr>
            <w:rStyle w:val="Hyperlink"/>
            <w:rFonts w:cs="Times New Roman"/>
          </w:rPr>
          <w:t>Senate Journal</w:t>
        </w:r>
        <w:r w:rsidRPr="00FE67D8">
          <w:rPr>
            <w:rStyle w:val="Hyperlink"/>
            <w:rFonts w:cs="Times New Roman"/>
          </w:rPr>
          <w:noBreakHyphen/>
          <w:t>page 12</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FE67D8">
        <w:rPr>
          <w:rFonts w:cs="Times New Roman"/>
        </w:rPr>
        <w:t>Committee report</w:t>
      </w:r>
      <w:r>
        <w:rPr>
          <w:rFonts w:cs="Times New Roman"/>
        </w:rPr>
        <w:t xml:space="preserve">: Favorable </w:t>
      </w:r>
      <w:r w:rsidRPr="00FE67D8">
        <w:rPr>
          <w:rFonts w:cs="Times New Roman"/>
          <w:b/>
        </w:rPr>
        <w:t>Labor, Commerce and Industry</w:t>
      </w:r>
      <w:r w:rsidRPr="00FE67D8">
        <w:rPr>
          <w:rFonts w:cs="Times New Roman"/>
        </w:rPr>
        <w:t xml:space="preserve"> (</w:t>
      </w:r>
      <w:hyperlink r:id="rId15" w:history="1">
        <w:r w:rsidRPr="00FE67D8">
          <w:rPr>
            <w:rStyle w:val="Hyperlink"/>
            <w:rFonts w:cs="Times New Roman"/>
          </w:rPr>
          <w:t>Senate Journal</w:t>
        </w:r>
        <w:r w:rsidRPr="00FE67D8">
          <w:rPr>
            <w:rStyle w:val="Hyperlink"/>
            <w:rFonts w:cs="Times New Roman"/>
          </w:rPr>
          <w:noBreakHyphen/>
          <w:t>page 12</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FE67D8">
        <w:rPr>
          <w:rFonts w:cs="Times New Roman"/>
        </w:rPr>
        <w:t>Amended (</w:t>
      </w:r>
      <w:hyperlink r:id="rId16" w:history="1">
        <w:r w:rsidRPr="00FE67D8">
          <w:rPr>
            <w:rStyle w:val="Hyperlink"/>
            <w:rFonts w:cs="Times New Roman"/>
          </w:rPr>
          <w:t>Senate Journal</w:t>
        </w:r>
        <w:r w:rsidRPr="00FE67D8">
          <w:rPr>
            <w:rStyle w:val="Hyperlink"/>
            <w:rFonts w:cs="Times New Roman"/>
          </w:rPr>
          <w:noBreakHyphen/>
          <w:t>page 18</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FE67D8">
        <w:rPr>
          <w:rFonts w:cs="Times New Roman"/>
        </w:rPr>
        <w:t>Read second time (</w:t>
      </w:r>
      <w:hyperlink r:id="rId17" w:history="1">
        <w:r w:rsidRPr="00FE67D8">
          <w:rPr>
            <w:rStyle w:val="Hyperlink"/>
            <w:rFonts w:cs="Times New Roman"/>
          </w:rPr>
          <w:t>Senate Journal</w:t>
        </w:r>
        <w:r w:rsidRPr="00FE67D8">
          <w:rPr>
            <w:rStyle w:val="Hyperlink"/>
            <w:rFonts w:cs="Times New Roman"/>
          </w:rPr>
          <w:noBreakHyphen/>
          <w:t>page 18</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FE67D8">
        <w:rPr>
          <w:rFonts w:cs="Times New Roman"/>
        </w:rPr>
        <w:t>Roll call Ayes</w:t>
      </w:r>
      <w:r>
        <w:rPr>
          <w:rFonts w:cs="Times New Roman"/>
        </w:rPr>
        <w:noBreakHyphen/>
      </w:r>
      <w:r w:rsidRPr="00FE67D8">
        <w:rPr>
          <w:rFonts w:cs="Times New Roman"/>
        </w:rPr>
        <w:t>36  Nays</w:t>
      </w:r>
      <w:r>
        <w:rPr>
          <w:rFonts w:cs="Times New Roman"/>
        </w:rPr>
        <w:noBreakHyphen/>
      </w:r>
      <w:r w:rsidRPr="00FE67D8">
        <w:rPr>
          <w:rFonts w:cs="Times New Roman"/>
        </w:rPr>
        <w:t>0 (</w:t>
      </w:r>
      <w:hyperlink r:id="rId18" w:history="1">
        <w:r w:rsidRPr="00FE67D8">
          <w:rPr>
            <w:rStyle w:val="Hyperlink"/>
            <w:rFonts w:cs="Times New Roman"/>
          </w:rPr>
          <w:t>Senate Journal</w:t>
        </w:r>
        <w:r w:rsidRPr="00FE67D8">
          <w:rPr>
            <w:rStyle w:val="Hyperlink"/>
            <w:rFonts w:cs="Times New Roman"/>
          </w:rPr>
          <w:noBreakHyphen/>
          <w:t>page 18</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FE67D8">
        <w:rPr>
          <w:rFonts w:cs="Times New Roman"/>
        </w:rPr>
        <w:t>Read third time and returned to House with amendments</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FE67D8">
        <w:rPr>
          <w:rFonts w:cs="Times New Roman"/>
        </w:rPr>
        <w:t>Debat</w:t>
      </w:r>
      <w:r>
        <w:rPr>
          <w:rFonts w:cs="Times New Roman"/>
        </w:rPr>
        <w:t>e adjourned until Thur., 5</w:t>
      </w:r>
      <w:r>
        <w:rPr>
          <w:rFonts w:cs="Times New Roman"/>
        </w:rPr>
        <w:noBreakHyphen/>
        <w:t>1</w:t>
      </w:r>
      <w:r>
        <w:rPr>
          <w:rFonts w:cs="Times New Roman"/>
        </w:rPr>
        <w:noBreakHyphen/>
        <w:t xml:space="preserve">14 </w:t>
      </w:r>
      <w:r w:rsidRPr="00FE67D8">
        <w:rPr>
          <w:rFonts w:cs="Times New Roman"/>
        </w:rPr>
        <w:t>(</w:t>
      </w:r>
      <w:hyperlink r:id="rId19" w:history="1">
        <w:r w:rsidRPr="00FE67D8">
          <w:rPr>
            <w:rStyle w:val="Hyperlink"/>
            <w:rFonts w:cs="Times New Roman"/>
          </w:rPr>
          <w:t>House Journal</w:t>
        </w:r>
        <w:r w:rsidRPr="00FE67D8">
          <w:rPr>
            <w:rStyle w:val="Hyperlink"/>
            <w:rFonts w:cs="Times New Roman"/>
          </w:rPr>
          <w:noBreakHyphen/>
          <w:t>page 113</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FE67D8">
        <w:rPr>
          <w:rFonts w:cs="Times New Roman"/>
        </w:rPr>
        <w:t>Concurred i</w:t>
      </w:r>
      <w:r>
        <w:rPr>
          <w:rFonts w:cs="Times New Roman"/>
        </w:rPr>
        <w:t xml:space="preserve">n Senate amendment and enrolled </w:t>
      </w:r>
      <w:r w:rsidRPr="00FE67D8">
        <w:rPr>
          <w:rFonts w:cs="Times New Roman"/>
        </w:rPr>
        <w:t>(</w:t>
      </w:r>
      <w:hyperlink r:id="rId20" w:history="1">
        <w:r w:rsidRPr="00FE67D8">
          <w:rPr>
            <w:rStyle w:val="Hyperlink"/>
            <w:rFonts w:cs="Times New Roman"/>
          </w:rPr>
          <w:t>House Journal</w:t>
        </w:r>
        <w:r w:rsidRPr="00FE67D8">
          <w:rPr>
            <w:rStyle w:val="Hyperlink"/>
            <w:rFonts w:cs="Times New Roman"/>
          </w:rPr>
          <w:noBreakHyphen/>
          <w:t>page 35</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FE67D8">
        <w:rPr>
          <w:rFonts w:cs="Times New Roman"/>
        </w:rPr>
        <w:t>Roll call Yeas</w:t>
      </w:r>
      <w:r>
        <w:rPr>
          <w:rFonts w:cs="Times New Roman"/>
        </w:rPr>
        <w:noBreakHyphen/>
      </w:r>
      <w:r w:rsidRPr="00FE67D8">
        <w:rPr>
          <w:rFonts w:cs="Times New Roman"/>
        </w:rPr>
        <w:t>93  Nays</w:t>
      </w:r>
      <w:r>
        <w:rPr>
          <w:rFonts w:cs="Times New Roman"/>
        </w:rPr>
        <w:noBreakHyphen/>
      </w:r>
      <w:r w:rsidRPr="00FE67D8">
        <w:rPr>
          <w:rFonts w:cs="Times New Roman"/>
        </w:rPr>
        <w:t>0 (</w:t>
      </w:r>
      <w:hyperlink r:id="rId21" w:history="1">
        <w:r w:rsidRPr="00FE67D8">
          <w:rPr>
            <w:rStyle w:val="Hyperlink"/>
            <w:rFonts w:cs="Times New Roman"/>
          </w:rPr>
          <w:t>House Journal</w:t>
        </w:r>
        <w:r w:rsidRPr="00FE67D8">
          <w:rPr>
            <w:rStyle w:val="Hyperlink"/>
            <w:rFonts w:cs="Times New Roman"/>
          </w:rPr>
          <w:noBreakHyphen/>
          <w:t>page 36</w:t>
        </w:r>
      </w:hyperlink>
      <w:r w:rsidRPr="00FE67D8">
        <w:rPr>
          <w:rFonts w:cs="Times New Roman"/>
        </w:rPr>
        <w:t>)</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FE67D8">
        <w:rPr>
          <w:rFonts w:cs="Times New Roman"/>
        </w:rPr>
        <w:t>Ratified R 197</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FE67D8">
        <w:rPr>
          <w:rFonts w:cs="Times New Roman"/>
        </w:rPr>
        <w:t>Signed By Governor</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FE67D8">
        <w:rPr>
          <w:rFonts w:cs="Times New Roman"/>
        </w:rPr>
        <w:t>Effective date See Act for Effective Date</w:t>
      </w:r>
    </w:p>
    <w:p w:rsidR="007C28BE" w:rsidRDefault="007C28BE" w:rsidP="007C28BE">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FE67D8">
        <w:rPr>
          <w:rFonts w:cs="Times New Roman"/>
        </w:rPr>
        <w:t>Act No</w:t>
      </w:r>
      <w:r>
        <w:rPr>
          <w:rFonts w:cs="Times New Roman"/>
        </w:rPr>
        <w:t>. </w:t>
      </w:r>
      <w:r w:rsidRPr="00FE67D8">
        <w:rPr>
          <w:rFonts w:cs="Times New Roman"/>
        </w:rPr>
        <w:t>180</w:t>
      </w:r>
    </w:p>
    <w:p w:rsidR="007C28BE" w:rsidRDefault="007C28BE" w:rsidP="007C28BE">
      <w:pPr>
        <w:widowControl w:val="0"/>
        <w:tabs>
          <w:tab w:val="right" w:pos="1008"/>
          <w:tab w:val="left" w:pos="1152"/>
          <w:tab w:val="left" w:pos="1872"/>
          <w:tab w:val="left" w:pos="9187"/>
        </w:tabs>
        <w:ind w:left="2088" w:hanging="2088"/>
        <w:rPr>
          <w:rFonts w:cs="Times New Roman"/>
        </w:rPr>
      </w:pPr>
    </w:p>
    <w:p w:rsidR="006C06DB" w:rsidRPr="006C06DB" w:rsidRDefault="006C06DB" w:rsidP="006C06DB">
      <w:pPr>
        <w:widowControl w:val="0"/>
        <w:tabs>
          <w:tab w:val="right" w:pos="1008"/>
          <w:tab w:val="left" w:pos="1152"/>
          <w:tab w:val="left" w:pos="1872"/>
          <w:tab w:val="left" w:pos="9187"/>
        </w:tabs>
        <w:ind w:left="2088" w:hanging="2088"/>
        <w:rPr>
          <w:rFonts w:eastAsia="Times New Roman" w:cs="Times New Roman"/>
          <w:szCs w:val="20"/>
        </w:rPr>
      </w:pP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06DB">
        <w:rPr>
          <w:rFonts w:eastAsia="Times New Roman" w:cs="Times New Roman"/>
          <w:b/>
          <w:szCs w:val="20"/>
        </w:rPr>
        <w:t>VERSIONS OF THIS BILL</w:t>
      </w:r>
    </w:p>
    <w:p w:rsidR="006C06DB" w:rsidRPr="006C06DB" w:rsidRDefault="006C06DB"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6DB" w:rsidRPr="006C06DB" w:rsidRDefault="00AF0761" w:rsidP="006C0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C06DB" w:rsidRPr="006C06DB">
          <w:rPr>
            <w:rFonts w:eastAsia="Times New Roman" w:cs="Times New Roman"/>
            <w:color w:val="0000FF" w:themeColor="hyperlink"/>
            <w:szCs w:val="20"/>
            <w:u w:val="single"/>
          </w:rPr>
          <w:t>2/18/2014</w:t>
        </w:r>
      </w:hyperlink>
    </w:p>
    <w:p w:rsidR="006C06DB" w:rsidRPr="006C06DB" w:rsidRDefault="00AF0761"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C06DB" w:rsidRPr="006C06DB">
          <w:rPr>
            <w:rFonts w:eastAsia="Times New Roman" w:cs="Times New Roman"/>
            <w:color w:val="0000FF" w:themeColor="hyperlink"/>
            <w:szCs w:val="20"/>
            <w:u w:val="single"/>
          </w:rPr>
          <w:t>2/27/2014</w:t>
        </w:r>
      </w:hyperlink>
    </w:p>
    <w:p w:rsidR="006C06DB" w:rsidRPr="006C06DB" w:rsidRDefault="00AF0761"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C06DB" w:rsidRPr="006C06DB">
          <w:rPr>
            <w:rFonts w:eastAsia="Times New Roman" w:cs="Times New Roman"/>
            <w:color w:val="0000FF" w:themeColor="hyperlink"/>
            <w:szCs w:val="20"/>
            <w:u w:val="single"/>
          </w:rPr>
          <w:t>3/3/2014</w:t>
        </w:r>
      </w:hyperlink>
    </w:p>
    <w:p w:rsidR="006C06DB" w:rsidRPr="006C06DB" w:rsidRDefault="00AF0761"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C06DB" w:rsidRPr="006C06DB">
          <w:rPr>
            <w:rFonts w:eastAsia="Times New Roman" w:cs="Times New Roman"/>
            <w:color w:val="0000FF" w:themeColor="hyperlink"/>
            <w:szCs w:val="20"/>
            <w:u w:val="single"/>
          </w:rPr>
          <w:t>4/1/2014</w:t>
        </w:r>
      </w:hyperlink>
    </w:p>
    <w:p w:rsidR="006C06DB" w:rsidRPr="006C06DB" w:rsidRDefault="00AF0761"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06DB" w:rsidRPr="006C06DB">
          <w:rPr>
            <w:rFonts w:eastAsia="Times New Roman" w:cs="Times New Roman"/>
            <w:color w:val="0000FF" w:themeColor="hyperlink"/>
            <w:szCs w:val="20"/>
            <w:u w:val="single"/>
          </w:rPr>
          <w:t>4/8/2014</w:t>
        </w:r>
      </w:hyperlink>
    </w:p>
    <w:p w:rsidR="006C06DB" w:rsidRP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06DB" w:rsidSect="006C06DB">
          <w:pgSz w:w="12240" w:h="15840" w:code="1"/>
          <w:pgMar w:top="1080" w:right="1440" w:bottom="1080" w:left="1440" w:header="720" w:footer="720" w:gutter="0"/>
          <w:pgNumType w:start="1"/>
          <w:cols w:space="720"/>
          <w:noEndnote/>
          <w:docGrid w:linePitch="360"/>
        </w:sect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R197, H4644)</w:t>
      </w:r>
    </w:p>
    <w:p w:rsidR="00491BC1" w:rsidRPr="008836A5"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1BC1" w:rsidRPr="006C06DB"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06DB">
        <w:rPr>
          <w:rFonts w:cs="Times New Roman"/>
          <w:b/>
          <w:color w:val="000000" w:themeColor="text1"/>
          <w:szCs w:val="36"/>
        </w:rPr>
        <w:t xml:space="preserve">AN ACT </w:t>
      </w:r>
      <w:bookmarkStart w:id="1" w:name="titleend"/>
      <w:bookmarkEnd w:id="1"/>
      <w:r w:rsidRPr="006C06DB">
        <w:rPr>
          <w:rFonts w:cs="Times New Roman"/>
          <w:b/>
        </w:rPr>
        <w:t>TO AMEND SECTION 40</w:t>
      </w:r>
      <w:r w:rsidRPr="006C06DB">
        <w:rPr>
          <w:rFonts w:cs="Times New Roman"/>
          <w:b/>
        </w:rPr>
        <w:noBreakHyphen/>
        <w:t>60</w:t>
      </w:r>
      <w:r w:rsidRPr="006C06DB">
        <w:rPr>
          <w:rFonts w:cs="Times New Roman"/>
          <w:b/>
        </w:rPr>
        <w:noBreakHyphen/>
        <w:t>20, CODE OF LAWS OF SOUTH CAROLINA, 1976, AND SECTIONS 40</w:t>
      </w:r>
      <w:r w:rsidRPr="006C06DB">
        <w:rPr>
          <w:rFonts w:cs="Times New Roman"/>
          <w:b/>
        </w:rPr>
        <w:noBreakHyphen/>
        <w:t>60</w:t>
      </w:r>
      <w:r w:rsidRPr="006C06DB">
        <w:rPr>
          <w:rFonts w:cs="Times New Roman"/>
          <w:b/>
        </w:rPr>
        <w:noBreakHyphen/>
        <w:t>31, 40</w:t>
      </w:r>
      <w:r w:rsidRPr="006C06DB">
        <w:rPr>
          <w:rFonts w:cs="Times New Roman"/>
          <w:b/>
        </w:rPr>
        <w:noBreakHyphen/>
        <w:t>60</w:t>
      </w:r>
      <w:r w:rsidRPr="006C06DB">
        <w:rPr>
          <w:rFonts w:cs="Times New Roman"/>
          <w:b/>
        </w:rPr>
        <w:noBreakHyphen/>
        <w:t>33, 40</w:t>
      </w:r>
      <w:r w:rsidRPr="006C06DB">
        <w:rPr>
          <w:rFonts w:cs="Times New Roman"/>
          <w:b/>
        </w:rPr>
        <w:noBreakHyphen/>
        <w:t>60</w:t>
      </w:r>
      <w:r w:rsidRPr="006C06DB">
        <w:rPr>
          <w:rFonts w:cs="Times New Roman"/>
          <w:b/>
        </w:rPr>
        <w:noBreakHyphen/>
        <w:t>34, 40</w:t>
      </w:r>
      <w:r w:rsidRPr="006C06DB">
        <w:rPr>
          <w:rFonts w:cs="Times New Roman"/>
          <w:b/>
        </w:rPr>
        <w:noBreakHyphen/>
        <w:t>60</w:t>
      </w:r>
      <w:r w:rsidRPr="006C06DB">
        <w:rPr>
          <w:rFonts w:cs="Times New Roman"/>
          <w:b/>
        </w:rPr>
        <w:noBreakHyphen/>
        <w:t>35, AS AMENDED, 40</w:t>
      </w:r>
      <w:r w:rsidRPr="006C06DB">
        <w:rPr>
          <w:rFonts w:cs="Times New Roman"/>
          <w:b/>
        </w:rPr>
        <w:noBreakHyphen/>
        <w:t>60</w:t>
      </w:r>
      <w:r w:rsidRPr="006C06DB">
        <w:rPr>
          <w:rFonts w:cs="Times New Roman"/>
          <w:b/>
        </w:rPr>
        <w:noBreakHyphen/>
        <w:t>36, 40</w:t>
      </w:r>
      <w:r w:rsidRPr="006C06DB">
        <w:rPr>
          <w:rFonts w:cs="Times New Roman"/>
          <w:b/>
        </w:rPr>
        <w:noBreakHyphen/>
        <w:t>60</w:t>
      </w:r>
      <w:r w:rsidRPr="006C06DB">
        <w:rPr>
          <w:rFonts w:cs="Times New Roman"/>
          <w:b/>
        </w:rPr>
        <w:noBreakHyphen/>
        <w:t>37, 40</w:t>
      </w:r>
      <w:r w:rsidRPr="006C06DB">
        <w:rPr>
          <w:rFonts w:cs="Times New Roman"/>
          <w:b/>
        </w:rPr>
        <w:noBreakHyphen/>
        <w:t>60</w:t>
      </w:r>
      <w:r w:rsidRPr="006C06DB">
        <w:rPr>
          <w:rFonts w:cs="Times New Roman"/>
          <w:b/>
        </w:rPr>
        <w:noBreakHyphen/>
        <w:t>38, 40</w:t>
      </w:r>
      <w:r w:rsidRPr="006C06DB">
        <w:rPr>
          <w:rFonts w:cs="Times New Roman"/>
          <w:b/>
        </w:rPr>
        <w:noBreakHyphen/>
        <w:t>60</w:t>
      </w:r>
      <w:r w:rsidRPr="006C06DB">
        <w:rPr>
          <w:rFonts w:cs="Times New Roman"/>
          <w:b/>
        </w:rPr>
        <w:noBreakHyphen/>
        <w:t>80, AND 40</w:t>
      </w:r>
      <w:r w:rsidRPr="006C06DB">
        <w:rPr>
          <w:rFonts w:cs="Times New Roman"/>
          <w:b/>
        </w:rPr>
        <w:noBreakHyphen/>
        <w:t>60</w:t>
      </w:r>
      <w:r w:rsidRPr="006C06DB">
        <w:rPr>
          <w:rFonts w:cs="Times New Roman"/>
          <w:b/>
        </w:rPr>
        <w:noBreakHyphen/>
        <w:t>220, ALL RELATING TO THE SOUTH CAROLINA REAL ESTATE APPRAISERS LICENSE AND CERTIFICATION ACT, SO AS TO CONFORM TO CERTAIN REVISED NATIONAL UNIFORM STANDARDS, AND TO MAKE TECHNICAL CORRECTIONS AND CONFORMING CHANGES.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Be it enacted by the General Assembly of the State of South Carolina:</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1.</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20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20.</w:t>
      </w:r>
      <w:r w:rsidRPr="008A54A9">
        <w:rPr>
          <w:rFonts w:cs="Times New Roman"/>
        </w:rPr>
        <w:tab/>
      </w:r>
      <w:r w:rsidRPr="008A54A9">
        <w:rPr>
          <w:rFonts w:cs="Times New Roman"/>
          <w:color w:val="000000"/>
        </w:rPr>
        <w:t xml:space="preserve"> As used in this chapter unless the context requires otherwise: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w:t>
      </w:r>
      <w:r w:rsidRPr="008A54A9">
        <w:rPr>
          <w:rFonts w:cs="Times New Roman"/>
          <w:color w:val="000000"/>
        </w:rPr>
        <w:tab/>
      </w:r>
      <w:r w:rsidRPr="0078693E">
        <w:rPr>
          <w:rFonts w:cs="Times New Roman"/>
          <w:color w:val="000000"/>
        </w:rPr>
        <w:t>‘</w:t>
      </w:r>
      <w:r w:rsidRPr="008A54A9">
        <w:rPr>
          <w:rFonts w:cs="Times New Roman"/>
          <w:color w:val="000000"/>
        </w:rPr>
        <w:t>Analysis</w:t>
      </w:r>
      <w:r w:rsidRPr="0078693E">
        <w:rPr>
          <w:rFonts w:cs="Times New Roman"/>
          <w:color w:val="000000"/>
        </w:rPr>
        <w:t>’</w:t>
      </w:r>
      <w:r w:rsidRPr="008A54A9">
        <w:rPr>
          <w:rFonts w:cs="Times New Roman"/>
          <w:color w:val="000000"/>
        </w:rPr>
        <w:t xml:space="preserve"> means a study of real estate or real property other than one estimating value.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w:t>
      </w:r>
      <w:r w:rsidRPr="008A54A9">
        <w:rPr>
          <w:rFonts w:cs="Times New Roman"/>
          <w:color w:val="000000"/>
        </w:rPr>
        <w:tab/>
      </w:r>
      <w:r w:rsidRPr="0078693E">
        <w:rPr>
          <w:rFonts w:cs="Times New Roman"/>
          <w:color w:val="000000"/>
        </w:rPr>
        <w:t>‘</w:t>
      </w:r>
      <w:r w:rsidRPr="008A54A9">
        <w:rPr>
          <w:rFonts w:cs="Times New Roman"/>
          <w:color w:val="000000"/>
        </w:rPr>
        <w:t>Appraisal</w:t>
      </w:r>
      <w:r w:rsidRPr="0078693E">
        <w:rPr>
          <w:rFonts w:cs="Times New Roman"/>
          <w:color w:val="000000"/>
        </w:rPr>
        <w:t>’</w:t>
      </w:r>
      <w:r w:rsidRPr="008A54A9">
        <w:rPr>
          <w:rFonts w:cs="Times New Roman"/>
          <w:color w:val="000000"/>
        </w:rPr>
        <w:t>, as a noun, means the act or process of</w:t>
      </w:r>
      <w:r>
        <w:rPr>
          <w:rFonts w:cs="Times New Roman"/>
          <w:color w:val="000000"/>
        </w:rPr>
        <w:t xml:space="preserve"> developing an opinion of value</w:t>
      </w:r>
      <w:r w:rsidRPr="008A54A9">
        <w:rPr>
          <w:rFonts w:cs="Times New Roman"/>
          <w:color w:val="000000"/>
        </w:rPr>
        <w:t xml:space="preserve">; as an adjective, </w:t>
      </w:r>
      <w:r w:rsidRPr="0078693E">
        <w:rPr>
          <w:rFonts w:cs="Times New Roman"/>
          <w:color w:val="000000"/>
        </w:rPr>
        <w:t>‘</w:t>
      </w:r>
      <w:r w:rsidRPr="008A54A9">
        <w:rPr>
          <w:rFonts w:cs="Times New Roman"/>
          <w:color w:val="000000"/>
        </w:rPr>
        <w:t>appraisal</w:t>
      </w:r>
      <w:r w:rsidRPr="0078693E">
        <w:rPr>
          <w:rFonts w:cs="Times New Roman"/>
          <w:color w:val="000000"/>
        </w:rPr>
        <w:t>’</w:t>
      </w:r>
      <w:r w:rsidRPr="008A54A9">
        <w:rPr>
          <w:rFonts w:cs="Times New Roman"/>
          <w:color w:val="000000"/>
        </w:rPr>
        <w:t xml:space="preserve"> means of or pertaining to appraising and related functions including, but not limited to, appraisal practice and appraisal services.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(3)</w:t>
      </w:r>
      <w:r w:rsidRPr="008A54A9">
        <w:rPr>
          <w:rFonts w:cs="Times New Roman"/>
          <w:color w:val="000000"/>
        </w:rPr>
        <w:tab/>
      </w:r>
      <w:r w:rsidRPr="0078693E">
        <w:rPr>
          <w:rFonts w:cs="Times New Roman"/>
          <w:color w:val="000000"/>
        </w:rPr>
        <w:t>‘</w:t>
      </w:r>
      <w:r w:rsidRPr="008A54A9">
        <w:rPr>
          <w:rFonts w:cs="Times New Roman"/>
          <w:color w:val="000000"/>
        </w:rPr>
        <w:t>Appraisal assignment</w:t>
      </w:r>
      <w:r w:rsidRPr="0078693E">
        <w:rPr>
          <w:rFonts w:cs="Times New Roman"/>
          <w:color w:val="000000"/>
        </w:rPr>
        <w:t>’</w:t>
      </w:r>
      <w:r w:rsidRPr="008A54A9">
        <w:rPr>
          <w:rFonts w:cs="Times New Roman"/>
          <w:color w:val="000000"/>
        </w:rPr>
        <w:t xml:space="preserve"> or </w:t>
      </w:r>
      <w:r w:rsidRPr="0078693E">
        <w:rPr>
          <w:rFonts w:cs="Times New Roman"/>
          <w:color w:val="000000"/>
        </w:rPr>
        <w:t>‘</w:t>
      </w:r>
      <w:r w:rsidRPr="008A54A9">
        <w:rPr>
          <w:rFonts w:cs="Times New Roman"/>
          <w:color w:val="000000"/>
        </w:rPr>
        <w:t>valuation assignment</w:t>
      </w:r>
      <w:r w:rsidRPr="0078693E">
        <w:rPr>
          <w:rFonts w:cs="Times New Roman"/>
          <w:color w:val="000000"/>
        </w:rPr>
        <w:t>’</w:t>
      </w:r>
      <w:r w:rsidRPr="008A54A9">
        <w:rPr>
          <w:rFonts w:cs="Times New Roman"/>
          <w:color w:val="000000"/>
        </w:rPr>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(4)</w:t>
      </w:r>
      <w:r w:rsidRPr="008A54A9">
        <w:rPr>
          <w:rFonts w:cs="Times New Roman"/>
          <w:color w:val="000000"/>
        </w:rPr>
        <w:tab/>
      </w:r>
      <w:r w:rsidRPr="0078693E">
        <w:rPr>
          <w:rFonts w:cs="Times New Roman"/>
          <w:color w:val="000000"/>
        </w:rPr>
        <w:t>‘</w:t>
      </w:r>
      <w:r w:rsidRPr="008A54A9">
        <w:rPr>
          <w:rFonts w:cs="Times New Roman"/>
          <w:color w:val="000000"/>
        </w:rPr>
        <w:t>Appraisal Foundation</w:t>
      </w:r>
      <w:r w:rsidRPr="0078693E">
        <w:rPr>
          <w:rFonts w:cs="Times New Roman"/>
          <w:color w:val="000000"/>
        </w:rPr>
        <w:t>’</w:t>
      </w:r>
      <w:r w:rsidRPr="008A54A9">
        <w:rPr>
          <w:rFonts w:cs="Times New Roman"/>
          <w:color w:val="000000"/>
        </w:rPr>
        <w:t xml:space="preserve"> means the Appraisal Foundation established on November 30, 1987, as a not</w:t>
      </w:r>
      <w:r>
        <w:rPr>
          <w:rFonts w:cs="Times New Roman"/>
          <w:color w:val="000000"/>
        </w:rPr>
        <w:noBreakHyphen/>
      </w:r>
      <w:r w:rsidRPr="008A54A9">
        <w:rPr>
          <w:rFonts w:cs="Times New Roman"/>
          <w:color w:val="000000"/>
        </w:rPr>
        <w:t>for</w:t>
      </w:r>
      <w:r>
        <w:rPr>
          <w:rFonts w:cs="Times New Roman"/>
          <w:color w:val="000000"/>
        </w:rPr>
        <w:noBreakHyphen/>
      </w:r>
      <w:r w:rsidRPr="008A54A9">
        <w:rPr>
          <w:rFonts w:cs="Times New Roman"/>
          <w:color w:val="000000"/>
        </w:rPr>
        <w:t>profit corporation under the laws of Illinois, containing the Appraisal Standards Board (ASB), Appraiser Qualifications Board (AQB), a board of trustees, and other advisory bodies.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(5)</w:t>
      </w:r>
      <w:r w:rsidRPr="008A54A9">
        <w:rPr>
          <w:rFonts w:cs="Times New Roman"/>
          <w:color w:val="000000"/>
        </w:rPr>
        <w:tab/>
      </w:r>
      <w:r w:rsidRPr="0078693E">
        <w:rPr>
          <w:rFonts w:cs="Times New Roman"/>
          <w:color w:val="000000"/>
        </w:rPr>
        <w:t>‘</w:t>
      </w:r>
      <w:r w:rsidRPr="008A54A9">
        <w:rPr>
          <w:rFonts w:cs="Times New Roman"/>
          <w:color w:val="000000"/>
        </w:rPr>
        <w:t>Appraisal report</w:t>
      </w:r>
      <w:r w:rsidRPr="0078693E">
        <w:rPr>
          <w:rFonts w:cs="Times New Roman"/>
          <w:color w:val="000000"/>
        </w:rPr>
        <w:t>’</w:t>
      </w:r>
      <w:r w:rsidRPr="008A54A9">
        <w:rPr>
          <w:rFonts w:cs="Times New Roman"/>
          <w:color w:val="000000"/>
        </w:rPr>
        <w:t xml:space="preserve"> means any communication, written or oral, of an appraisal.  The testimony of an individual dealing with the analyses, conclusions, or opinions concerning identified real estate or real property is considered to be an oral appraisal report.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(6)</w:t>
      </w:r>
      <w:r w:rsidRPr="008A54A9">
        <w:rPr>
          <w:rFonts w:cs="Times New Roman"/>
          <w:color w:val="000000"/>
        </w:rPr>
        <w:tab/>
      </w:r>
      <w:r w:rsidRPr="0078693E">
        <w:rPr>
          <w:rFonts w:cs="Times New Roman"/>
          <w:color w:val="000000"/>
        </w:rPr>
        <w:t>‘</w:t>
      </w:r>
      <w:r w:rsidRPr="008A54A9">
        <w:rPr>
          <w:rFonts w:cs="Times New Roman"/>
          <w:color w:val="000000"/>
        </w:rPr>
        <w:t>Appraisal subcommittee</w:t>
      </w:r>
      <w:r w:rsidRPr="0078693E">
        <w:rPr>
          <w:rFonts w:cs="Times New Roman"/>
          <w:color w:val="000000"/>
        </w:rPr>
        <w:t>’</w:t>
      </w:r>
      <w:r w:rsidRPr="008A54A9">
        <w:rPr>
          <w:rFonts w:cs="Times New Roman"/>
          <w:color w:val="000000"/>
        </w:rPr>
        <w:t xml:space="preserve"> means the designees of the heads of the federal financial institutions regulatory agencies established by the Federal Financial Institutions Examination Council Act of 1978 (12 </w:t>
      </w:r>
      <w:r w:rsidRPr="008A54A9">
        <w:rPr>
          <w:rFonts w:cs="Times New Roman"/>
          <w:color w:val="000000"/>
        </w:rPr>
        <w:lastRenderedPageBreak/>
        <w:t>U.S.C. Section 3301, et seq.), as amended, as well as the Secretary of the Department of Housing and Urban Development, or his designee, under the Department of Housing and Urban Development Reform Act of 1989 (12 U.S.C. Section 1708(e)).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(7)</w:t>
      </w:r>
      <w:r w:rsidRPr="008A54A9">
        <w:rPr>
          <w:rFonts w:cs="Times New Roman"/>
          <w:color w:val="000000"/>
        </w:rPr>
        <w:tab/>
      </w:r>
      <w:r w:rsidRPr="0078693E">
        <w:rPr>
          <w:rFonts w:cs="Times New Roman"/>
          <w:color w:val="000000"/>
        </w:rPr>
        <w:t>‘</w:t>
      </w:r>
      <w:r w:rsidRPr="008A54A9">
        <w:rPr>
          <w:rFonts w:cs="Times New Roman"/>
          <w:color w:val="000000"/>
        </w:rPr>
        <w:t>Appraiser</w:t>
      </w:r>
      <w:r w:rsidRPr="0078693E">
        <w:rPr>
          <w:rFonts w:cs="Times New Roman"/>
          <w:color w:val="000000"/>
        </w:rPr>
        <w:t>’</w:t>
      </w:r>
      <w:r w:rsidRPr="008A54A9">
        <w:rPr>
          <w:rFonts w:cs="Times New Roman"/>
          <w:color w:val="000000"/>
        </w:rPr>
        <w:t xml:space="preserve"> means a person who holds a permit, license, or certification issued by the board that allows the person to appraise real property.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(8)</w:t>
      </w:r>
      <w:r w:rsidRPr="008A54A9">
        <w:rPr>
          <w:rFonts w:cs="Times New Roman"/>
          <w:color w:val="000000"/>
        </w:rPr>
        <w:tab/>
      </w:r>
      <w:r w:rsidRPr="0078693E">
        <w:rPr>
          <w:rFonts w:cs="Times New Roman"/>
          <w:color w:val="000000"/>
        </w:rPr>
        <w:t>‘</w:t>
      </w:r>
      <w:r w:rsidRPr="008A54A9">
        <w:rPr>
          <w:rFonts w:cs="Times New Roman"/>
          <w:color w:val="000000"/>
        </w:rPr>
        <w:t>Apprentice appraiser</w:t>
      </w:r>
      <w:r w:rsidRPr="0078693E">
        <w:rPr>
          <w:rFonts w:cs="Times New Roman"/>
          <w:color w:val="000000"/>
        </w:rPr>
        <w:t>’</w:t>
      </w:r>
      <w:r w:rsidRPr="008A54A9">
        <w:rPr>
          <w:rFonts w:cs="Times New Roman"/>
          <w:color w:val="000000"/>
        </w:rPr>
        <w:t xml:space="preserve"> means an individual authorized by permit to assist a state certified appraiser in the performance of an appraisal if the apprentice is actively and personally supervised by the certified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(9)</w:t>
      </w:r>
      <w:r w:rsidRPr="008A54A9">
        <w:rPr>
          <w:rFonts w:cs="Times New Roman"/>
          <w:color w:val="000000"/>
        </w:rPr>
        <w:tab/>
      </w:r>
      <w:r w:rsidRPr="0078693E">
        <w:rPr>
          <w:rFonts w:cs="Times New Roman"/>
          <w:color w:val="000000"/>
        </w:rPr>
        <w:t>‘</w:t>
      </w:r>
      <w:r w:rsidRPr="008A54A9">
        <w:rPr>
          <w:rFonts w:cs="Times New Roman"/>
          <w:color w:val="000000"/>
        </w:rPr>
        <w:t>Board</w:t>
      </w:r>
      <w:r w:rsidRPr="0078693E">
        <w:rPr>
          <w:rFonts w:cs="Times New Roman"/>
          <w:color w:val="000000"/>
        </w:rPr>
        <w:t>’</w:t>
      </w:r>
      <w:r w:rsidRPr="008A54A9">
        <w:rPr>
          <w:rFonts w:cs="Times New Roman"/>
          <w:color w:val="000000"/>
        </w:rPr>
        <w:t xml:space="preserve"> means the South Carolina Real Estate Appraisers Board established pursuant to the provisions of this chapter.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(10)</w:t>
      </w:r>
      <w:r w:rsidRPr="008A54A9">
        <w:rPr>
          <w:rFonts w:cs="Times New Roman"/>
          <w:color w:val="000000"/>
        </w:rPr>
        <w:tab/>
      </w:r>
      <w:r w:rsidRPr="0078693E">
        <w:rPr>
          <w:rFonts w:cs="Times New Roman"/>
          <w:color w:val="000000"/>
        </w:rPr>
        <w:t>‘</w:t>
      </w:r>
      <w:r w:rsidRPr="008A54A9">
        <w:rPr>
          <w:rFonts w:cs="Times New Roman"/>
          <w:color w:val="000000"/>
        </w:rPr>
        <w:t>Complex residential property appraisal</w:t>
      </w:r>
      <w:r w:rsidRPr="0078693E">
        <w:rPr>
          <w:rFonts w:cs="Times New Roman"/>
          <w:color w:val="000000"/>
        </w:rPr>
        <w:t>’</w:t>
      </w:r>
      <w:r w:rsidRPr="008A54A9">
        <w:rPr>
          <w:rFonts w:cs="Times New Roman"/>
          <w:color w:val="000000"/>
        </w:rPr>
        <w:t xml:space="preserve"> means one in which the property to be appraised, the form of ownership, or market conditions are atypical.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(11)</w:t>
      </w:r>
      <w:r w:rsidRPr="008A54A9">
        <w:rPr>
          <w:rFonts w:cs="Times New Roman"/>
          <w:color w:val="000000"/>
        </w:rPr>
        <w:tab/>
      </w:r>
      <w:r w:rsidRPr="0078693E">
        <w:rPr>
          <w:rFonts w:cs="Times New Roman"/>
          <w:color w:val="000000"/>
        </w:rPr>
        <w:t>‘</w:t>
      </w:r>
      <w:r w:rsidRPr="008A54A9">
        <w:rPr>
          <w:rFonts w:cs="Times New Roman"/>
          <w:color w:val="000000"/>
        </w:rPr>
        <w:t>Evaluation</w:t>
      </w:r>
      <w:r w:rsidRPr="0078693E">
        <w:rPr>
          <w:rFonts w:cs="Times New Roman"/>
          <w:color w:val="000000"/>
        </w:rPr>
        <w:t>’</w:t>
      </w:r>
      <w:r w:rsidRPr="008A54A9">
        <w:rPr>
          <w:rFonts w:cs="Times New Roman"/>
          <w:color w:val="000000"/>
        </w:rPr>
        <w:t xml:space="preserve"> means an analysis, opinion, or conclusion that relates to the nature, quality, or utility of identified real estate and does not estimate value.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(12)</w:t>
      </w:r>
      <w:r w:rsidRPr="008A54A9">
        <w:rPr>
          <w:rFonts w:cs="Times New Roman"/>
          <w:color w:val="000000"/>
        </w:rPr>
        <w:tab/>
      </w:r>
      <w:r w:rsidRPr="0078693E">
        <w:rPr>
          <w:rFonts w:cs="Times New Roman"/>
          <w:color w:val="000000"/>
        </w:rPr>
        <w:t>‘</w:t>
      </w:r>
      <w:r w:rsidRPr="008A54A9">
        <w:rPr>
          <w:rFonts w:cs="Times New Roman"/>
          <w:color w:val="000000"/>
        </w:rPr>
        <w:t>Federally related transaction</w:t>
      </w:r>
      <w:r w:rsidRPr="0078693E">
        <w:rPr>
          <w:rFonts w:cs="Times New Roman"/>
          <w:color w:val="000000"/>
        </w:rPr>
        <w:t>’</w:t>
      </w:r>
      <w:r w:rsidRPr="008A54A9">
        <w:rPr>
          <w:rFonts w:cs="Times New Roman"/>
          <w:color w:val="000000"/>
        </w:rPr>
        <w:t xml:space="preserve"> means any real estate</w:t>
      </w:r>
      <w:r>
        <w:rPr>
          <w:rFonts w:cs="Times New Roman"/>
          <w:color w:val="000000"/>
        </w:rPr>
        <w:noBreakHyphen/>
      </w:r>
      <w:r w:rsidRPr="008A54A9">
        <w:rPr>
          <w:rFonts w:cs="Times New Roman"/>
          <w:color w:val="000000"/>
        </w:rPr>
        <w:t>related financial transaction which a federal financial institution regulatory agency engages in, contracts for, or regulates.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(13)</w:t>
      </w:r>
      <w:r>
        <w:rPr>
          <w:rFonts w:cs="Times New Roman"/>
          <w:color w:val="000000"/>
        </w:rPr>
        <w:tab/>
      </w:r>
      <w:r w:rsidRPr="0078693E">
        <w:rPr>
          <w:rFonts w:cs="Times New Roman"/>
          <w:color w:val="000000"/>
        </w:rPr>
        <w:t>‘</w:t>
      </w:r>
      <w:r w:rsidRPr="008A54A9">
        <w:rPr>
          <w:rFonts w:cs="Times New Roman"/>
          <w:color w:val="000000"/>
        </w:rPr>
        <w:t>Market analysis</w:t>
      </w:r>
      <w:r w:rsidRPr="0078693E">
        <w:rPr>
          <w:rFonts w:cs="Times New Roman"/>
          <w:color w:val="000000"/>
        </w:rPr>
        <w:t>’</w:t>
      </w:r>
      <w:r w:rsidRPr="008A54A9">
        <w:rPr>
          <w:rFonts w:cs="Times New Roman"/>
          <w:color w:val="000000"/>
        </w:rPr>
        <w:t xml:space="preserve"> means a study of real estate market conditions for a specific type of property.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(14)</w:t>
      </w:r>
      <w:r w:rsidRPr="008A54A9">
        <w:rPr>
          <w:rFonts w:cs="Times New Roman"/>
          <w:color w:val="000000"/>
        </w:rPr>
        <w:tab/>
      </w:r>
      <w:r w:rsidRPr="0078693E">
        <w:rPr>
          <w:rFonts w:cs="Times New Roman"/>
          <w:color w:val="000000"/>
        </w:rPr>
        <w:t>‘</w:t>
      </w:r>
      <w:r w:rsidRPr="008A54A9">
        <w:rPr>
          <w:rFonts w:cs="Times New Roman"/>
          <w:color w:val="000000"/>
        </w:rPr>
        <w:t>Mass appraisal</w:t>
      </w:r>
      <w:r w:rsidRPr="0078693E">
        <w:rPr>
          <w:rFonts w:cs="Times New Roman"/>
          <w:color w:val="000000"/>
        </w:rPr>
        <w:t>’</w:t>
      </w:r>
      <w:r w:rsidRPr="008A54A9">
        <w:rPr>
          <w:rFonts w:cs="Times New Roman"/>
          <w:color w:val="000000"/>
        </w:rPr>
        <w:t xml:space="preserve"> means the process of valuing a universe of properties as of a given date using standard methodology, employing common data, and allowing for statistical testing.</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(15)</w:t>
      </w:r>
      <w:r w:rsidRPr="008A54A9">
        <w:rPr>
          <w:rFonts w:cs="Times New Roman"/>
          <w:color w:val="000000"/>
        </w:rPr>
        <w:tab/>
      </w:r>
      <w:r w:rsidRPr="0078693E">
        <w:rPr>
          <w:rFonts w:cs="Times New Roman"/>
          <w:color w:val="000000"/>
        </w:rPr>
        <w:t>‘</w:t>
      </w:r>
      <w:r w:rsidRPr="008A54A9">
        <w:rPr>
          <w:rFonts w:cs="Times New Roman"/>
          <w:color w:val="000000"/>
        </w:rPr>
        <w:t>Mass appraiser</w:t>
      </w:r>
      <w:r w:rsidRPr="0078693E">
        <w:rPr>
          <w:rFonts w:cs="Times New Roman"/>
          <w:color w:val="000000"/>
        </w:rPr>
        <w:t>’</w:t>
      </w:r>
      <w:r w:rsidRPr="008A54A9">
        <w:rPr>
          <w:rFonts w:cs="Times New Roman"/>
          <w:color w:val="000000"/>
        </w:rPr>
        <w:t xml:space="preserve"> means any appraiser who is employed in the office of a tax assessor to appraise real property for ad valorem tax purposes and who is licensed or certified as a mass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(16)</w:t>
      </w:r>
      <w:r w:rsidRPr="008A54A9">
        <w:rPr>
          <w:rFonts w:cs="Times New Roman"/>
          <w:color w:val="000000"/>
        </w:rPr>
        <w:tab/>
      </w:r>
      <w:r w:rsidRPr="0078693E">
        <w:rPr>
          <w:rFonts w:cs="Times New Roman"/>
          <w:color w:val="000000"/>
        </w:rPr>
        <w:t>‘</w:t>
      </w:r>
      <w:r w:rsidRPr="008A54A9">
        <w:rPr>
          <w:rFonts w:cs="Times New Roman"/>
          <w:color w:val="000000"/>
        </w:rPr>
        <w:t>Noncomplex residential property appraisal</w:t>
      </w:r>
      <w:r w:rsidRPr="0078693E">
        <w:rPr>
          <w:rFonts w:cs="Times New Roman"/>
          <w:color w:val="000000"/>
        </w:rPr>
        <w:t>’</w:t>
      </w:r>
      <w:r w:rsidRPr="008A54A9">
        <w:rPr>
          <w:rFonts w:cs="Times New Roman"/>
          <w:color w:val="000000"/>
        </w:rPr>
        <w:t xml:space="preserve"> means one in which the property to be appraised, the form of ownership, and market conditions are those which are typically found in the subject market.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(17)</w:t>
      </w:r>
      <w:r w:rsidRPr="008A54A9">
        <w:rPr>
          <w:rFonts w:cs="Times New Roman"/>
          <w:color w:val="000000"/>
        </w:rPr>
        <w:tab/>
      </w:r>
      <w:r w:rsidRPr="0078693E">
        <w:rPr>
          <w:rFonts w:cs="Times New Roman"/>
          <w:color w:val="000000"/>
        </w:rPr>
        <w:t>‘</w:t>
      </w:r>
      <w:r w:rsidRPr="008A54A9">
        <w:rPr>
          <w:rFonts w:cs="Times New Roman"/>
          <w:color w:val="000000"/>
        </w:rPr>
        <w:t>Person</w:t>
      </w:r>
      <w:r w:rsidRPr="0078693E">
        <w:rPr>
          <w:rFonts w:cs="Times New Roman"/>
          <w:color w:val="000000"/>
        </w:rPr>
        <w:t>’</w:t>
      </w:r>
      <w:r w:rsidRPr="008A54A9">
        <w:rPr>
          <w:rFonts w:cs="Times New Roman"/>
          <w:color w:val="000000"/>
        </w:rPr>
        <w:t xml:space="preserve"> means an individual, corporation, partnership, or association, foreign and domestic.</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(18)</w:t>
      </w:r>
      <w:r w:rsidRPr="008A54A9">
        <w:rPr>
          <w:rFonts w:cs="Times New Roman"/>
          <w:color w:val="000000"/>
        </w:rPr>
        <w:tab/>
      </w:r>
      <w:r w:rsidRPr="0078693E">
        <w:rPr>
          <w:rFonts w:cs="Times New Roman"/>
          <w:color w:val="000000"/>
        </w:rPr>
        <w:t>‘</w:t>
      </w:r>
      <w:r w:rsidRPr="008A54A9">
        <w:rPr>
          <w:rFonts w:cs="Times New Roman"/>
          <w:color w:val="000000"/>
        </w:rPr>
        <w:t>Real estate</w:t>
      </w:r>
      <w:r w:rsidRPr="0078693E">
        <w:rPr>
          <w:rFonts w:cs="Times New Roman"/>
          <w:color w:val="000000"/>
        </w:rPr>
        <w:t>’</w:t>
      </w:r>
      <w:r w:rsidRPr="008A54A9">
        <w:rPr>
          <w:rFonts w:cs="Times New Roman"/>
          <w:color w:val="000000"/>
        </w:rPr>
        <w:t xml:space="preserve"> means an identified parcel or tract of land including improvements, if any.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(19)</w:t>
      </w:r>
      <w:r w:rsidRPr="008A54A9">
        <w:rPr>
          <w:rFonts w:cs="Times New Roman"/>
          <w:color w:val="000000"/>
        </w:rPr>
        <w:tab/>
      </w:r>
      <w:r w:rsidRPr="0078693E">
        <w:rPr>
          <w:rFonts w:cs="Times New Roman"/>
          <w:color w:val="000000"/>
        </w:rPr>
        <w:t>‘</w:t>
      </w:r>
      <w:r w:rsidRPr="008A54A9">
        <w:rPr>
          <w:rFonts w:cs="Times New Roman"/>
          <w:color w:val="000000"/>
        </w:rPr>
        <w:t>Real estate appraisal activity</w:t>
      </w:r>
      <w:r w:rsidRPr="0078693E">
        <w:rPr>
          <w:rFonts w:cs="Times New Roman"/>
          <w:color w:val="000000"/>
        </w:rPr>
        <w:t>’</w:t>
      </w:r>
      <w:r w:rsidRPr="008A54A9">
        <w:rPr>
          <w:rFonts w:cs="Times New Roman"/>
          <w:color w:val="000000"/>
        </w:rPr>
        <w:t xml:space="preserve"> means the act or process of valuing real estate or real property and preparing an oral or written report.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(20)</w:t>
      </w:r>
      <w:r w:rsidRPr="008A54A9">
        <w:rPr>
          <w:rFonts w:cs="Times New Roman"/>
          <w:color w:val="000000"/>
        </w:rPr>
        <w:tab/>
      </w:r>
      <w:r w:rsidRPr="0078693E">
        <w:rPr>
          <w:rFonts w:cs="Times New Roman"/>
          <w:color w:val="000000"/>
        </w:rPr>
        <w:t>‘</w:t>
      </w:r>
      <w:r w:rsidRPr="008A54A9">
        <w:rPr>
          <w:rFonts w:cs="Times New Roman"/>
          <w:color w:val="000000"/>
        </w:rPr>
        <w:t>Real property</w:t>
      </w:r>
      <w:r w:rsidRPr="0078693E">
        <w:rPr>
          <w:rFonts w:cs="Times New Roman"/>
          <w:color w:val="000000"/>
        </w:rPr>
        <w:t>’</w:t>
      </w:r>
      <w:r w:rsidRPr="008A54A9">
        <w:rPr>
          <w:rFonts w:cs="Times New Roman"/>
          <w:color w:val="000000"/>
        </w:rPr>
        <w:t xml:space="preserve"> means the interests, benefits, and rights inherent in the ownership of real estate.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(21)</w:t>
      </w:r>
      <w:r w:rsidRPr="008A54A9">
        <w:rPr>
          <w:rFonts w:cs="Times New Roman"/>
          <w:color w:val="000000"/>
        </w:rPr>
        <w:tab/>
      </w:r>
      <w:r w:rsidRPr="0078693E">
        <w:rPr>
          <w:rFonts w:cs="Times New Roman"/>
          <w:color w:val="000000"/>
        </w:rPr>
        <w:t>‘</w:t>
      </w:r>
      <w:r w:rsidRPr="008A54A9">
        <w:rPr>
          <w:rFonts w:cs="Times New Roman"/>
          <w:color w:val="000000"/>
        </w:rPr>
        <w:t>Residential appraisal</w:t>
      </w:r>
      <w:r w:rsidRPr="0078693E">
        <w:rPr>
          <w:rFonts w:cs="Times New Roman"/>
          <w:color w:val="000000"/>
        </w:rPr>
        <w:t>’</w:t>
      </w:r>
      <w:r w:rsidRPr="008A54A9">
        <w:rPr>
          <w:rFonts w:cs="Times New Roman"/>
          <w:color w:val="000000"/>
        </w:rPr>
        <w:t xml:space="preserve"> is an appraisal of a vacant or improved parcel of land that is devoted to or available for use as a one to four family abode including, but not limited to, a single family home, apartment, or rooming house.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(22)</w:t>
      </w:r>
      <w:r w:rsidRPr="008A54A9">
        <w:rPr>
          <w:rFonts w:cs="Times New Roman"/>
          <w:color w:val="000000"/>
        </w:rPr>
        <w:tab/>
      </w:r>
      <w:r w:rsidRPr="0078693E">
        <w:rPr>
          <w:rFonts w:cs="Times New Roman"/>
          <w:color w:val="000000"/>
        </w:rPr>
        <w:t>‘</w:t>
      </w:r>
      <w:r w:rsidRPr="008A54A9">
        <w:rPr>
          <w:rFonts w:cs="Times New Roman"/>
          <w:color w:val="000000"/>
        </w:rPr>
        <w:t>Specialized services</w:t>
      </w:r>
      <w:r w:rsidRPr="0078693E">
        <w:rPr>
          <w:rFonts w:cs="Times New Roman"/>
          <w:color w:val="000000"/>
        </w:rPr>
        <w:t>’</w:t>
      </w:r>
      <w:r w:rsidRPr="008A54A9">
        <w:rPr>
          <w:rFonts w:cs="Times New Roman"/>
          <w:color w:val="000000"/>
        </w:rPr>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(23)</w:t>
      </w:r>
      <w:r w:rsidRPr="008A54A9">
        <w:rPr>
          <w:rFonts w:cs="Times New Roman"/>
          <w:color w:val="000000"/>
        </w:rPr>
        <w:tab/>
      </w:r>
      <w:r w:rsidRPr="0078693E">
        <w:rPr>
          <w:rFonts w:cs="Times New Roman"/>
          <w:color w:val="000000"/>
        </w:rPr>
        <w:t>‘</w:t>
      </w:r>
      <w:r w:rsidRPr="008A54A9">
        <w:rPr>
          <w:rFonts w:cs="Times New Roman"/>
          <w:color w:val="000000"/>
        </w:rPr>
        <w:t>Standards of professional appraisal practice</w:t>
      </w:r>
      <w:r w:rsidRPr="0078693E">
        <w:rPr>
          <w:rFonts w:cs="Times New Roman"/>
          <w:color w:val="000000"/>
        </w:rPr>
        <w:t>’</w:t>
      </w:r>
      <w:r w:rsidRPr="008A54A9">
        <w:rPr>
          <w:rFonts w:cs="Times New Roman"/>
          <w:color w:val="000000"/>
        </w:rPr>
        <w:t xml:space="preserve"> or </w:t>
      </w:r>
      <w:r w:rsidRPr="0078693E">
        <w:rPr>
          <w:rFonts w:cs="Times New Roman"/>
          <w:color w:val="000000"/>
        </w:rPr>
        <w:t>‘</w:t>
      </w:r>
      <w:r w:rsidRPr="008A54A9">
        <w:rPr>
          <w:rFonts w:cs="Times New Roman"/>
          <w:color w:val="000000"/>
        </w:rPr>
        <w:t>USPAP</w:t>
      </w:r>
      <w:r w:rsidRPr="0078693E">
        <w:rPr>
          <w:rFonts w:cs="Times New Roman"/>
          <w:color w:val="000000"/>
        </w:rPr>
        <w:t>’</w:t>
      </w:r>
      <w:r w:rsidRPr="008A54A9">
        <w:rPr>
          <w:rFonts w:cs="Times New Roman"/>
          <w:color w:val="000000"/>
        </w:rPr>
        <w:t xml:space="preserve"> means the National Uniform Standards of Professional Appraisal Practice as adopted by the Appraisal Standards Board of the Appraisal Foundation and adopted by the board.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(24)</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certified general appraiser</w:t>
      </w:r>
      <w:r w:rsidRPr="0078693E">
        <w:rPr>
          <w:rFonts w:cs="Times New Roman"/>
          <w:color w:val="000000"/>
        </w:rPr>
        <w:t>’</w:t>
      </w:r>
      <w:r w:rsidRPr="008A54A9">
        <w:rPr>
          <w:rFonts w:cs="Times New Roman"/>
          <w:color w:val="000000"/>
        </w:rPr>
        <w:t xml:space="preserve"> means an appraiser authorized to engage in the appraisal of all types of real property.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(25)</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certified general mass appraiser</w:t>
      </w:r>
      <w:r w:rsidRPr="0078693E">
        <w:rPr>
          <w:rFonts w:cs="Times New Roman"/>
          <w:color w:val="000000"/>
        </w:rPr>
        <w:t>’</w:t>
      </w:r>
      <w:r w:rsidRPr="008A54A9">
        <w:rPr>
          <w:rFonts w:cs="Times New Roman"/>
          <w:color w:val="000000"/>
        </w:rPr>
        <w:t xml:space="preserve"> means an appraiser authorized to engage in all types of real estate mass appraisal activity for ad valorem purposes.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(26)</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certified residential appraiser</w:t>
      </w:r>
      <w:r w:rsidRPr="0078693E">
        <w:rPr>
          <w:rFonts w:cs="Times New Roman"/>
          <w:color w:val="000000"/>
        </w:rPr>
        <w:t>’</w:t>
      </w:r>
      <w:r w:rsidRPr="008A54A9">
        <w:rPr>
          <w:rFonts w:cs="Times New Roman"/>
          <w:color w:val="000000"/>
        </w:rPr>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(27)</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certified residential mass appraiser</w:t>
      </w:r>
      <w:r w:rsidRPr="0078693E">
        <w:rPr>
          <w:rFonts w:cs="Times New Roman"/>
          <w:color w:val="000000"/>
        </w:rPr>
        <w:t>’</w:t>
      </w:r>
      <w:r w:rsidRPr="008A54A9">
        <w:rPr>
          <w:rFonts w:cs="Times New Roman"/>
          <w:color w:val="000000"/>
        </w:rPr>
        <w:t xml:space="preserve"> means an appraiser authorized to engage in the mass appraisal of one to four residential units without regard to value or complexity and nonresidential appraisals with a transaction value less than two hundred fifty thousand dollars.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(28)</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licensed appraiser</w:t>
      </w:r>
      <w:r w:rsidRPr="0078693E">
        <w:rPr>
          <w:rFonts w:cs="Times New Roman"/>
          <w:color w:val="000000"/>
        </w:rPr>
        <w:t>’</w:t>
      </w:r>
      <w:r w:rsidRPr="008A54A9">
        <w:rPr>
          <w:rFonts w:cs="Times New Roman"/>
          <w:color w:val="000000"/>
        </w:rPr>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(29)</w:t>
      </w:r>
      <w:r w:rsidRPr="008A54A9">
        <w:rPr>
          <w:rFonts w:cs="Times New Roman"/>
          <w:color w:val="000000"/>
        </w:rPr>
        <w:tab/>
      </w:r>
      <w:r w:rsidRPr="0078693E">
        <w:rPr>
          <w:rFonts w:cs="Times New Roman"/>
          <w:color w:val="000000"/>
        </w:rPr>
        <w:t>‘</w:t>
      </w:r>
      <w:r w:rsidRPr="008A54A9">
        <w:rPr>
          <w:rFonts w:cs="Times New Roman"/>
          <w:color w:val="000000"/>
        </w:rPr>
        <w:t>State</w:t>
      </w:r>
      <w:r>
        <w:rPr>
          <w:rFonts w:cs="Times New Roman"/>
          <w:color w:val="000000"/>
        </w:rPr>
        <w:noBreakHyphen/>
      </w:r>
      <w:r w:rsidRPr="008A54A9">
        <w:rPr>
          <w:rFonts w:cs="Times New Roman"/>
          <w:color w:val="000000"/>
        </w:rPr>
        <w:t>licensed mass appraiser</w:t>
      </w:r>
      <w:r w:rsidRPr="0078693E">
        <w:rPr>
          <w:rFonts w:cs="Times New Roman"/>
          <w:color w:val="000000"/>
        </w:rPr>
        <w:t>’</w:t>
      </w:r>
      <w:r w:rsidRPr="008A54A9">
        <w:rPr>
          <w:rFonts w:cs="Times New Roman"/>
          <w:color w:val="000000"/>
        </w:rPr>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(30)</w:t>
      </w:r>
      <w:r w:rsidRPr="008A54A9">
        <w:rPr>
          <w:rFonts w:cs="Times New Roman"/>
          <w:color w:val="000000"/>
        </w:rPr>
        <w:tab/>
      </w:r>
      <w:r w:rsidRPr="0078693E">
        <w:rPr>
          <w:rFonts w:cs="Times New Roman"/>
          <w:color w:val="000000"/>
        </w:rPr>
        <w:t>‘</w:t>
      </w:r>
      <w:r w:rsidRPr="008A54A9">
        <w:rPr>
          <w:rFonts w:cs="Times New Roman"/>
          <w:color w:val="000000"/>
        </w:rPr>
        <w:t>Timberland</w:t>
      </w:r>
      <w:r w:rsidRPr="0078693E">
        <w:rPr>
          <w:rFonts w:cs="Times New Roman"/>
          <w:color w:val="000000"/>
        </w:rPr>
        <w:t>’</w:t>
      </w:r>
      <w:r w:rsidRPr="008A54A9">
        <w:rPr>
          <w:rFonts w:cs="Times New Roman"/>
          <w:color w:val="000000"/>
        </w:rPr>
        <w:t xml:space="preserve"> means forestland that is producing or is capable of producing timber as a crop.</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(31)</w:t>
      </w:r>
      <w:r w:rsidRPr="008A54A9">
        <w:rPr>
          <w:rFonts w:cs="Times New Roman"/>
          <w:color w:val="000000"/>
        </w:rPr>
        <w:tab/>
      </w:r>
      <w:r w:rsidRPr="0078693E">
        <w:rPr>
          <w:rFonts w:cs="Times New Roman"/>
          <w:color w:val="000000"/>
        </w:rPr>
        <w:t>‘</w:t>
      </w:r>
      <w:r w:rsidRPr="008A54A9">
        <w:rPr>
          <w:rFonts w:cs="Times New Roman"/>
          <w:color w:val="000000"/>
        </w:rPr>
        <w:t>Valuation</w:t>
      </w:r>
      <w:r w:rsidRPr="0078693E">
        <w:rPr>
          <w:rFonts w:cs="Times New Roman"/>
          <w:color w:val="000000"/>
        </w:rPr>
        <w:t>’</w:t>
      </w:r>
      <w:r w:rsidRPr="008A54A9">
        <w:rPr>
          <w:rFonts w:cs="Times New Roman"/>
          <w:color w:val="000000"/>
        </w:rPr>
        <w:t xml:space="preserve"> means an estimate of the value of real estate or real property.”</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Qualifications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2.</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31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31.</w:t>
      </w:r>
      <w:r w:rsidRPr="008A54A9">
        <w:rPr>
          <w:rFonts w:cs="Times New Roman"/>
        </w:rPr>
        <w:tab/>
      </w:r>
      <w:r w:rsidRPr="008A54A9">
        <w:rPr>
          <w:rFonts w:cs="Times New Roman"/>
          <w:color w:val="000000"/>
        </w:rPr>
        <w:t>To qualify as an appraiser, an applicant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w:t>
      </w:r>
      <w:r w:rsidRPr="008A54A9">
        <w:rPr>
          <w:rFonts w:cs="Times New Roman"/>
          <w:color w:val="000000"/>
        </w:rPr>
        <w:tab/>
        <w:t>have attained the age of eighteen years;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(2)</w:t>
      </w:r>
      <w:r w:rsidRPr="008A54A9">
        <w:rPr>
          <w:rFonts w:cs="Times New Roman"/>
          <w:color w:val="000000"/>
        </w:rPr>
        <w:tab/>
        <w:t xml:space="preserve"> satisfy educational requirements of having:</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(a)</w:t>
      </w:r>
      <w:r w:rsidRPr="008A54A9">
        <w:rPr>
          <w:rFonts w:cs="Times New Roman"/>
          <w:color w:val="000000"/>
        </w:rPr>
        <w:tab/>
        <w:t>graduated from high school or hold a certificate of equivalency to become an apprentice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(b)</w:t>
      </w:r>
      <w:r w:rsidRPr="008A54A9">
        <w:rPr>
          <w:rFonts w:cs="Times New Roman"/>
          <w:color w:val="000000"/>
        </w:rPr>
        <w:tab/>
        <w:t>an associate degree or its equivalent as promulgated by the board through regulation to become a licensed appraiser; or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snapToGrid w:val="0"/>
        </w:rPr>
        <w:tab/>
      </w:r>
      <w:r w:rsidRPr="008A54A9">
        <w:rPr>
          <w:rFonts w:cs="Times New Roman"/>
          <w:color w:val="000000"/>
        </w:rPr>
        <w:tab/>
        <w:t>(c)</w:t>
      </w:r>
      <w:r w:rsidRPr="008A54A9">
        <w:rPr>
          <w:rFonts w:cs="Times New Roman"/>
          <w:color w:val="000000"/>
        </w:rPr>
        <w:tab/>
        <w:t>a bachelor</w:t>
      </w:r>
      <w:r w:rsidRPr="0078693E">
        <w:rPr>
          <w:rFonts w:cs="Times New Roman"/>
          <w:color w:val="000000"/>
        </w:rPr>
        <w:t>’</w:t>
      </w:r>
      <w:r w:rsidRPr="008A54A9">
        <w:rPr>
          <w:rFonts w:cs="Times New Roman"/>
          <w:color w:val="000000"/>
        </w:rPr>
        <w:t>s degree or its equivalent as promulgated by the board through regulation to become a state</w:t>
      </w:r>
      <w:r>
        <w:rPr>
          <w:rFonts w:cs="Times New Roman"/>
          <w:color w:val="000000"/>
        </w:rPr>
        <w:noBreakHyphen/>
      </w:r>
      <w:r w:rsidRPr="008A54A9">
        <w:rPr>
          <w:rFonts w:cs="Times New Roman"/>
          <w:color w:val="000000"/>
        </w:rPr>
        <w:t>certified residential appraiser or state</w:t>
      </w:r>
      <w:r>
        <w:rPr>
          <w:rFonts w:cs="Times New Roman"/>
          <w:color w:val="000000"/>
        </w:rPr>
        <w:noBreakHyphen/>
      </w:r>
      <w:r w:rsidRPr="008A54A9">
        <w:rPr>
          <w:rFonts w:cs="Times New Roman"/>
          <w:color w:val="000000"/>
        </w:rPr>
        <w:t>certified general appraiser;</w:t>
      </w:r>
      <w:r w:rsidRPr="008A54A9">
        <w:rPr>
          <w:rFonts w:cs="Times New Roman"/>
          <w:color w:val="000000"/>
        </w:rPr>
        <w:tab/>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(3)</w:t>
      </w:r>
      <w:r w:rsidRPr="008A54A9">
        <w:rPr>
          <w:rFonts w:cs="Times New Roman"/>
          <w:color w:val="000000"/>
        </w:rPr>
        <w:tab/>
        <w:t>submit proof of completion of qualifying education and, if applicable, experience requirements as specified in this chapter;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(4)</w:t>
      </w:r>
      <w:r w:rsidRPr="008A54A9">
        <w:rPr>
          <w:rFonts w:cs="Times New Roman"/>
          <w:color w:val="000000"/>
        </w:rPr>
        <w:tab/>
        <w:t>submit certificates of licensure from all jurisdictions where presently or previously certified;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(5)</w:t>
      </w:r>
      <w:r w:rsidRPr="008A54A9">
        <w:rPr>
          <w:rFonts w:cs="Times New Roman"/>
          <w:color w:val="000000"/>
        </w:rPr>
        <w:tab/>
        <w:t>undergo a criminal background check in compliance with AQB requirements to be submitted by the applicant with his application; and</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(6)</w:t>
      </w:r>
      <w:r w:rsidRPr="008A54A9">
        <w:rPr>
          <w:rFonts w:cs="Times New Roman"/>
          <w:color w:val="000000"/>
        </w:rPr>
        <w:tab/>
        <w:t>pass an examination, if applicable.  Effective July 1, 2014, an applicant who does not become licensed or certified within two years after passing the examination must retake the examination.”</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Education and experience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3.</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33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33.</w:t>
      </w:r>
      <w:r w:rsidRPr="008A54A9">
        <w:rPr>
          <w:rFonts w:cs="Times New Roman"/>
        </w:rPr>
        <w:tab/>
      </w:r>
      <w:r w:rsidRPr="008A54A9">
        <w:rPr>
          <w:rFonts w:cs="Times New Roman"/>
          <w:color w:val="000000"/>
        </w:rPr>
        <w:t>In addition to the requirements of Section 40</w:t>
      </w:r>
      <w:r>
        <w:rPr>
          <w:rFonts w:cs="Times New Roman"/>
          <w:color w:val="000000"/>
        </w:rPr>
        <w:noBreakHyphen/>
      </w:r>
      <w:r w:rsidRPr="008A54A9">
        <w:rPr>
          <w:rFonts w:cs="Times New Roman"/>
          <w:color w:val="000000"/>
        </w:rPr>
        <w:t>60</w:t>
      </w:r>
      <w:r>
        <w:rPr>
          <w:rFonts w:cs="Times New Roman"/>
          <w:color w:val="000000"/>
        </w:rPr>
        <w:noBreakHyphen/>
      </w:r>
      <w:r w:rsidRPr="008A54A9">
        <w:rPr>
          <w:rFonts w:cs="Times New Roman"/>
          <w:color w:val="000000"/>
        </w:rPr>
        <w:t>31, an applicant for a permit, license, or certification shall provide proof of having met the following educational and applicable experience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(1)</w:t>
      </w:r>
      <w:r w:rsidRPr="008A54A9">
        <w:rPr>
          <w:rFonts w:cs="Times New Roman"/>
          <w:color w:val="000000"/>
        </w:rPr>
        <w:tab/>
        <w:t>To qualify as an apprentice appraiser, an applicant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(a)</w:t>
      </w:r>
      <w:r w:rsidRPr="008A54A9">
        <w:rPr>
          <w:rFonts w:cs="Times New Roman"/>
          <w:color w:val="000000"/>
        </w:rPr>
        <w:tab/>
        <w:t>furnish evidence that the applicant will be supervised by an appraiser who is state certified by the board;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(b)</w:t>
      </w:r>
      <w:r w:rsidRPr="008A54A9">
        <w:rPr>
          <w:rFonts w:cs="Times New Roman"/>
          <w:color w:val="000000"/>
        </w:rPr>
        <w:tab/>
        <w:t>furnish evidence that the applicant has successfully completed within the past five years at least seventy</w:t>
      </w:r>
      <w:r>
        <w:rPr>
          <w:rFonts w:cs="Times New Roman"/>
          <w:color w:val="000000"/>
        </w:rPr>
        <w:noBreakHyphen/>
      </w:r>
      <w:r w:rsidRPr="008A54A9">
        <w:rPr>
          <w:rFonts w:cs="Times New Roman"/>
          <w:color w:val="000000"/>
        </w:rPr>
        <w:t>five hours of courses approved by the board;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(c)</w:t>
      </w:r>
      <w:r w:rsidRPr="008A54A9">
        <w:rPr>
          <w:rFonts w:cs="Times New Roman"/>
          <w:color w:val="000000"/>
        </w:rPr>
        <w:tab/>
        <w:t>attend a trainee/supervisor orientation conducted in compliance with AQB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snapToGrid w:val="0"/>
        </w:rPr>
        <w:tab/>
      </w:r>
      <w:r w:rsidRPr="008A54A9">
        <w:rPr>
          <w:rFonts w:cs="Times New Roman"/>
          <w:color w:val="000000"/>
        </w:rPr>
        <w:t>(2)</w:t>
      </w:r>
      <w:r w:rsidRPr="008A54A9">
        <w:rPr>
          <w:rFonts w:cs="Times New Roman"/>
          <w:color w:val="000000"/>
        </w:rPr>
        <w:tab/>
        <w:t>To qualify as a state</w:t>
      </w:r>
      <w:r>
        <w:rPr>
          <w:rFonts w:cs="Times New Roman"/>
          <w:color w:val="000000"/>
        </w:rPr>
        <w:noBreakHyphen/>
      </w:r>
      <w:r w:rsidRPr="008A54A9">
        <w:rPr>
          <w:rFonts w:cs="Times New Roman"/>
          <w:color w:val="000000"/>
        </w:rPr>
        <w:t>licensed appraiser, an applicant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(a)</w:t>
      </w:r>
      <w:r w:rsidRPr="008A54A9">
        <w:rPr>
          <w:rFonts w:cs="Times New Roman"/>
          <w:color w:val="000000"/>
        </w:rPr>
        <w:tab/>
        <w:t>furnish evidence that the applicant has successfully completed within the past five years one hundred fifty hours of education required for licensure by the board in approved appraisal courses;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(b)</w:t>
      </w:r>
      <w:r w:rsidRPr="008A54A9">
        <w:rPr>
          <w:rFonts w:cs="Times New Roman"/>
          <w:color w:val="000000"/>
        </w:rPr>
        <w:tab/>
        <w:t>demonstrate two thousand hours of appraisal experience since January 1, 1992, but in not less than twenty</w:t>
      </w:r>
      <w:r>
        <w:rPr>
          <w:rFonts w:cs="Times New Roman"/>
          <w:color w:val="000000"/>
        </w:rPr>
        <w:noBreakHyphen/>
      </w:r>
      <w:r w:rsidRPr="008A54A9">
        <w:rPr>
          <w:rFonts w:cs="Times New Roman"/>
          <w:color w:val="000000"/>
        </w:rPr>
        <w:t>four months.  Experience may include, but is not limited to, fee and staff appraisal, ad valorem tax appraisal not to exceed forty percent of the total hours claimed, review appraisal, appraisal analysis, highest and best use analysis, a</w:t>
      </w:r>
      <w:r>
        <w:rPr>
          <w:rFonts w:cs="Times New Roman"/>
          <w:color w:val="000000"/>
        </w:rPr>
        <w:t xml:space="preserve">nd feasibility analysis/study. </w:t>
      </w:r>
      <w:r w:rsidRPr="008A54A9">
        <w:rPr>
          <w:rFonts w:cs="Times New Roman"/>
          <w:color w:val="000000"/>
        </w:rPr>
        <w:t>The verification for experience credit claimed by an applicant must be by affidavit on forms prescribed by the board;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(c)</w:t>
      </w:r>
      <w:r w:rsidRPr="008A54A9">
        <w:rPr>
          <w:rFonts w:cs="Times New Roman"/>
          <w:color w:val="000000"/>
        </w:rPr>
        <w:tab/>
        <w:t>pass an examination approved by the board.  The prerequisites to sit for the examination are completion of the educational requirements and appraisal experience.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snapToGrid w:val="0"/>
        </w:rPr>
        <w:tab/>
      </w:r>
      <w:r w:rsidRPr="008A54A9">
        <w:rPr>
          <w:rFonts w:cs="Times New Roman"/>
          <w:color w:val="000000"/>
        </w:rPr>
        <w:t>(3)</w:t>
      </w:r>
      <w:r w:rsidRPr="008A54A9">
        <w:rPr>
          <w:rFonts w:cs="Times New Roman"/>
          <w:color w:val="000000"/>
        </w:rPr>
        <w:tab/>
        <w:t>To qualify as a state</w:t>
      </w:r>
      <w:r>
        <w:rPr>
          <w:rFonts w:cs="Times New Roman"/>
          <w:color w:val="000000"/>
        </w:rPr>
        <w:noBreakHyphen/>
      </w:r>
      <w:r w:rsidRPr="008A54A9">
        <w:rPr>
          <w:rFonts w:cs="Times New Roman"/>
          <w:color w:val="000000"/>
        </w:rPr>
        <w:t>certified residential appraiser, an applicant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(a)</w:t>
      </w:r>
      <w:r w:rsidRPr="008A54A9">
        <w:rPr>
          <w:rFonts w:cs="Times New Roman"/>
          <w:color w:val="000000"/>
        </w:rPr>
        <w:tab/>
        <w:t>furnish evidence that the applicant has successfully completed within the past five years two hundred hours of education required for residential certification by the board in approved appraisal courses;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(b)</w:t>
      </w:r>
      <w:r w:rsidRPr="008A54A9">
        <w:rPr>
          <w:rFonts w:cs="Times New Roman"/>
          <w:color w:val="000000"/>
        </w:rPr>
        <w:tab/>
        <w:t>demonstrate two thousand five hundred hours of appraisal experience since January 1, 1992, but in not less than twenty</w:t>
      </w:r>
      <w:r>
        <w:rPr>
          <w:rFonts w:cs="Times New Roman"/>
          <w:color w:val="000000"/>
        </w:rPr>
        <w:noBreakHyphen/>
      </w:r>
      <w:r w:rsidRPr="008A54A9">
        <w:rPr>
          <w:rFonts w:cs="Times New Roman"/>
          <w:color w:val="000000"/>
        </w:rPr>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(c)</w:t>
      </w:r>
      <w:r w:rsidRPr="008A54A9">
        <w:rPr>
          <w:rFonts w:cs="Times New Roman"/>
          <w:color w:val="000000"/>
        </w:rPr>
        <w:tab/>
        <w:t>pass an examination approved by the board.  The prerequisites to sit for the examination are completion of the educational requirements and appraisal experience.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(4)</w:t>
      </w:r>
      <w:r w:rsidRPr="008A54A9">
        <w:rPr>
          <w:rFonts w:cs="Times New Roman"/>
          <w:color w:val="000000"/>
        </w:rPr>
        <w:tab/>
        <w:t>To qualify as a state</w:t>
      </w:r>
      <w:r>
        <w:rPr>
          <w:rFonts w:cs="Times New Roman"/>
          <w:color w:val="000000"/>
        </w:rPr>
        <w:noBreakHyphen/>
      </w:r>
      <w:r w:rsidRPr="008A54A9">
        <w:rPr>
          <w:rFonts w:cs="Times New Roman"/>
          <w:color w:val="000000"/>
        </w:rPr>
        <w:t>certified general appraiser an applicant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(a)</w:t>
      </w:r>
      <w:r w:rsidRPr="008A54A9">
        <w:rPr>
          <w:rFonts w:cs="Times New Roman"/>
          <w:color w:val="000000"/>
        </w:rPr>
        <w:tab/>
        <w:t>furnish evidence that the applicant has successfully completed within the past five years three hundred hours of education required for general certification by the board in approved appraisal courses;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(b)</w:t>
      </w:r>
      <w:r w:rsidRPr="008A54A9">
        <w:rPr>
          <w:rFonts w:cs="Times New Roman"/>
          <w:color w:val="000000"/>
        </w:rPr>
        <w:tab/>
        <w:t>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(c)</w:t>
      </w:r>
      <w:r w:rsidRPr="008A54A9">
        <w:rPr>
          <w:rFonts w:cs="Times New Roman"/>
          <w:color w:val="000000"/>
        </w:rPr>
        <w:tab/>
        <w:t>pass an examination approved by the board.  The prerequisites to sit for the examination are completion of the educational requirements and appraisal experience.</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(5)</w:t>
      </w:r>
      <w:r w:rsidRPr="008A54A9">
        <w:rPr>
          <w:rFonts w:cs="Times New Roman"/>
          <w:color w:val="000000"/>
        </w:rPr>
        <w:tab/>
        <w:t>To qualify as a licensed mass appraiser, state</w:t>
      </w:r>
      <w:r>
        <w:rPr>
          <w:rFonts w:cs="Times New Roman"/>
          <w:color w:val="000000"/>
        </w:rPr>
        <w:noBreakHyphen/>
      </w:r>
      <w:r w:rsidRPr="008A54A9">
        <w:rPr>
          <w:rFonts w:cs="Times New Roman"/>
          <w:color w:val="000000"/>
        </w:rPr>
        <w:t>certified residential mass appraiser, or state</w:t>
      </w:r>
      <w:r>
        <w:rPr>
          <w:rFonts w:cs="Times New Roman"/>
          <w:color w:val="000000"/>
        </w:rPr>
        <w:noBreakHyphen/>
      </w:r>
      <w:r w:rsidRPr="008A54A9">
        <w:rPr>
          <w:rFonts w:cs="Times New Roman"/>
          <w:color w:val="000000"/>
        </w:rPr>
        <w:t>certified general mass appraiser, the applicant shall satisfy the requirements enumerated in this section, and any other applicable provisions of this chapter to qualify, respectively, as a licensed appraiser, state</w:t>
      </w:r>
      <w:r>
        <w:rPr>
          <w:rFonts w:cs="Times New Roman"/>
          <w:color w:val="000000"/>
        </w:rPr>
        <w:noBreakHyphen/>
      </w:r>
      <w:r w:rsidRPr="008A54A9">
        <w:rPr>
          <w:rFonts w:cs="Times New Roman"/>
          <w:color w:val="000000"/>
        </w:rPr>
        <w:t>certified residential appraiser, and state</w:t>
      </w:r>
      <w:r>
        <w:rPr>
          <w:rFonts w:cs="Times New Roman"/>
          <w:color w:val="000000"/>
        </w:rPr>
        <w:noBreakHyphen/>
      </w:r>
      <w:r w:rsidRPr="008A54A9">
        <w:rPr>
          <w:rFonts w:cs="Times New Roman"/>
          <w:color w:val="000000"/>
        </w:rPr>
        <w:t>certified general appraiser, with the exception that one hundred percent of the required experience hours for the mass appraiser designations may be in the area of mass appraisals.”</w:t>
      </w:r>
      <w:r w:rsidRPr="008A54A9">
        <w:rPr>
          <w:rFonts w:cs="Times New Roman"/>
          <w:color w:val="000000"/>
        </w:rPr>
        <w:tab/>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Appraisal apprentices and supervisors, responsibilities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4.</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34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34.</w:t>
      </w:r>
      <w:r w:rsidRPr="008A54A9">
        <w:rPr>
          <w:rFonts w:cs="Times New Roman"/>
        </w:rPr>
        <w:tab/>
      </w:r>
      <w:r w:rsidRPr="008A54A9">
        <w:rPr>
          <w:rFonts w:cs="Times New Roman"/>
          <w:color w:val="000000"/>
        </w:rPr>
        <w:t>(A)</w:t>
      </w:r>
      <w:r w:rsidRPr="008A54A9">
        <w:rPr>
          <w:rFonts w:cs="Times New Roman"/>
          <w:color w:val="000000"/>
        </w:rPr>
        <w:tab/>
        <w:t>The board shall prescribe the form of a permit, license, and certificate containing an identification number that the appraiser shall use when signing appraisal reports.  When an appraiser advertises or executes contracts or other instruments, the appraiser</w:t>
      </w:r>
      <w:r w:rsidRPr="0078693E">
        <w:rPr>
          <w:rFonts w:cs="Times New Roman"/>
          <w:color w:val="000000"/>
        </w:rPr>
        <w:t>’</w:t>
      </w:r>
      <w:r w:rsidRPr="008A54A9">
        <w:rPr>
          <w:rFonts w:cs="Times New Roman"/>
          <w:color w:val="000000"/>
        </w:rPr>
        <w:t>s name, appraiser classification, and number assigned by the board must be printed or typed adjacent to the appraiser</w:t>
      </w:r>
      <w:r w:rsidRPr="0078693E">
        <w:rPr>
          <w:rFonts w:cs="Times New Roman"/>
          <w:color w:val="000000"/>
        </w:rPr>
        <w:t>’</w:t>
      </w:r>
      <w:r w:rsidRPr="008A54A9">
        <w:rPr>
          <w:rFonts w:cs="Times New Roman"/>
          <w:color w:val="000000"/>
        </w:rPr>
        <w:t>s signature.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(B)</w:t>
      </w:r>
      <w:r w:rsidRPr="008A54A9">
        <w:rPr>
          <w:rFonts w:cs="Times New Roman"/>
          <w:color w:val="000000"/>
        </w:rPr>
        <w:tab/>
        <w:t>The apprentice appraiser performing fee appraisal work or seeking to establish experience for a state</w:t>
      </w:r>
      <w:r>
        <w:rPr>
          <w:rFonts w:cs="Times New Roman"/>
          <w:color w:val="000000"/>
        </w:rPr>
        <w:noBreakHyphen/>
      </w:r>
      <w:r w:rsidRPr="008A54A9">
        <w:rPr>
          <w:rFonts w:cs="Times New Roman"/>
          <w:color w:val="000000"/>
        </w:rPr>
        <w:t>licensed or state</w:t>
      </w:r>
      <w:r>
        <w:rPr>
          <w:rFonts w:cs="Times New Roman"/>
          <w:color w:val="000000"/>
        </w:rPr>
        <w:noBreakHyphen/>
      </w:r>
      <w:r w:rsidRPr="008A54A9">
        <w:rPr>
          <w:rFonts w:cs="Times New Roman"/>
          <w:color w:val="000000"/>
        </w:rPr>
        <w:t>certified designation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(1)</w:t>
      </w:r>
      <w:r w:rsidRPr="008A54A9">
        <w:rPr>
          <w:rFonts w:cs="Times New Roman"/>
          <w:color w:val="000000"/>
        </w:rPr>
        <w:tab/>
        <w:t>perform appraisal assignments only under the direct supervision of a state</w:t>
      </w:r>
      <w:r>
        <w:rPr>
          <w:rFonts w:cs="Times New Roman"/>
          <w:color w:val="000000"/>
        </w:rPr>
        <w:noBreakHyphen/>
      </w:r>
      <w:r w:rsidRPr="008A54A9">
        <w:rPr>
          <w:rFonts w:cs="Times New Roman"/>
          <w:color w:val="000000"/>
        </w:rPr>
        <w:t>certified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(2)</w:t>
      </w:r>
      <w:r w:rsidRPr="008A54A9">
        <w:rPr>
          <w:rFonts w:cs="Times New Roman"/>
          <w:color w:val="000000"/>
        </w:rPr>
        <w:tab/>
        <w:t>maintain, jointly with the supervising appraiser, a log containing the following for each assignment: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(a)</w:t>
      </w:r>
      <w:r w:rsidRPr="008A54A9">
        <w:rPr>
          <w:rFonts w:cs="Times New Roman"/>
          <w:color w:val="000000"/>
        </w:rPr>
        <w:tab/>
        <w:t>type of property;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(b)</w:t>
      </w:r>
      <w:r w:rsidRPr="008A54A9">
        <w:rPr>
          <w:rFonts w:cs="Times New Roman"/>
          <w:color w:val="000000"/>
        </w:rPr>
        <w:tab/>
        <w:t>date of report;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(c)</w:t>
      </w:r>
      <w:r w:rsidRPr="008A54A9">
        <w:rPr>
          <w:rFonts w:cs="Times New Roman"/>
          <w:color w:val="000000"/>
        </w:rPr>
        <w:tab/>
        <w:t>address of appraised property;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(d)</w:t>
      </w:r>
      <w:r w:rsidRPr="008A54A9">
        <w:rPr>
          <w:rFonts w:cs="Times New Roman"/>
          <w:color w:val="000000"/>
        </w:rPr>
        <w:tab/>
        <w:t>description of work performed by the trainee and scope of review and supervision of the supervising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(e)</w:t>
      </w:r>
      <w:r w:rsidRPr="008A54A9">
        <w:rPr>
          <w:rFonts w:cs="Times New Roman"/>
          <w:color w:val="000000"/>
        </w:rPr>
        <w:tab/>
        <w:t>number of actual work hours by the trainee on the assignment;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r>
      <w:r w:rsidRPr="008A54A9">
        <w:rPr>
          <w:rFonts w:cs="Times New Roman"/>
          <w:color w:val="000000"/>
        </w:rPr>
        <w:tab/>
        <w:t>(f)</w:t>
      </w:r>
      <w:r w:rsidRPr="008A54A9">
        <w:rPr>
          <w:rFonts w:cs="Times New Roman"/>
          <w:color w:val="000000"/>
        </w:rPr>
        <w:tab/>
        <w:t xml:space="preserve">signature and state certification number of the supervising appraiser with </w:t>
      </w:r>
      <w:r>
        <w:rPr>
          <w:rFonts w:cs="Times New Roman"/>
          <w:color w:val="000000"/>
        </w:rPr>
        <w:t xml:space="preserve">a </w:t>
      </w:r>
      <w:r w:rsidRPr="008A54A9">
        <w:rPr>
          <w:rFonts w:cs="Times New Roman"/>
          <w:color w:val="000000"/>
        </w:rPr>
        <w:t>separate appraisal log maintained for each supervising appraiser, if applicable;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(3)</w:t>
      </w:r>
      <w:r w:rsidRPr="008A54A9">
        <w:rPr>
          <w:rFonts w:cs="Times New Roman"/>
          <w:color w:val="000000"/>
        </w:rPr>
        <w:tab/>
        <w:t>sign or be given credit in all appraisal reports for which the apprentice acts as an appraiser;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(4)</w:t>
      </w:r>
      <w:r w:rsidRPr="008A54A9">
        <w:rPr>
          <w:rFonts w:cs="Times New Roman"/>
          <w:color w:val="000000"/>
        </w:rPr>
        <w:tab/>
        <w:t>maintain or have access to complete copies of all appraisals.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(C)</w:t>
      </w:r>
      <w:r w:rsidRPr="008A54A9">
        <w:rPr>
          <w:rFonts w:cs="Times New Roman"/>
          <w:color w:val="000000"/>
        </w:rPr>
        <w:tab/>
        <w:t>The apprentice appraiser performing mass appraisal work seeking to establish credit for a licensed or certified mass appraiser designation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(1)</w:t>
      </w:r>
      <w:r w:rsidRPr="008A54A9">
        <w:rPr>
          <w:rFonts w:cs="Times New Roman"/>
          <w:color w:val="000000"/>
        </w:rPr>
        <w:tab/>
        <w:t>perform appraisal assignments only under the direct supervision of a state</w:t>
      </w:r>
      <w:r>
        <w:rPr>
          <w:rFonts w:cs="Times New Roman"/>
          <w:color w:val="000000"/>
        </w:rPr>
        <w:noBreakHyphen/>
        <w:t>certified residential or state-</w:t>
      </w:r>
      <w:r w:rsidRPr="008A54A9">
        <w:rPr>
          <w:rFonts w:cs="Times New Roman"/>
          <w:color w:val="000000"/>
        </w:rPr>
        <w:t>certified general real estate appraiser, mass or otherwise;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(2)</w:t>
      </w:r>
      <w:r w:rsidRPr="008A54A9">
        <w:rPr>
          <w:rFonts w:cs="Times New Roman"/>
          <w:color w:val="000000"/>
        </w:rPr>
        <w:tab/>
        <w:t>maintain a log on a form provided by the board.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(D)</w:t>
      </w:r>
      <w:r w:rsidRPr="008A54A9">
        <w:rPr>
          <w:rFonts w:cs="Times New Roman"/>
          <w:color w:val="000000"/>
        </w:rPr>
        <w:tab/>
        <w:t>The appraiser supervising an apprentice fee appraiser shall: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(1)</w:t>
      </w:r>
      <w:r w:rsidRPr="008A54A9">
        <w:rPr>
          <w:rFonts w:cs="Times New Roman"/>
          <w:color w:val="000000"/>
        </w:rPr>
        <w:tab/>
        <w:t>personally review appraisal reports prepared by the apprentice and sign and certify the report as being independently and impartially prepared in compliance with the National USPAP and applicable statutory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(2)</w:t>
      </w:r>
      <w:r w:rsidRPr="008A54A9">
        <w:rPr>
          <w:rFonts w:cs="Times New Roman"/>
          <w:color w:val="000000"/>
        </w:rPr>
        <w:tab/>
        <w:t>provide a copy or access to final appraisal documents to any participating apprentice;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(3)</w:t>
      </w:r>
      <w:r w:rsidRPr="008A54A9">
        <w:rPr>
          <w:rFonts w:cs="Times New Roman"/>
          <w:color w:val="000000"/>
        </w:rPr>
        <w:tab/>
        <w:t>directly supervise no more than three apprentice appraisers at any one given time;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(4)</w:t>
      </w:r>
      <w:r w:rsidRPr="008A54A9">
        <w:rPr>
          <w:rFonts w:cs="Times New Roman"/>
          <w:color w:val="000000"/>
        </w:rPr>
        <w:tab/>
        <w:t>be certified for a minimum of three years and not subject to any disciplinary action within the immediately preceding three years; and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(5)</w:t>
      </w:r>
      <w:r w:rsidRPr="008A54A9">
        <w:rPr>
          <w:rFonts w:cs="Times New Roman"/>
          <w:color w:val="000000"/>
        </w:rPr>
        <w:tab/>
        <w:t>attend a trainee/supervisor orientation conducted in compliance with AQB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(E)</w:t>
      </w:r>
      <w:r w:rsidRPr="008A54A9">
        <w:rPr>
          <w:rFonts w:cs="Times New Roman"/>
          <w:color w:val="000000"/>
        </w:rPr>
        <w:tab/>
        <w:t>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(F)</w:t>
      </w:r>
      <w:r w:rsidRPr="008A54A9">
        <w:rPr>
          <w:rFonts w:cs="Times New Roman"/>
          <w:color w:val="000000"/>
        </w:rPr>
        <w:tab/>
        <w:t xml:space="preserve">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Pr="0078693E">
        <w:rPr>
          <w:rFonts w:cs="Times New Roman"/>
          <w:color w:val="000000"/>
        </w:rPr>
        <w:t>‘</w:t>
      </w:r>
      <w:r w:rsidRPr="008A54A9">
        <w:rPr>
          <w:rFonts w:cs="Times New Roman"/>
          <w:color w:val="000000"/>
        </w:rPr>
        <w:t>Practicing in the State of South Carolina under Temporary Permit No.</w:t>
      </w:r>
      <w:r w:rsidRPr="0078693E">
        <w:rPr>
          <w:rFonts w:cs="Times New Roman"/>
          <w:color w:val="000000"/>
        </w:rPr>
        <w:t>’</w:t>
      </w:r>
      <w:r w:rsidRPr="008A54A9">
        <w:rPr>
          <w:rFonts w:cs="Times New Roman"/>
          <w:color w:val="000000"/>
        </w:rPr>
        <w: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(G)</w:t>
      </w:r>
      <w:r w:rsidRPr="008A54A9">
        <w:rPr>
          <w:rFonts w:cs="Times New Roman"/>
          <w:color w:val="000000"/>
        </w:rPr>
        <w:tab/>
        <w:t>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(H)</w:t>
      </w:r>
      <w:r w:rsidRPr="008A54A9">
        <w:rPr>
          <w:rFonts w:cs="Times New Roman"/>
          <w:color w:val="000000"/>
        </w:rPr>
        <w:tab/>
        <w:t>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(I)</w:t>
      </w:r>
      <w:r w:rsidRPr="008A54A9">
        <w:rPr>
          <w:rFonts w:cs="Times New Roman"/>
          <w:color w:val="000000"/>
        </w:rPr>
        <w:tab/>
        <w:t>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(J)</w:t>
      </w:r>
      <w:r w:rsidRPr="008A54A9">
        <w:rPr>
          <w:rFonts w:cs="Times New Roman"/>
          <w:color w:val="000000"/>
        </w:rPr>
        <w:tab/>
        <w:t>A license or certification may be placed on inactive status by informing the board in writing and must be renewed in the same manner as provided for active renewal.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(K)</w:t>
      </w:r>
      <w:r w:rsidRPr="008A54A9">
        <w:rPr>
          <w:rFonts w:cs="Times New Roman"/>
          <w:color w:val="000000"/>
        </w:rPr>
        <w:tab/>
        <w:t>A fee appraiser must retain for five years the original or exact copy of each appraisal report prepared or signed by the appraiser and all supporting data assembled and formulated by the appraiser in preparing each appraisal report.  The five</w:t>
      </w:r>
      <w:r>
        <w:rPr>
          <w:rFonts w:cs="Times New Roman"/>
          <w:color w:val="000000"/>
        </w:rPr>
        <w:noBreakHyphen/>
      </w:r>
      <w:r w:rsidRPr="008A54A9">
        <w:rPr>
          <w:rFonts w:cs="Times New Roman"/>
          <w:color w:val="000000"/>
        </w:rPr>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(L)</w:t>
      </w:r>
      <w:r w:rsidRPr="008A54A9">
        <w:rPr>
          <w:rFonts w:cs="Times New Roman"/>
          <w:color w:val="000000"/>
        </w:rPr>
        <w:tab/>
        <w:t>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Continuing education requirements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5.</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35 of the 1976 Code, as last amended by Act 204 of 2010, is further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35.</w:t>
      </w:r>
      <w:r w:rsidRPr="008A54A9">
        <w:rPr>
          <w:rFonts w:cs="Times New Roman"/>
        </w:rPr>
        <w:tab/>
      </w:r>
      <w:r w:rsidRPr="008A54A9">
        <w:rPr>
          <w:rFonts w:cs="Times New Roman"/>
          <w:color w:val="000000"/>
        </w:rPr>
        <w:t>(A)(1)</w:t>
      </w:r>
      <w:r w:rsidRPr="008A54A9">
        <w:rPr>
          <w:rFonts w:cs="Times New Roman"/>
          <w:color w:val="000000"/>
        </w:rPr>
        <w:tab/>
        <w:t>For renewal of an active permit, license, or certification, an appraiser shall present evidence biennially of satisfactory completion by the applicant of twenty</w:t>
      </w:r>
      <w:r>
        <w:rPr>
          <w:rFonts w:cs="Times New Roman"/>
          <w:color w:val="000000"/>
        </w:rPr>
        <w:noBreakHyphen/>
      </w:r>
      <w:r w:rsidRPr="008A54A9">
        <w:rPr>
          <w:rFonts w:cs="Times New Roman"/>
          <w:color w:val="000000"/>
        </w:rPr>
        <w:t>eight hours of instruction in courses or seminars that have been approved by the board, of which seven hours must be the National USPAP update course current at the time of renewal.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r>
      <w:r w:rsidRPr="008A54A9">
        <w:rPr>
          <w:rFonts w:cs="Times New Roman"/>
          <w:color w:val="000000"/>
        </w:rPr>
        <w:tab/>
        <w:t>(2)</w:t>
      </w:r>
      <w:r w:rsidRPr="008A54A9">
        <w:rPr>
          <w:rFonts w:cs="Times New Roman"/>
          <w:color w:val="000000"/>
        </w:rPr>
        <w:tab/>
        <w:t>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Pr="0078693E">
        <w:rPr>
          <w:rFonts w:cs="Times New Roman"/>
          <w:color w:val="000000"/>
        </w:rPr>
        <w:t>’</w:t>
      </w:r>
      <w:r w:rsidRPr="008A54A9">
        <w:rPr>
          <w:rFonts w:cs="Times New Roman"/>
          <w:color w:val="000000"/>
        </w:rPr>
        <w:t>s office and records of the assessor</w:t>
      </w:r>
      <w:r w:rsidRPr="0078693E">
        <w:rPr>
          <w:rFonts w:cs="Times New Roman"/>
          <w:color w:val="000000"/>
        </w:rPr>
        <w:t>’</w:t>
      </w:r>
      <w:r w:rsidRPr="008A54A9">
        <w:rPr>
          <w:rFonts w:cs="Times New Roman"/>
          <w:color w:val="000000"/>
        </w:rPr>
        <w:t>s office, and other functions related to the assessor</w:t>
      </w:r>
      <w:r w:rsidRPr="0078693E">
        <w:rPr>
          <w:rFonts w:cs="Times New Roman"/>
          <w:color w:val="000000"/>
        </w:rPr>
        <w:t>’</w:t>
      </w:r>
      <w:r w:rsidRPr="008A54A9">
        <w:rPr>
          <w:rFonts w:cs="Times New Roman"/>
          <w:color w:val="000000"/>
        </w:rPr>
        <w:t>s office. This instruction shall be received from the Department of Revenue or other providers or courses approved by the Department of Labor, Licensing and Regulation. This instruction shall satisfy fourteen of the twenty</w:t>
      </w:r>
      <w:r>
        <w:rPr>
          <w:rFonts w:cs="Times New Roman"/>
          <w:color w:val="000000"/>
        </w:rPr>
        <w:noBreakHyphen/>
      </w:r>
      <w:r w:rsidRPr="008A54A9">
        <w:rPr>
          <w:rFonts w:cs="Times New Roman"/>
          <w:color w:val="000000"/>
        </w:rPr>
        <w:t>eight hours required for renewal.</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(B)</w:t>
      </w:r>
      <w:r w:rsidRPr="008A54A9">
        <w:rPr>
          <w:rFonts w:cs="Times New Roman"/>
          <w:color w:val="000000"/>
        </w:rPr>
        <w:tab/>
        <w:t>A permit, license, or certification of an appraiser that has been suspended may not be reissued until the applicant presents evidence of completion of the continuing education required by this section.</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(C)</w:t>
      </w:r>
      <w:r w:rsidRPr="008A54A9">
        <w:rPr>
          <w:rFonts w:cs="Times New Roman"/>
          <w:color w:val="000000"/>
        </w:rPr>
        <w:tab/>
        <w:t>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(D)</w:t>
      </w:r>
      <w:r w:rsidRPr="008A54A9">
        <w:rPr>
          <w:rFonts w:cs="Times New Roman"/>
          <w:color w:val="000000"/>
        </w:rPr>
        <w:tab/>
        <w:t>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(E)</w:t>
      </w:r>
      <w:r w:rsidRPr="008A54A9">
        <w:rPr>
          <w:rFonts w:cs="Times New Roman"/>
          <w:color w:val="000000"/>
        </w:rPr>
        <w:tab/>
        <w:t>An approved instructor may receive up to one</w:t>
      </w:r>
      <w:r>
        <w:rPr>
          <w:rFonts w:cs="Times New Roman"/>
          <w:color w:val="000000"/>
        </w:rPr>
        <w:noBreakHyphen/>
      </w:r>
      <w:r w:rsidRPr="008A54A9">
        <w:rPr>
          <w:rFonts w:cs="Times New Roman"/>
          <w:color w:val="000000"/>
        </w:rPr>
        <w:t>half of his continuing education credit for the amount of continuing education courses he teaches, subject to board approval.</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(F)</w:t>
      </w:r>
      <w:r w:rsidRPr="008A54A9">
        <w:rPr>
          <w:rFonts w:cs="Times New Roman"/>
          <w:color w:val="000000"/>
        </w:rPr>
        <w:tab/>
        <w:t>A nonresident appraiser who successfully satisfies the continuing education requirements of the jurisdiction of their residence must be considered to satisfy the continuing education requirements of this State.”</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Approval of education coursework and instructors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6.</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36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36.</w:t>
      </w:r>
      <w:r w:rsidRPr="008A54A9">
        <w:rPr>
          <w:rFonts w:cs="Times New Roman"/>
        </w:rPr>
        <w:tab/>
      </w:r>
      <w:r w:rsidRPr="008A54A9">
        <w:rPr>
          <w:rFonts w:cs="Times New Roman"/>
          <w:color w:val="000000"/>
        </w:rPr>
        <w:t>(A)</w:t>
      </w:r>
      <w:r w:rsidRPr="008A54A9">
        <w:rPr>
          <w:rFonts w:cs="Times New Roman"/>
          <w:color w:val="000000"/>
        </w:rPr>
        <w:tab/>
        <w:t>The board shall establish and publish standards relevant to the approval and conduct of appraiser education required by this chapter.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(B)</w:t>
      </w:r>
      <w:r w:rsidRPr="008A54A9">
        <w:rPr>
          <w:rFonts w:cs="Times New Roman"/>
          <w:color w:val="000000"/>
        </w:rPr>
        <w:tab/>
        <w:t>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(C)</w:t>
      </w:r>
      <w:r w:rsidRPr="008A54A9">
        <w:rPr>
          <w:rFonts w:cs="Times New Roman"/>
          <w:color w:val="000000"/>
        </w:rPr>
        <w:tab/>
        <w:t>The board may deny,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(D)</w:t>
      </w:r>
      <w:r w:rsidRPr="008A54A9">
        <w:rPr>
          <w:rFonts w:cs="Times New Roman"/>
          <w:color w:val="000000"/>
        </w:rPr>
        <w:tab/>
        <w:t>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(E)</w:t>
      </w:r>
      <w:r w:rsidRPr="008A54A9">
        <w:rPr>
          <w:rFonts w:cs="Times New Roman"/>
          <w:color w:val="000000"/>
        </w:rPr>
        <w:tab/>
        <w:t>If an application for provider, instructor, or course is not approved, the reason must be detailed, and the applicant must be given thirty days to respond.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(F)</w:t>
      </w:r>
      <w:r w:rsidRPr="008A54A9">
        <w:rPr>
          <w:rFonts w:cs="Times New Roman"/>
          <w:color w:val="000000"/>
        </w:rPr>
        <w:tab/>
        <w:t>Upon approval, certificates must be issued to providers, courses, and instructors to be renewed biennially.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(G)</w:t>
      </w:r>
      <w:r w:rsidRPr="008A54A9">
        <w:rPr>
          <w:rFonts w:cs="Times New Roman"/>
          <w:color w:val="000000"/>
        </w:rPr>
        <w:tab/>
        <w:t>Approved courses must be taught by approved instructors who are qualified and have demonstrated knowledge of the subject matter to be taught as well as the ability to teach.</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color w:val="000000"/>
        </w:rPr>
        <w:tab/>
        <w:t>(H)</w:t>
      </w:r>
      <w:r w:rsidRPr="008A54A9">
        <w:rPr>
          <w:rFonts w:cs="Times New Roman"/>
          <w:color w:val="000000"/>
        </w:rPr>
        <w:tab/>
        <w:t>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Reciprocity</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7.</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37(A)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“(A)</w:t>
      </w:r>
      <w:r w:rsidRPr="008A54A9">
        <w:rPr>
          <w:rFonts w:cs="Times New Roman"/>
        </w:rPr>
        <w:tab/>
      </w:r>
      <w:r w:rsidRPr="008A54A9">
        <w:rPr>
          <w:rFonts w:cs="Times New Roman"/>
          <w:color w:val="000000"/>
        </w:rPr>
        <w:t>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National practice standards, adoption and conformity mandated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8.</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38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38.</w:t>
      </w:r>
      <w:r w:rsidRPr="008A54A9">
        <w:rPr>
          <w:rFonts w:cs="Times New Roman"/>
        </w:rPr>
        <w:tab/>
      </w:r>
      <w:r w:rsidRPr="008A54A9">
        <w:rPr>
          <w:rFonts w:cs="Times New Roman"/>
          <w:color w:val="000000"/>
        </w:rPr>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Investigations, scope clarified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9.</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80(A)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“(A)</w:t>
      </w:r>
      <w:r w:rsidRPr="008A54A9">
        <w:rPr>
          <w:rFonts w:cs="Times New Roman"/>
        </w:rPr>
        <w:tab/>
      </w:r>
      <w:r w:rsidRPr="008A54A9">
        <w:rPr>
          <w:rFonts w:cs="Times New Roman"/>
          <w:color w:val="000000"/>
        </w:rPr>
        <w:t>The department shall investigate complaints and violations of this chapter as provided in this chapter and Section 40</w:t>
      </w:r>
      <w:r>
        <w:rPr>
          <w:rFonts w:cs="Times New Roman"/>
          <w:color w:val="000000"/>
        </w:rPr>
        <w:noBreakHyphen/>
      </w:r>
      <w:r w:rsidRPr="008A54A9">
        <w:rPr>
          <w:rFonts w:cs="Times New Roman"/>
          <w:color w:val="000000"/>
        </w:rPr>
        <w:t>1</w:t>
      </w:r>
      <w:r>
        <w:rPr>
          <w:rFonts w:cs="Times New Roman"/>
          <w:color w:val="000000"/>
        </w:rPr>
        <w:noBreakHyphen/>
      </w:r>
      <w:r w:rsidRPr="008A54A9">
        <w:rPr>
          <w:rFonts w:cs="Times New Roman"/>
          <w:color w:val="000000"/>
        </w:rPr>
        <w:t>80.”</w:t>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Grandfathering provisions</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10.</w:t>
      </w: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220 of the 1976 Code is amended to read:</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A54A9">
        <w:rPr>
          <w:rFonts w:cs="Times New Roman"/>
        </w:rPr>
        <w:tab/>
        <w:t>“Section 40</w:t>
      </w:r>
      <w:r>
        <w:rPr>
          <w:rFonts w:cs="Times New Roman"/>
        </w:rPr>
        <w:noBreakHyphen/>
      </w:r>
      <w:r w:rsidRPr="008A54A9">
        <w:rPr>
          <w:rFonts w:cs="Times New Roman"/>
        </w:rPr>
        <w:t>60</w:t>
      </w:r>
      <w:r>
        <w:rPr>
          <w:rFonts w:cs="Times New Roman"/>
        </w:rPr>
        <w:noBreakHyphen/>
      </w:r>
      <w:r w:rsidRPr="008A54A9">
        <w:rPr>
          <w:rFonts w:cs="Times New Roman"/>
        </w:rPr>
        <w:t>220.</w:t>
      </w:r>
      <w:r w:rsidRPr="008A54A9">
        <w:rPr>
          <w:rFonts w:cs="Times New Roman"/>
        </w:rPr>
        <w:tab/>
      </w:r>
      <w:r w:rsidRPr="008A54A9">
        <w:rPr>
          <w:rFonts w:cs="Times New Roman"/>
          <w:color w:val="000000"/>
        </w:rPr>
        <w:t>A person who is licensed as a licensed appraiser, licensed mass appraiser, state</w:t>
      </w:r>
      <w:r>
        <w:rPr>
          <w:rFonts w:cs="Times New Roman"/>
          <w:color w:val="000000"/>
        </w:rPr>
        <w:noBreakHyphen/>
      </w:r>
      <w:r w:rsidRPr="008A54A9">
        <w:rPr>
          <w:rFonts w:cs="Times New Roman"/>
          <w:color w:val="000000"/>
        </w:rPr>
        <w:t>certified residential appraiser, state</w:t>
      </w:r>
      <w:r>
        <w:rPr>
          <w:rFonts w:cs="Times New Roman"/>
          <w:color w:val="000000"/>
        </w:rPr>
        <w:noBreakHyphen/>
      </w:r>
      <w:r w:rsidRPr="008A54A9">
        <w:rPr>
          <w:rFonts w:cs="Times New Roman"/>
          <w:color w:val="000000"/>
        </w:rPr>
        <w:t>certified residential mass appraiser, state</w:t>
      </w:r>
      <w:r>
        <w:rPr>
          <w:rFonts w:cs="Times New Roman"/>
          <w:color w:val="000000"/>
        </w:rPr>
        <w:noBreakHyphen/>
      </w:r>
      <w:r w:rsidRPr="008A54A9">
        <w:rPr>
          <w:rFonts w:cs="Times New Roman"/>
          <w:color w:val="000000"/>
        </w:rPr>
        <w:t>certified general appraiser, or state</w:t>
      </w:r>
      <w:r>
        <w:rPr>
          <w:rFonts w:cs="Times New Roman"/>
          <w:color w:val="000000"/>
        </w:rPr>
        <w:noBreakHyphen/>
      </w:r>
      <w:r w:rsidRPr="008A54A9">
        <w:rPr>
          <w:rFonts w:cs="Times New Roman"/>
          <w:color w:val="000000"/>
        </w:rPr>
        <w:t>certified general mass appraiser on December 31, 2014, may continue licensure in that category without meeting the requirements of Section 40</w:t>
      </w:r>
      <w:r>
        <w:rPr>
          <w:rFonts w:cs="Times New Roman"/>
          <w:color w:val="000000"/>
        </w:rPr>
        <w:noBreakHyphen/>
      </w:r>
      <w:r w:rsidRPr="008A54A9">
        <w:rPr>
          <w:rFonts w:cs="Times New Roman"/>
          <w:color w:val="000000"/>
        </w:rPr>
        <w:t>60</w:t>
      </w:r>
      <w:r>
        <w:rPr>
          <w:rFonts w:cs="Times New Roman"/>
          <w:color w:val="000000"/>
        </w:rPr>
        <w:noBreakHyphen/>
      </w:r>
      <w:r w:rsidRPr="008A54A9">
        <w:rPr>
          <w:rFonts w:cs="Times New Roman"/>
          <w:color w:val="000000"/>
        </w:rPr>
        <w:t>31 and Section 40</w:t>
      </w:r>
      <w:r>
        <w:rPr>
          <w:rFonts w:cs="Times New Roman"/>
          <w:color w:val="000000"/>
        </w:rPr>
        <w:noBreakHyphen/>
      </w:r>
      <w:r w:rsidRPr="008A54A9">
        <w:rPr>
          <w:rFonts w:cs="Times New Roman"/>
          <w:color w:val="000000"/>
        </w:rPr>
        <w:t>60</w:t>
      </w:r>
      <w:r>
        <w:rPr>
          <w:rFonts w:cs="Times New Roman"/>
          <w:color w:val="000000"/>
        </w:rPr>
        <w:noBreakHyphen/>
      </w:r>
      <w:r w:rsidRPr="008A54A9">
        <w:rPr>
          <w:rFonts w:cs="Times New Roman"/>
          <w:color w:val="000000"/>
        </w:rPr>
        <w:t>33, so long as the person is otherwise authorized to hold the license.”</w:t>
      </w:r>
      <w:r w:rsidRPr="008A54A9">
        <w:rPr>
          <w:rFonts w:cs="Times New Roman"/>
          <w:color w:val="000000"/>
        </w:rPr>
        <w:tab/>
      </w:r>
    </w:p>
    <w:p w:rsidR="00491BC1"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1BC1" w:rsidRPr="00F11C96"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1BC1" w:rsidRPr="008A54A9" w:rsidRDefault="00491BC1"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4A9">
        <w:rPr>
          <w:rFonts w:cs="Times New Roman"/>
        </w:rPr>
        <w:t>SECTION</w:t>
      </w:r>
      <w:r w:rsidRPr="008A54A9">
        <w:rPr>
          <w:rFonts w:cs="Times New Roman"/>
        </w:rPr>
        <w:tab/>
        <w:t>11.</w:t>
      </w:r>
      <w:r w:rsidRPr="008A54A9">
        <w:rPr>
          <w:rFonts w:cs="Times New Roman"/>
        </w:rPr>
        <w:tab/>
        <w:t>This act takes effect upon approval by the Governor.</w:t>
      </w:r>
    </w:p>
    <w:p w:rsidR="00491BC1" w:rsidRDefault="00491BC1" w:rsidP="00491BC1">
      <w:pPr>
        <w:tabs>
          <w:tab w:val="left" w:pos="1440"/>
          <w:tab w:val="left" w:pos="1800"/>
          <w:tab w:val="left" w:pos="2880"/>
        </w:tabs>
        <w:rPr>
          <w:color w:val="000000" w:themeColor="text1"/>
        </w:rPr>
      </w:pPr>
    </w:p>
    <w:p w:rsidR="00491BC1" w:rsidRDefault="00491BC1" w:rsidP="00491BC1">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491BC1" w:rsidRDefault="00491BC1" w:rsidP="00491BC1">
      <w:pPr>
        <w:tabs>
          <w:tab w:val="left" w:pos="1440"/>
          <w:tab w:val="left" w:pos="1800"/>
          <w:tab w:val="left" w:pos="2880"/>
        </w:tabs>
        <w:rPr>
          <w:color w:val="000000" w:themeColor="text1"/>
        </w:rPr>
      </w:pPr>
    </w:p>
    <w:p w:rsidR="00491BC1" w:rsidRDefault="00491BC1" w:rsidP="00491BC1">
      <w:pPr>
        <w:tabs>
          <w:tab w:val="left" w:pos="1440"/>
          <w:tab w:val="left" w:pos="1800"/>
          <w:tab w:val="left" w:pos="2880"/>
        </w:tabs>
        <w:rPr>
          <w:color w:val="000000" w:themeColor="text1"/>
        </w:rPr>
      </w:pPr>
      <w:r>
        <w:rPr>
          <w:color w:val="000000" w:themeColor="text1"/>
        </w:rPr>
        <w:t>Approved the 16</w:t>
      </w:r>
      <w:r w:rsidRPr="00F05B8F">
        <w:rPr>
          <w:color w:val="000000" w:themeColor="text1"/>
          <w:vertAlign w:val="superscript"/>
        </w:rPr>
        <w:t>th</w:t>
      </w:r>
      <w:r>
        <w:rPr>
          <w:color w:val="000000" w:themeColor="text1"/>
        </w:rPr>
        <w:t xml:space="preserve"> day of May, 2014. </w:t>
      </w:r>
    </w:p>
    <w:p w:rsidR="00491BC1" w:rsidRDefault="00491BC1" w:rsidP="00491BC1">
      <w:pPr>
        <w:tabs>
          <w:tab w:val="left" w:pos="1440"/>
          <w:tab w:val="left" w:pos="1800"/>
          <w:tab w:val="left" w:pos="2880"/>
        </w:tabs>
        <w:jc w:val="center"/>
        <w:rPr>
          <w:color w:val="000000" w:themeColor="text1"/>
        </w:rPr>
      </w:pPr>
    </w:p>
    <w:p w:rsidR="00491BC1" w:rsidRPr="00F05B8F" w:rsidRDefault="00491BC1" w:rsidP="00491BC1">
      <w:pPr>
        <w:tabs>
          <w:tab w:val="left" w:pos="1440"/>
          <w:tab w:val="left" w:pos="1800"/>
          <w:tab w:val="left" w:pos="2880"/>
        </w:tabs>
        <w:jc w:val="center"/>
        <w:rPr>
          <w:color w:val="000000" w:themeColor="text1"/>
        </w:rPr>
      </w:pPr>
      <w:r>
        <w:rPr>
          <w:color w:val="000000" w:themeColor="text1"/>
        </w:rPr>
        <w:t>__________</w:t>
      </w:r>
    </w:p>
    <w:p w:rsidR="008836A5" w:rsidRPr="00DF303B" w:rsidRDefault="008836A5" w:rsidP="00491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F303B" w:rsidSect="006C06DB">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2A5" w:rsidRDefault="000932A5" w:rsidP="007D5FAC">
      <w:r>
        <w:separator/>
      </w:r>
    </w:p>
  </w:endnote>
  <w:endnote w:type="continuationSeparator" w:id="0">
    <w:p w:rsidR="000932A5" w:rsidRDefault="000932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DB" w:rsidRPr="006C06DB" w:rsidRDefault="006C06DB" w:rsidP="006C06DB">
    <w:pPr>
      <w:pStyle w:val="Footer"/>
      <w:tabs>
        <w:tab w:val="clear" w:pos="4680"/>
        <w:tab w:val="clear" w:pos="9360"/>
        <w:tab w:val="center" w:pos="3168"/>
      </w:tabs>
      <w:spacing w:before="120"/>
    </w:pPr>
    <w:r>
      <w:tab/>
    </w:r>
    <w:r w:rsidR="007E1957">
      <w:fldChar w:fldCharType="begin"/>
    </w:r>
    <w:r w:rsidR="007E1957">
      <w:instrText xml:space="preserve"> PAGE  \* MERGEFORMAT </w:instrText>
    </w:r>
    <w:r w:rsidR="007E1957">
      <w:fldChar w:fldCharType="separate"/>
    </w:r>
    <w:r w:rsidR="00646C3D">
      <w:rPr>
        <w:noProof/>
      </w:rPr>
      <w:t>12</w:t>
    </w:r>
    <w:r w:rsidR="007E19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DB" w:rsidRDefault="006C0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2A5" w:rsidRDefault="000932A5" w:rsidP="007D5FAC">
      <w:r>
        <w:separator/>
      </w:r>
    </w:p>
  </w:footnote>
  <w:footnote w:type="continuationSeparator" w:id="0">
    <w:p w:rsidR="000932A5" w:rsidRDefault="000932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44"/>
    <w:docVar w:name="ActSecretary" w:val="Morgan"/>
    <w:docVar w:name="ActSIdno" w:val="(230)  4644AB14"/>
    <w:docVar w:name="clipname" w:val="4644AB14"/>
    <w:docVar w:name="dvBillNumber" w:val="4644"/>
    <w:docVar w:name="dvBillNumberPrefix" w:val="H"/>
    <w:docVar w:name="dvOriginalBody" w:val="House"/>
    <w:docVar w:name="HOUSEACTFULLPATH" w:val="L:\COUNCIL\ACTS\4644AB14.DOCX"/>
    <w:docVar w:name="OrigHOUSEBillNo" w:val="4644"/>
    <w:docVar w:name="WhatActtype" w:val="AN ACT"/>
  </w:docVars>
  <w:rsids>
    <w:rsidRoot w:val="0016626A"/>
    <w:rsid w:val="00002DE0"/>
    <w:rsid w:val="00020349"/>
    <w:rsid w:val="00020977"/>
    <w:rsid w:val="00021B0B"/>
    <w:rsid w:val="00023AC6"/>
    <w:rsid w:val="00040C05"/>
    <w:rsid w:val="0004579B"/>
    <w:rsid w:val="0005062C"/>
    <w:rsid w:val="00051B4F"/>
    <w:rsid w:val="00060E60"/>
    <w:rsid w:val="000673E4"/>
    <w:rsid w:val="0007088D"/>
    <w:rsid w:val="000731E9"/>
    <w:rsid w:val="00074565"/>
    <w:rsid w:val="00076A1A"/>
    <w:rsid w:val="00077DA3"/>
    <w:rsid w:val="00080B2D"/>
    <w:rsid w:val="00081300"/>
    <w:rsid w:val="00085C37"/>
    <w:rsid w:val="00092EE6"/>
    <w:rsid w:val="000932A5"/>
    <w:rsid w:val="00096A9B"/>
    <w:rsid w:val="00096BDA"/>
    <w:rsid w:val="000A6151"/>
    <w:rsid w:val="000B316D"/>
    <w:rsid w:val="000B56CB"/>
    <w:rsid w:val="000D6950"/>
    <w:rsid w:val="000D6F51"/>
    <w:rsid w:val="000F00E3"/>
    <w:rsid w:val="001030FE"/>
    <w:rsid w:val="001031AE"/>
    <w:rsid w:val="00103295"/>
    <w:rsid w:val="00103D2E"/>
    <w:rsid w:val="00104519"/>
    <w:rsid w:val="00106968"/>
    <w:rsid w:val="00114917"/>
    <w:rsid w:val="001237B9"/>
    <w:rsid w:val="00131CE5"/>
    <w:rsid w:val="00135DDF"/>
    <w:rsid w:val="00136AA0"/>
    <w:rsid w:val="00140B8E"/>
    <w:rsid w:val="00141278"/>
    <w:rsid w:val="0014525A"/>
    <w:rsid w:val="0015682D"/>
    <w:rsid w:val="001626DB"/>
    <w:rsid w:val="0016626A"/>
    <w:rsid w:val="00170F30"/>
    <w:rsid w:val="00172771"/>
    <w:rsid w:val="001747A9"/>
    <w:rsid w:val="001750EA"/>
    <w:rsid w:val="001754BB"/>
    <w:rsid w:val="0018353C"/>
    <w:rsid w:val="00195F4E"/>
    <w:rsid w:val="001A646B"/>
    <w:rsid w:val="001A75A0"/>
    <w:rsid w:val="001B201B"/>
    <w:rsid w:val="001B2AC8"/>
    <w:rsid w:val="001B65B6"/>
    <w:rsid w:val="001B78F9"/>
    <w:rsid w:val="001B7FF5"/>
    <w:rsid w:val="001C390F"/>
    <w:rsid w:val="001C603D"/>
    <w:rsid w:val="001C6957"/>
    <w:rsid w:val="001D0755"/>
    <w:rsid w:val="001D279C"/>
    <w:rsid w:val="001D6463"/>
    <w:rsid w:val="001E47D6"/>
    <w:rsid w:val="001F1CCC"/>
    <w:rsid w:val="001F36BF"/>
    <w:rsid w:val="001F729C"/>
    <w:rsid w:val="001F7459"/>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7CB"/>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148"/>
    <w:rsid w:val="00445A20"/>
    <w:rsid w:val="00447C2D"/>
    <w:rsid w:val="0045270B"/>
    <w:rsid w:val="004666F5"/>
    <w:rsid w:val="00472A5B"/>
    <w:rsid w:val="00475FAD"/>
    <w:rsid w:val="00480690"/>
    <w:rsid w:val="00484DF4"/>
    <w:rsid w:val="00486109"/>
    <w:rsid w:val="0049067C"/>
    <w:rsid w:val="00491BC1"/>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43C"/>
    <w:rsid w:val="005A06C1"/>
    <w:rsid w:val="005A1FF2"/>
    <w:rsid w:val="005A7D5F"/>
    <w:rsid w:val="005B2750"/>
    <w:rsid w:val="005B3E85"/>
    <w:rsid w:val="005B4DB1"/>
    <w:rsid w:val="005C45D1"/>
    <w:rsid w:val="005C4B9E"/>
    <w:rsid w:val="005C5915"/>
    <w:rsid w:val="005D41BA"/>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6C3D"/>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6DB"/>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1523"/>
    <w:rsid w:val="00765D0A"/>
    <w:rsid w:val="007746C2"/>
    <w:rsid w:val="00775B87"/>
    <w:rsid w:val="00784A23"/>
    <w:rsid w:val="0078693E"/>
    <w:rsid w:val="007946C3"/>
    <w:rsid w:val="007A44AD"/>
    <w:rsid w:val="007A4BCD"/>
    <w:rsid w:val="007A73EA"/>
    <w:rsid w:val="007A7F6B"/>
    <w:rsid w:val="007B0E40"/>
    <w:rsid w:val="007B1AA1"/>
    <w:rsid w:val="007B296A"/>
    <w:rsid w:val="007B2D27"/>
    <w:rsid w:val="007B59FD"/>
    <w:rsid w:val="007C28BE"/>
    <w:rsid w:val="007C3D08"/>
    <w:rsid w:val="007C3EC8"/>
    <w:rsid w:val="007C7B7F"/>
    <w:rsid w:val="007D5FAC"/>
    <w:rsid w:val="007E1957"/>
    <w:rsid w:val="007E19E6"/>
    <w:rsid w:val="007E3A81"/>
    <w:rsid w:val="007F6631"/>
    <w:rsid w:val="007F6D46"/>
    <w:rsid w:val="007F7184"/>
    <w:rsid w:val="00800AD0"/>
    <w:rsid w:val="00805054"/>
    <w:rsid w:val="008066FB"/>
    <w:rsid w:val="008166FD"/>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09C4"/>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0BD2"/>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08B2"/>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00A"/>
    <w:rsid w:val="00A36638"/>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761"/>
    <w:rsid w:val="00AF08CD"/>
    <w:rsid w:val="00AF2080"/>
    <w:rsid w:val="00AF3196"/>
    <w:rsid w:val="00AF3FED"/>
    <w:rsid w:val="00AF6432"/>
    <w:rsid w:val="00AF7929"/>
    <w:rsid w:val="00AF7A83"/>
    <w:rsid w:val="00B11270"/>
    <w:rsid w:val="00B13981"/>
    <w:rsid w:val="00B25064"/>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0D1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FE6"/>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466E"/>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762"/>
    <w:rsid w:val="00D3443A"/>
    <w:rsid w:val="00D366FE"/>
    <w:rsid w:val="00D375C1"/>
    <w:rsid w:val="00D45624"/>
    <w:rsid w:val="00D474CA"/>
    <w:rsid w:val="00D50FB9"/>
    <w:rsid w:val="00D56467"/>
    <w:rsid w:val="00D57099"/>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2129"/>
    <w:rsid w:val="00DC093F"/>
    <w:rsid w:val="00DC5BC6"/>
    <w:rsid w:val="00DC6CFE"/>
    <w:rsid w:val="00DD2595"/>
    <w:rsid w:val="00DD314B"/>
    <w:rsid w:val="00DD3B8D"/>
    <w:rsid w:val="00DD5167"/>
    <w:rsid w:val="00DD557D"/>
    <w:rsid w:val="00DF0E69"/>
    <w:rsid w:val="00DF303B"/>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4C4A"/>
    <w:rsid w:val="00F06DF9"/>
    <w:rsid w:val="00F07446"/>
    <w:rsid w:val="00F11C96"/>
    <w:rsid w:val="00F16979"/>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BE7"/>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CEB39580-E7C1-447D-B024-E352AB4E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0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80B2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06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2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18-14.docx" TargetMode="External"/><Relationship Id="rId13" Type="http://schemas.openxmlformats.org/officeDocument/2006/relationships/hyperlink" Target="file:///H:\SJ%20Archive\2014\03-05-14.docx" TargetMode="External"/><Relationship Id="rId18" Type="http://schemas.openxmlformats.org/officeDocument/2006/relationships/hyperlink" Target="file:///H:\SJ%20Archive\2014\04-08-14.docx" TargetMode="External"/><Relationship Id="rId26" Type="http://schemas.openxmlformats.org/officeDocument/2006/relationships/hyperlink" Target="file:///p:\pprever\2013-14\4644_20140408.docx" TargetMode="External"/><Relationship Id="rId3" Type="http://schemas.openxmlformats.org/officeDocument/2006/relationships/settings" Target="settings.xml"/><Relationship Id="rId21" Type="http://schemas.openxmlformats.org/officeDocument/2006/relationships/hyperlink" Target="file:///H:\HJ%20Archive\2014\05-01-14.docx" TargetMode="External"/><Relationship Id="rId7" Type="http://schemas.openxmlformats.org/officeDocument/2006/relationships/hyperlink" Target="file:///H:\HJ%20Archive\2014\02-18-14.docx" TargetMode="External"/><Relationship Id="rId12" Type="http://schemas.openxmlformats.org/officeDocument/2006/relationships/hyperlink" Target="file:///H:\HJ%20Archive\2014\03-05-14.docx" TargetMode="External"/><Relationship Id="rId17" Type="http://schemas.openxmlformats.org/officeDocument/2006/relationships/hyperlink" Target="file:///H:\SJ%20Archive\2014\04-08-14.docx" TargetMode="External"/><Relationship Id="rId25" Type="http://schemas.openxmlformats.org/officeDocument/2006/relationships/hyperlink" Target="file:///p:\pprever\2013-14\4644_20140401.docx" TargetMode="External"/><Relationship Id="rId2" Type="http://schemas.openxmlformats.org/officeDocument/2006/relationships/styles" Target="styles.xml"/><Relationship Id="rId16" Type="http://schemas.openxmlformats.org/officeDocument/2006/relationships/hyperlink" Target="file:///H:\SJ%20Archive\2014\04-08-14.docx" TargetMode="External"/><Relationship Id="rId20" Type="http://schemas.openxmlformats.org/officeDocument/2006/relationships/hyperlink" Target="file:///H:\HJ%20Archive\2014\05-01-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644_20140303.docx" TargetMode="External"/><Relationship Id="rId5" Type="http://schemas.openxmlformats.org/officeDocument/2006/relationships/footnotes" Target="footnotes.xml"/><Relationship Id="rId15" Type="http://schemas.openxmlformats.org/officeDocument/2006/relationships/hyperlink" Target="file:///H:\SJ%20Archive\2014\04-01-14.docx" TargetMode="External"/><Relationship Id="rId23" Type="http://schemas.openxmlformats.org/officeDocument/2006/relationships/hyperlink" Target="file:///p:\pprever\2013-14\4644_20140227.docx" TargetMode="External"/><Relationship Id="rId28" Type="http://schemas.openxmlformats.org/officeDocument/2006/relationships/footer" Target="footer2.xml"/><Relationship Id="rId10" Type="http://schemas.openxmlformats.org/officeDocument/2006/relationships/hyperlink" Target="file:///H:\HJ%20Archive\2014\03-04-14.docx" TargetMode="External"/><Relationship Id="rId19" Type="http://schemas.openxmlformats.org/officeDocument/2006/relationships/hyperlink" Target="file:///H:\HJ%20Archive\2014\04-10-14.docx" TargetMode="External"/><Relationship Id="rId4" Type="http://schemas.openxmlformats.org/officeDocument/2006/relationships/webSettings" Target="webSettings.xml"/><Relationship Id="rId9" Type="http://schemas.openxmlformats.org/officeDocument/2006/relationships/hyperlink" Target="file:///H:\HJ%20Archive\2014\02-27-14.docx" TargetMode="External"/><Relationship Id="rId14" Type="http://schemas.openxmlformats.org/officeDocument/2006/relationships/hyperlink" Target="file:///H:\SJ%20Archive\2014\03-05-14.docx" TargetMode="External"/><Relationship Id="rId22" Type="http://schemas.openxmlformats.org/officeDocument/2006/relationships/hyperlink" Target="file:///p:\pprever\2013-14\4644_2014021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1816-D92A-4D4D-95FB-7A8B16EA6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4644: Real Estate Appraisers License and Certification Act - South Carolina Legislature Online</dc:title>
  <dc:subject/>
  <dc:creator>angiemorgan</dc:creator>
  <cp:keywords/>
  <dc:description/>
  <cp:lastModifiedBy>N Cumfer</cp:lastModifiedBy>
  <cp:revision>4</cp:revision>
  <cp:lastPrinted>2014-05-02T17:53:00Z</cp:lastPrinted>
  <dcterms:created xsi:type="dcterms:W3CDTF">2014-07-24T19:15:00Z</dcterms:created>
  <dcterms:modified xsi:type="dcterms:W3CDTF">2014-12-05T16:59:00Z</dcterms:modified>
</cp:coreProperties>
</file>