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96" w:rsidRDefault="00901096" w:rsidP="00901096">
      <w:pPr>
        <w:widowControl w:val="0"/>
        <w:jc w:val="center"/>
      </w:pPr>
      <w:r w:rsidRPr="00901096">
        <w:rPr>
          <w:b/>
        </w:rPr>
        <w:t>South Carolina General Assembly</w:t>
      </w:r>
    </w:p>
    <w:p w:rsidR="00901096" w:rsidRDefault="00901096" w:rsidP="00901096">
      <w:pPr>
        <w:widowControl w:val="0"/>
        <w:jc w:val="center"/>
      </w:pPr>
      <w:r>
        <w:t>120th Session, 2013-2014</w:t>
      </w:r>
    </w:p>
    <w:p w:rsidR="00901096" w:rsidRDefault="00901096" w:rsidP="00901096">
      <w:pPr>
        <w:widowControl w:val="0"/>
        <w:jc w:val="left"/>
      </w:pPr>
    </w:p>
    <w:p w:rsidR="00901096" w:rsidRDefault="00901096" w:rsidP="00901096">
      <w:pPr>
        <w:widowControl w:val="0"/>
        <w:jc w:val="left"/>
        <w:rPr>
          <w:b/>
        </w:rPr>
      </w:pPr>
      <w:r w:rsidRPr="00901096">
        <w:rPr>
          <w:b/>
        </w:rPr>
        <w:t>H. 4669</w:t>
      </w:r>
    </w:p>
    <w:p w:rsidR="00901096" w:rsidRDefault="00901096" w:rsidP="00901096">
      <w:pPr>
        <w:widowControl w:val="0"/>
        <w:jc w:val="left"/>
        <w:rPr>
          <w:b/>
        </w:rPr>
      </w:pPr>
    </w:p>
    <w:p w:rsidR="00901096" w:rsidRDefault="00901096" w:rsidP="00901096">
      <w:pPr>
        <w:widowControl w:val="0"/>
        <w:jc w:val="left"/>
      </w:pPr>
      <w:r w:rsidRPr="00901096">
        <w:rPr>
          <w:b/>
        </w:rPr>
        <w:t>STATUS INFORMATION</w:t>
      </w:r>
    </w:p>
    <w:p w:rsidR="00901096" w:rsidRDefault="00901096" w:rsidP="00901096">
      <w:pPr>
        <w:widowControl w:val="0"/>
        <w:jc w:val="left"/>
      </w:pPr>
    </w:p>
    <w:p w:rsidR="00901096" w:rsidRDefault="00901096" w:rsidP="00901096">
      <w:pPr>
        <w:widowControl w:val="0"/>
        <w:jc w:val="left"/>
      </w:pPr>
      <w:r>
        <w:t>House Resolution</w:t>
      </w:r>
    </w:p>
    <w:p w:rsidR="00901096" w:rsidRDefault="00901096" w:rsidP="00901096">
      <w:pPr>
        <w:widowControl w:val="0"/>
        <w:jc w:val="left"/>
      </w:pPr>
      <w:r>
        <w:t>Sponsors: Reps. R.L. Ott,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01096" w:rsidRDefault="00901096" w:rsidP="00901096">
      <w:pPr>
        <w:widowControl w:val="0"/>
        <w:jc w:val="left"/>
      </w:pPr>
      <w:r>
        <w:t>Document Path: l:\council\bills\gm\29912vr14.docx</w:t>
      </w:r>
    </w:p>
    <w:p w:rsidR="00901096" w:rsidRDefault="00901096" w:rsidP="00901096">
      <w:pPr>
        <w:widowControl w:val="0"/>
        <w:jc w:val="left"/>
      </w:pPr>
    </w:p>
    <w:p w:rsidR="00901096" w:rsidRDefault="00901096" w:rsidP="00901096">
      <w:pPr>
        <w:widowControl w:val="0"/>
        <w:jc w:val="left"/>
      </w:pPr>
      <w:r>
        <w:t>Introduced in the House on February 19, 2014</w:t>
      </w:r>
    </w:p>
    <w:p w:rsidR="00901096" w:rsidRDefault="00901096" w:rsidP="00901096">
      <w:pPr>
        <w:widowControl w:val="0"/>
        <w:jc w:val="left"/>
      </w:pPr>
      <w:r>
        <w:t>Adopted by the House on February 19, 2014</w:t>
      </w:r>
    </w:p>
    <w:p w:rsidR="00901096" w:rsidRDefault="00901096" w:rsidP="00901096">
      <w:pPr>
        <w:widowControl w:val="0"/>
        <w:jc w:val="left"/>
      </w:pPr>
    </w:p>
    <w:p w:rsidR="00901096" w:rsidRDefault="00901096" w:rsidP="00901096">
      <w:pPr>
        <w:widowControl w:val="0"/>
        <w:jc w:val="left"/>
      </w:pPr>
      <w:r>
        <w:t xml:space="preserve">Summary: </w:t>
      </w:r>
      <w:r w:rsidR="003D628D">
        <w:t>Liberty Day</w:t>
      </w:r>
    </w:p>
    <w:p w:rsidR="00901096" w:rsidRDefault="00901096" w:rsidP="00901096">
      <w:pPr>
        <w:widowControl w:val="0"/>
        <w:jc w:val="left"/>
      </w:pPr>
    </w:p>
    <w:p w:rsidR="00901096" w:rsidRDefault="00901096" w:rsidP="00901096">
      <w:pPr>
        <w:widowControl w:val="0"/>
        <w:jc w:val="left"/>
      </w:pPr>
    </w:p>
    <w:p w:rsidR="00901096" w:rsidRDefault="00901096" w:rsidP="00901096">
      <w:pPr>
        <w:widowControl w:val="0"/>
        <w:tabs>
          <w:tab w:val="center" w:pos="590"/>
          <w:tab w:val="center" w:pos="1440"/>
          <w:tab w:val="left" w:pos="1872"/>
          <w:tab w:val="left" w:pos="9187"/>
        </w:tabs>
        <w:jc w:val="left"/>
      </w:pPr>
      <w:r w:rsidRPr="00901096">
        <w:rPr>
          <w:b/>
        </w:rPr>
        <w:t>HISTORY OF LEGISLATIVE ACTIONS</w:t>
      </w:r>
    </w:p>
    <w:p w:rsidR="00901096" w:rsidRDefault="00901096" w:rsidP="00901096">
      <w:pPr>
        <w:widowControl w:val="0"/>
        <w:tabs>
          <w:tab w:val="center" w:pos="590"/>
          <w:tab w:val="center" w:pos="1440"/>
          <w:tab w:val="left" w:pos="1872"/>
          <w:tab w:val="left" w:pos="9187"/>
        </w:tabs>
        <w:jc w:val="left"/>
      </w:pPr>
    </w:p>
    <w:p w:rsidR="00901096" w:rsidRPr="00901096" w:rsidRDefault="00901096" w:rsidP="00901096">
      <w:pPr>
        <w:widowControl w:val="0"/>
        <w:tabs>
          <w:tab w:val="center" w:pos="590"/>
          <w:tab w:val="center" w:pos="1440"/>
          <w:tab w:val="left" w:pos="1872"/>
          <w:tab w:val="left" w:pos="9187"/>
        </w:tabs>
        <w:jc w:val="left"/>
      </w:pPr>
      <w:r w:rsidRPr="00901096">
        <w:rPr>
          <w:u w:val="single"/>
        </w:rPr>
        <w:tab/>
        <w:t>Date</w:t>
      </w:r>
      <w:r w:rsidRPr="00901096">
        <w:rPr>
          <w:u w:val="single"/>
        </w:rPr>
        <w:tab/>
        <w:t>Body</w:t>
      </w:r>
      <w:r w:rsidRPr="00901096">
        <w:rPr>
          <w:u w:val="single"/>
        </w:rPr>
        <w:tab/>
        <w:t>Action Description with journal page number</w:t>
      </w:r>
      <w:r w:rsidRPr="00901096">
        <w:rPr>
          <w:u w:val="single"/>
        </w:rPr>
        <w:tab/>
      </w:r>
      <w:bookmarkStart w:id="0" w:name="_GoBack"/>
      <w:bookmarkEnd w:id="0"/>
    </w:p>
    <w:p w:rsidR="00D010C9" w:rsidRDefault="00D010C9" w:rsidP="00D010C9">
      <w:pPr>
        <w:widowControl w:val="0"/>
        <w:tabs>
          <w:tab w:val="right" w:pos="1008"/>
          <w:tab w:val="left" w:pos="1152"/>
          <w:tab w:val="left" w:pos="1872"/>
          <w:tab w:val="left" w:pos="9187"/>
        </w:tabs>
        <w:ind w:left="2088" w:hanging="2088"/>
        <w:jc w:val="left"/>
      </w:pPr>
      <w:r>
        <w:tab/>
        <w:t>2/19/2014</w:t>
      </w:r>
      <w:r>
        <w:tab/>
        <w:t>House</w:t>
      </w:r>
      <w:r>
        <w:tab/>
      </w:r>
      <w:r w:rsidRPr="00526509">
        <w:t>Introduced and adopted (</w:t>
      </w:r>
      <w:hyperlink r:id="rId7" w:history="1">
        <w:r w:rsidRPr="00526509">
          <w:rPr>
            <w:rStyle w:val="Hyperlink"/>
          </w:rPr>
          <w:t>House Journal</w:t>
        </w:r>
        <w:r w:rsidRPr="00526509">
          <w:rPr>
            <w:rStyle w:val="Hyperlink"/>
          </w:rPr>
          <w:noBreakHyphen/>
          <w:t>page 28</w:t>
        </w:r>
      </w:hyperlink>
      <w:r w:rsidRPr="00526509">
        <w:t>)</w:t>
      </w:r>
    </w:p>
    <w:p w:rsidR="00D010C9" w:rsidRDefault="00D010C9" w:rsidP="00D010C9">
      <w:pPr>
        <w:widowControl w:val="0"/>
        <w:tabs>
          <w:tab w:val="right" w:pos="1008"/>
          <w:tab w:val="left" w:pos="1152"/>
          <w:tab w:val="left" w:pos="1872"/>
          <w:tab w:val="left" w:pos="9187"/>
        </w:tabs>
        <w:ind w:left="2088" w:hanging="2088"/>
        <w:jc w:val="left"/>
      </w:pPr>
    </w:p>
    <w:p w:rsidR="00901096" w:rsidRPr="00901096" w:rsidRDefault="00901096" w:rsidP="00901096">
      <w:pPr>
        <w:widowControl w:val="0"/>
        <w:tabs>
          <w:tab w:val="right" w:pos="1008"/>
          <w:tab w:val="left" w:pos="1152"/>
          <w:tab w:val="left" w:pos="1872"/>
          <w:tab w:val="left" w:pos="9187"/>
        </w:tabs>
        <w:ind w:left="2088" w:hanging="2088"/>
        <w:jc w:val="left"/>
      </w:pPr>
    </w:p>
    <w:p w:rsidR="00901096" w:rsidRDefault="00901096" w:rsidP="00901096">
      <w:r w:rsidRPr="00901096">
        <w:rPr>
          <w:b/>
        </w:rPr>
        <w:t>VERSIONS OF THIS BILL</w:t>
      </w:r>
    </w:p>
    <w:p w:rsidR="00901096" w:rsidRDefault="00901096" w:rsidP="00901096"/>
    <w:p w:rsidR="00901096" w:rsidRDefault="00E33237" w:rsidP="00901096">
      <w:hyperlink r:id="rId8" w:history="1">
        <w:r w:rsidR="00901096">
          <w:rPr>
            <w:rStyle w:val="Hyperlink"/>
          </w:rPr>
          <w:t>2/19/2014</w:t>
        </w:r>
      </w:hyperlink>
    </w:p>
    <w:p w:rsidR="00901096" w:rsidRDefault="00901096" w:rsidP="00901096"/>
    <w:p w:rsidR="00901096" w:rsidRDefault="00901096" w:rsidP="00901096">
      <w:pPr>
        <w:sectPr w:rsidR="00901096" w:rsidSect="009010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F4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B1BC5">
        <w:rPr>
          <w:color w:val="000000" w:themeColor="text1"/>
          <w:u w:color="000000" w:themeColor="text1"/>
        </w:rPr>
        <w:t>TO CELEBRATE THE DECLARATION OF INDEPENDENCE AND THE UNITED STATES CONSTITUTION, WHICH TOGETHER ENUMERATE OUR UNALIENABLE RIGHTS AND LIBERTIES, AND TO PROCLAIM WEDNESDAY, MARCH 16, 201</w:t>
      </w:r>
      <w:r>
        <w:rPr>
          <w:color w:val="000000" w:themeColor="text1"/>
          <w:u w:color="000000" w:themeColor="text1"/>
        </w:rPr>
        <w:t>4</w:t>
      </w:r>
      <w:r w:rsidRPr="00FB1BC5">
        <w:rPr>
          <w:color w:val="000000" w:themeColor="text1"/>
          <w:u w:color="000000" w:themeColor="text1"/>
        </w:rPr>
        <w:t>, AS “LIBERTY DAY”</w:t>
      </w:r>
      <w:r w:rsidRPr="00FB1BC5">
        <w:rPr>
          <w:b/>
          <w:color w:val="000000" w:themeColor="text1"/>
          <w:u w:color="000000" w:themeColor="text1"/>
        </w:rPr>
        <w:t xml:space="preserve"> </w:t>
      </w:r>
      <w:r w:rsidRPr="00FB1BC5">
        <w:rPr>
          <w:color w:val="000000" w:themeColor="text1"/>
          <w:u w:color="000000" w:themeColor="text1"/>
        </w:rPr>
        <w:t>IN SOUTH CAROLINA.</w:t>
      </w: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141" w:rsidRPr="00FB1BC5" w:rsidRDefault="00D72F49"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7141" w:rsidRPr="00FB1BC5">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Whereas, during the Constitutional Convention of 1787, James Madison</w:t>
      </w:r>
      <w:r w:rsidR="00DE4593" w:rsidRPr="00DE4593">
        <w:rPr>
          <w:color w:val="000000" w:themeColor="text1"/>
          <w:u w:color="000000" w:themeColor="text1"/>
        </w:rPr>
        <w:t>’</w:t>
      </w:r>
      <w:r w:rsidRPr="00FB1BC5">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w:t>
      </w:r>
      <w:r w:rsidR="008224F4">
        <w:rPr>
          <w:color w:val="000000" w:themeColor="text1"/>
          <w:u w:color="000000" w:themeColor="text1"/>
        </w:rPr>
        <w:t>constitution,</w:t>
      </w:r>
      <w:r w:rsidRPr="00FB1BC5">
        <w:rPr>
          <w:color w:val="000000" w:themeColor="text1"/>
          <w:u w:color="000000" w:themeColor="text1"/>
        </w:rPr>
        <w:t xml:space="preserve"> which is known as the Pinckney Plan;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Whereas, although the Virginia Plan was made the basis on which the new constitution was ordered, Charles Pinckney</w:t>
      </w:r>
      <w:r w:rsidR="00DE4593" w:rsidRPr="00DE4593">
        <w:rPr>
          <w:color w:val="000000" w:themeColor="text1"/>
          <w:u w:color="000000" w:themeColor="text1"/>
        </w:rPr>
        <w:t>’</w:t>
      </w:r>
      <w:r w:rsidRPr="00FB1BC5">
        <w:rPr>
          <w:color w:val="000000" w:themeColor="text1"/>
          <w:u w:color="000000" w:themeColor="text1"/>
        </w:rPr>
        <w:t>s plan is credited with the substance of some thirty</w:t>
      </w:r>
      <w:r w:rsidR="00DE4593">
        <w:rPr>
          <w:color w:val="000000" w:themeColor="text1"/>
          <w:u w:color="000000" w:themeColor="text1"/>
        </w:rPr>
        <w:noBreakHyphen/>
      </w:r>
      <w:r w:rsidRPr="00FB1BC5">
        <w:rPr>
          <w:color w:val="000000" w:themeColor="text1"/>
          <w:u w:color="000000" w:themeColor="text1"/>
        </w:rPr>
        <w:t>one or thirty</w:t>
      </w:r>
      <w:r w:rsidR="00DE4593">
        <w:rPr>
          <w:color w:val="000000" w:themeColor="text1"/>
          <w:u w:color="000000" w:themeColor="text1"/>
        </w:rPr>
        <w:noBreakHyphen/>
      </w:r>
      <w:r w:rsidRPr="00FB1BC5">
        <w:rPr>
          <w:color w:val="000000" w:themeColor="text1"/>
          <w:u w:color="000000" w:themeColor="text1"/>
        </w:rPr>
        <w:t xml:space="preserve">two provisions of the Constitution, and he made valuable suggestions regarding phrasing and matters of detail;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a leading architect of the Constitution, James Madison also served in the United States House of Representatives from 1789 to 1797;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Charles Pinckney later served as the president of the State Convention of 1790 that framed a new constitution for South Carolina, as governor of the State from 1789 to 1792 and from 1796 to 1798, and as a United States senator from 1799 to 1801;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as Americans, we enjoy our freedom and the rule of law through these documents created by our founding fathers;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Whereas, it is fitting to proclaim March sixteenth “Liberty Day” because it is the 26</w:t>
      </w:r>
      <w:r>
        <w:rPr>
          <w:color w:val="000000" w:themeColor="text1"/>
          <w:u w:color="000000" w:themeColor="text1"/>
        </w:rPr>
        <w:t>3</w:t>
      </w:r>
      <w:r w:rsidRPr="00D57141">
        <w:rPr>
          <w:color w:val="000000" w:themeColor="text1"/>
          <w:u w:color="000000" w:themeColor="text1"/>
          <w:vertAlign w:val="superscript"/>
        </w:rPr>
        <w:t>rd</w:t>
      </w:r>
      <w:r>
        <w:rPr>
          <w:color w:val="000000" w:themeColor="text1"/>
          <w:u w:color="000000" w:themeColor="text1"/>
        </w:rPr>
        <w:t xml:space="preserve"> </w:t>
      </w:r>
      <w:r w:rsidRPr="00FB1BC5">
        <w:rPr>
          <w:color w:val="000000" w:themeColor="text1"/>
          <w:u w:color="000000" w:themeColor="text1"/>
        </w:rPr>
        <w:t xml:space="preserve">anniversary of the birth of James Madison, one of our founding fathers and the fourth President of the United States;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F49"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BC5">
        <w:rPr>
          <w:color w:val="000000" w:themeColor="text1"/>
          <w:u w:color="000000" w:themeColor="text1"/>
        </w:rPr>
        <w:t>Whereas, it is fitting and proper for the members of the South Carolina House of Representatives to pause in their deliberations in recognition of “Liberty Day”</w:t>
      </w:r>
      <w:r w:rsidRPr="00FB1BC5">
        <w:rPr>
          <w:b/>
          <w:color w:val="000000" w:themeColor="text1"/>
          <w:u w:color="000000" w:themeColor="text1"/>
        </w:rPr>
        <w:t xml:space="preserve"> </w:t>
      </w:r>
      <w:r w:rsidRPr="00FB1BC5">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D72F49">
        <w:t>.  Now, therefore,</w:t>
      </w: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7141">
        <w:t xml:space="preserve"> </w:t>
      </w:r>
      <w:r w:rsidR="00D57141" w:rsidRPr="00FB1BC5">
        <w:rPr>
          <w:color w:val="000000" w:themeColor="text1"/>
          <w:u w:color="000000" w:themeColor="text1"/>
        </w:rPr>
        <w:t>the members of the South Carolina House of Representatives, by this resolution, celebrate the Declaration of Independence and the United States Constitution, which together enumerate our unalienable rights and liberties, and proclaim Wednesday, March 16, 201</w:t>
      </w:r>
      <w:r w:rsidR="00D57141">
        <w:rPr>
          <w:color w:val="000000" w:themeColor="text1"/>
          <w:u w:color="000000" w:themeColor="text1"/>
        </w:rPr>
        <w:t>4</w:t>
      </w:r>
      <w:r w:rsidR="00D57141" w:rsidRPr="00FB1BC5">
        <w:rPr>
          <w:color w:val="000000" w:themeColor="text1"/>
          <w:u w:color="000000" w:themeColor="text1"/>
        </w:rPr>
        <w:t xml:space="preserve">, as “Liberty Day” in South Carolina. </w:t>
      </w:r>
    </w:p>
    <w:p w:rsidR="00D31BE9" w:rsidRDefault="00DE45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BE9" w:rsidRDefault="00D31BE9" w:rsidP="00901096">
      <w:pPr>
        <w:suppressAutoHyphens/>
      </w:pPr>
    </w:p>
    <w:sectPr w:rsidR="00D31BE9" w:rsidSect="009010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141" w:rsidRDefault="00D57141" w:rsidP="009F0C77">
      <w:r>
        <w:separator/>
      </w:r>
    </w:p>
  </w:endnote>
  <w:endnote w:type="continuationSeparator" w:id="0">
    <w:p w:rsidR="00D57141" w:rsidRDefault="00D571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421B8-C0B1-4560-B458-9CC357E259B5}"/>
    <w:embedBold r:id="rId2" w:fontKey="{54D86316-2547-4C67-9E20-369F00FD2BE2}"/>
  </w:font>
  <w:font w:name="Calibri">
    <w:panose1 w:val="020F0502020204030204"/>
    <w:charset w:val="00"/>
    <w:family w:val="swiss"/>
    <w:pitch w:val="variable"/>
    <w:sig w:usb0="E10002FF" w:usb1="4000ACFF" w:usb2="00000009" w:usb3="00000000" w:csb0="0000019F" w:csb1="00000000"/>
    <w:embedRegular r:id="rId3" w:fontKey="{00F0EDF8-67AA-4B5A-8F56-771006315B8C}"/>
  </w:font>
  <w:font w:name="Tahoma">
    <w:panose1 w:val="020B0604030504040204"/>
    <w:charset w:val="00"/>
    <w:family w:val="swiss"/>
    <w:pitch w:val="variable"/>
    <w:sig w:usb0="21002A87" w:usb1="80000000" w:usb2="00000008" w:usb3="00000000" w:csb0="000101FF" w:csb1="00000000"/>
    <w:embedRegular r:id="rId4" w:fontKey="{88190D52-3A16-49C4-9D93-3E991BFA83D3}"/>
  </w:font>
  <w:font w:name="Cambria">
    <w:panose1 w:val="02040503050406030204"/>
    <w:charset w:val="00"/>
    <w:family w:val="roman"/>
    <w:pitch w:val="variable"/>
    <w:sig w:usb0="E00002FF" w:usb1="400004FF" w:usb2="00000000" w:usb3="00000000" w:csb0="0000019F" w:csb1="00000000"/>
    <w:embedRegular r:id="rId5" w:fontKey="{23BB5CD1-7F7B-4595-99E0-A95046EB4F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096" w:rsidRPr="00D31BE9" w:rsidRDefault="00901096" w:rsidP="00D31BE9">
    <w:pPr>
      <w:pStyle w:val="Footer"/>
      <w:tabs>
        <w:tab w:val="clear" w:pos="4680"/>
        <w:tab w:val="clear" w:pos="9360"/>
        <w:tab w:val="center" w:pos="2995"/>
      </w:tabs>
      <w:spacing w:before="120"/>
    </w:pPr>
    <w:r>
      <w:t>[4669]</w:t>
    </w:r>
    <w:r>
      <w:tab/>
    </w:r>
    <w:r w:rsidR="00F222D5">
      <w:fldChar w:fldCharType="begin"/>
    </w:r>
    <w:r w:rsidR="00F222D5">
      <w:instrText xml:space="preserve"> PAGE  \* MERGEFORMAT </w:instrText>
    </w:r>
    <w:r w:rsidR="00F222D5">
      <w:fldChar w:fldCharType="separate"/>
    </w:r>
    <w:r w:rsidR="00E33237">
      <w:rPr>
        <w:noProof/>
      </w:rPr>
      <w:t>1</w:t>
    </w:r>
    <w:r w:rsidR="00F222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141" w:rsidRDefault="00D57141" w:rsidP="009F0C77">
      <w:r>
        <w:separator/>
      </w:r>
    </w:p>
  </w:footnote>
  <w:footnote w:type="continuationSeparator" w:id="0">
    <w:p w:rsidR="00D57141" w:rsidRDefault="00D571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12VR14"/>
    <w:docVar w:name="CoverBillType" w:val="r"/>
    <w:docVar w:name="docpath" w:val="L:\Council\bills\GM\29912VR14.DOCX"/>
    <w:docVar w:name="dvBillNumber" w:val="4669"/>
    <w:docVar w:name="dvBillNumberPrefix" w:val="H. "/>
    <w:docVar w:name="dvOriginalBody" w:val="House"/>
    <w:docVar w:name="dvSteno" w:val="GM"/>
    <w:docVar w:name="NameofBody" w:val="h"/>
    <w:docVar w:name="vgroup2" w:val="Council"/>
  </w:docVars>
  <w:rsids>
    <w:rsidRoot w:val="002143BC"/>
    <w:rsid w:val="00011869"/>
    <w:rsid w:val="00012DAD"/>
    <w:rsid w:val="00080496"/>
    <w:rsid w:val="000E1785"/>
    <w:rsid w:val="000F40FA"/>
    <w:rsid w:val="0010776B"/>
    <w:rsid w:val="00133E66"/>
    <w:rsid w:val="001435A3"/>
    <w:rsid w:val="00167240"/>
    <w:rsid w:val="001D08F2"/>
    <w:rsid w:val="001D525B"/>
    <w:rsid w:val="001D7F4F"/>
    <w:rsid w:val="002143BC"/>
    <w:rsid w:val="002321B6"/>
    <w:rsid w:val="00250967"/>
    <w:rsid w:val="002543C8"/>
    <w:rsid w:val="00284AAE"/>
    <w:rsid w:val="002E5912"/>
    <w:rsid w:val="00301B21"/>
    <w:rsid w:val="00325348"/>
    <w:rsid w:val="0032732C"/>
    <w:rsid w:val="00336AD0"/>
    <w:rsid w:val="0037079A"/>
    <w:rsid w:val="003D01E8"/>
    <w:rsid w:val="003D628D"/>
    <w:rsid w:val="003E5288"/>
    <w:rsid w:val="003F6D79"/>
    <w:rsid w:val="0041760A"/>
    <w:rsid w:val="00417C01"/>
    <w:rsid w:val="004809EE"/>
    <w:rsid w:val="00496D48"/>
    <w:rsid w:val="004E7D54"/>
    <w:rsid w:val="004F479C"/>
    <w:rsid w:val="005273C6"/>
    <w:rsid w:val="00530A69"/>
    <w:rsid w:val="00545593"/>
    <w:rsid w:val="00577C6C"/>
    <w:rsid w:val="005C2FE2"/>
    <w:rsid w:val="005E2BC9"/>
    <w:rsid w:val="00605102"/>
    <w:rsid w:val="006215AA"/>
    <w:rsid w:val="00626B17"/>
    <w:rsid w:val="006913C9"/>
    <w:rsid w:val="0069470D"/>
    <w:rsid w:val="006F6F36"/>
    <w:rsid w:val="00734F00"/>
    <w:rsid w:val="00756EF1"/>
    <w:rsid w:val="007A70AE"/>
    <w:rsid w:val="008224F4"/>
    <w:rsid w:val="008362E8"/>
    <w:rsid w:val="008A1768"/>
    <w:rsid w:val="008F0F33"/>
    <w:rsid w:val="008F4429"/>
    <w:rsid w:val="0090109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1382"/>
    <w:rsid w:val="00C74E9D"/>
    <w:rsid w:val="00C82FD3"/>
    <w:rsid w:val="00C92819"/>
    <w:rsid w:val="00CC6B7B"/>
    <w:rsid w:val="00CD2089"/>
    <w:rsid w:val="00D010C9"/>
    <w:rsid w:val="00D31BE9"/>
    <w:rsid w:val="00D57141"/>
    <w:rsid w:val="00D72F49"/>
    <w:rsid w:val="00D73A67"/>
    <w:rsid w:val="00D970A9"/>
    <w:rsid w:val="00DE4593"/>
    <w:rsid w:val="00DF3845"/>
    <w:rsid w:val="00E33237"/>
    <w:rsid w:val="00E41911"/>
    <w:rsid w:val="00E81459"/>
    <w:rsid w:val="00E92EEF"/>
    <w:rsid w:val="00F222D5"/>
    <w:rsid w:val="00F24442"/>
    <w:rsid w:val="00F50AE3"/>
    <w:rsid w:val="00F67CF1"/>
    <w:rsid w:val="00F840F0"/>
    <w:rsid w:val="00FB0D0D"/>
    <w:rsid w:val="00FB43B4"/>
    <w:rsid w:val="00FC7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A534EE-E49F-48BB-AADB-242B9D65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141"/>
    <w:rPr>
      <w:rFonts w:ascii="Tahoma" w:hAnsi="Tahoma" w:cs="Tahoma"/>
      <w:sz w:val="16"/>
      <w:szCs w:val="16"/>
    </w:rPr>
  </w:style>
  <w:style w:type="character" w:customStyle="1" w:styleId="BalloonTextChar">
    <w:name w:val="Balloon Text Char"/>
    <w:basedOn w:val="DefaultParagraphFont"/>
    <w:link w:val="BalloonText"/>
    <w:uiPriority w:val="99"/>
    <w:semiHidden/>
    <w:rsid w:val="00D57141"/>
    <w:rPr>
      <w:rFonts w:ascii="Tahoma" w:eastAsia="Times New Roman" w:hAnsi="Tahoma" w:cs="Tahoma"/>
      <w:sz w:val="16"/>
      <w:szCs w:val="16"/>
    </w:rPr>
  </w:style>
  <w:style w:type="character" w:styleId="Hyperlink">
    <w:name w:val="Hyperlink"/>
    <w:basedOn w:val="DefaultParagraphFont"/>
    <w:uiPriority w:val="99"/>
    <w:unhideWhenUsed/>
    <w:rsid w:val="00901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69_20140219.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453C-97E6-4B5F-A424-E2B0498A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4669: Liberty Day - South Carolina Legislature Online</dc:title>
  <dc:creator>%USERNAME%</dc:creator>
  <cp:lastModifiedBy>N Cumfer</cp:lastModifiedBy>
  <cp:revision>6</cp:revision>
  <cp:lastPrinted>2014-02-19T14:10:00Z</cp:lastPrinted>
  <dcterms:created xsi:type="dcterms:W3CDTF">2014-02-19T17:25:00Z</dcterms:created>
  <dcterms:modified xsi:type="dcterms:W3CDTF">2014-12-05T17:00:00Z</dcterms:modified>
</cp:coreProperties>
</file>