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6444" w:rsidRDefault="00956444" w:rsidP="00956444">
      <w:pPr>
        <w:widowControl w:val="0"/>
        <w:jc w:val="center"/>
      </w:pPr>
      <w:r w:rsidRPr="00956444">
        <w:rPr>
          <w:b/>
        </w:rPr>
        <w:t>South Carolina General Assembly</w:t>
      </w:r>
    </w:p>
    <w:p w:rsidR="00956444" w:rsidRDefault="00956444" w:rsidP="00956444">
      <w:pPr>
        <w:widowControl w:val="0"/>
        <w:jc w:val="center"/>
      </w:pPr>
      <w:r>
        <w:t>120th Session, 2013-2014</w:t>
      </w:r>
    </w:p>
    <w:p w:rsidR="00956444" w:rsidRDefault="00956444" w:rsidP="00956444">
      <w:pPr>
        <w:widowControl w:val="0"/>
      </w:pPr>
    </w:p>
    <w:p w:rsidR="00956444" w:rsidRDefault="00956444" w:rsidP="00956444">
      <w:pPr>
        <w:widowControl w:val="0"/>
        <w:rPr>
          <w:b/>
        </w:rPr>
      </w:pPr>
      <w:r w:rsidRPr="00956444">
        <w:rPr>
          <w:b/>
        </w:rPr>
        <w:t>S.</w:t>
      </w:r>
      <w:r>
        <w:rPr>
          <w:b/>
        </w:rPr>
        <w:t xml:space="preserve"> </w:t>
      </w:r>
      <w:r w:rsidRPr="00956444">
        <w:rPr>
          <w:b/>
        </w:rPr>
        <w:t>512</w:t>
      </w:r>
    </w:p>
    <w:p w:rsidR="00956444" w:rsidRDefault="00956444" w:rsidP="00956444">
      <w:pPr>
        <w:widowControl w:val="0"/>
        <w:rPr>
          <w:b/>
        </w:rPr>
      </w:pPr>
    </w:p>
    <w:p w:rsidR="00956444" w:rsidRDefault="00956444" w:rsidP="00956444">
      <w:pPr>
        <w:widowControl w:val="0"/>
      </w:pPr>
      <w:r w:rsidRPr="00956444">
        <w:rPr>
          <w:b/>
        </w:rPr>
        <w:t>STATUS INFORMATION</w:t>
      </w:r>
    </w:p>
    <w:p w:rsidR="00956444" w:rsidRDefault="00956444" w:rsidP="00956444">
      <w:pPr>
        <w:widowControl w:val="0"/>
      </w:pPr>
    </w:p>
    <w:p w:rsidR="00956444" w:rsidRDefault="00956444" w:rsidP="00956444">
      <w:pPr>
        <w:widowControl w:val="0"/>
      </w:pPr>
      <w:r>
        <w:t>General Bill</w:t>
      </w:r>
    </w:p>
    <w:p w:rsidR="00956444" w:rsidRDefault="00956444" w:rsidP="00956444">
      <w:pPr>
        <w:widowControl w:val="0"/>
      </w:pPr>
      <w:r>
        <w:t>Sponsors: Senator Bright</w:t>
      </w:r>
    </w:p>
    <w:p w:rsidR="00956444" w:rsidRDefault="00956444" w:rsidP="00956444">
      <w:pPr>
        <w:widowControl w:val="0"/>
      </w:pPr>
      <w:r>
        <w:t>Document Path: l:\s-res\lb\045cons.hm.lb.docx</w:t>
      </w:r>
    </w:p>
    <w:p w:rsidR="00956444" w:rsidRDefault="00956444" w:rsidP="00956444">
      <w:pPr>
        <w:widowControl w:val="0"/>
      </w:pPr>
    </w:p>
    <w:p w:rsidR="00956444" w:rsidRDefault="00956444" w:rsidP="00956444">
      <w:pPr>
        <w:widowControl w:val="0"/>
      </w:pPr>
      <w:r>
        <w:t>Introduced in the Senate on March 12, 2013</w:t>
      </w:r>
    </w:p>
    <w:p w:rsidR="00956444" w:rsidRDefault="00956444" w:rsidP="00956444">
      <w:pPr>
        <w:widowControl w:val="0"/>
      </w:pPr>
      <w:r>
        <w:t xml:space="preserve">Currently residing in the Senate Committee on </w:t>
      </w:r>
      <w:r w:rsidRPr="00956444">
        <w:rPr>
          <w:b/>
        </w:rPr>
        <w:t>Judiciary</w:t>
      </w:r>
    </w:p>
    <w:p w:rsidR="00956444" w:rsidRDefault="00956444" w:rsidP="00956444">
      <w:pPr>
        <w:widowControl w:val="0"/>
      </w:pPr>
    </w:p>
    <w:p w:rsidR="00956444" w:rsidRDefault="00956444" w:rsidP="00956444">
      <w:pPr>
        <w:widowControl w:val="0"/>
      </w:pPr>
      <w:r>
        <w:t xml:space="preserve">Summary: </w:t>
      </w:r>
      <w:r w:rsidR="00953967">
        <w:t>Magistrate Constables</w:t>
      </w:r>
    </w:p>
    <w:p w:rsidR="00956444" w:rsidRDefault="00956444" w:rsidP="00956444">
      <w:pPr>
        <w:widowControl w:val="0"/>
      </w:pPr>
    </w:p>
    <w:p w:rsidR="00956444" w:rsidRDefault="00956444" w:rsidP="00956444">
      <w:pPr>
        <w:widowControl w:val="0"/>
      </w:pPr>
    </w:p>
    <w:p w:rsidR="00956444" w:rsidRDefault="00956444" w:rsidP="00956444">
      <w:pPr>
        <w:widowControl w:val="0"/>
        <w:tabs>
          <w:tab w:val="center" w:pos="590"/>
          <w:tab w:val="center" w:pos="1440"/>
          <w:tab w:val="left" w:pos="1872"/>
          <w:tab w:val="left" w:pos="9187"/>
        </w:tabs>
      </w:pPr>
      <w:r w:rsidRPr="00956444">
        <w:rPr>
          <w:b/>
        </w:rPr>
        <w:t>HISTORY OF LEGISLATIVE ACTIONS</w:t>
      </w:r>
    </w:p>
    <w:p w:rsidR="00956444" w:rsidRDefault="00956444" w:rsidP="00956444">
      <w:pPr>
        <w:widowControl w:val="0"/>
        <w:tabs>
          <w:tab w:val="center" w:pos="590"/>
          <w:tab w:val="center" w:pos="1440"/>
          <w:tab w:val="left" w:pos="1872"/>
          <w:tab w:val="left" w:pos="9187"/>
        </w:tabs>
      </w:pPr>
    </w:p>
    <w:p w:rsidR="00956444" w:rsidRPr="00956444" w:rsidRDefault="00956444" w:rsidP="00956444">
      <w:pPr>
        <w:widowControl w:val="0"/>
        <w:tabs>
          <w:tab w:val="center" w:pos="590"/>
          <w:tab w:val="center" w:pos="1440"/>
          <w:tab w:val="left" w:pos="1872"/>
          <w:tab w:val="left" w:pos="9187"/>
        </w:tabs>
      </w:pPr>
      <w:r w:rsidRPr="00956444">
        <w:rPr>
          <w:u w:val="single"/>
        </w:rPr>
        <w:tab/>
        <w:t>Date</w:t>
      </w:r>
      <w:r w:rsidRPr="00956444">
        <w:rPr>
          <w:u w:val="single"/>
        </w:rPr>
        <w:tab/>
        <w:t>Body</w:t>
      </w:r>
      <w:r w:rsidRPr="00956444">
        <w:rPr>
          <w:u w:val="single"/>
        </w:rPr>
        <w:tab/>
        <w:t>Action Description with journal page number</w:t>
      </w:r>
      <w:r w:rsidRPr="00956444">
        <w:rPr>
          <w:u w:val="single"/>
        </w:rPr>
        <w:tab/>
      </w:r>
      <w:bookmarkStart w:id="0" w:name="_GoBack"/>
      <w:bookmarkEnd w:id="0"/>
    </w:p>
    <w:p w:rsidR="008D1C30" w:rsidRDefault="008D1C30" w:rsidP="008D1C30">
      <w:pPr>
        <w:widowControl w:val="0"/>
        <w:tabs>
          <w:tab w:val="right" w:pos="1008"/>
          <w:tab w:val="left" w:pos="1152"/>
          <w:tab w:val="left" w:pos="1872"/>
          <w:tab w:val="left" w:pos="9187"/>
        </w:tabs>
        <w:ind w:left="2088" w:hanging="2088"/>
      </w:pPr>
      <w:r>
        <w:tab/>
        <w:t>3/12/2013</w:t>
      </w:r>
      <w:r>
        <w:tab/>
        <w:t>Senate</w:t>
      </w:r>
      <w:r>
        <w:tab/>
      </w:r>
      <w:r w:rsidRPr="00B868F0">
        <w:t>Introduced and read first time (</w:t>
      </w:r>
      <w:hyperlink r:id="rId6" w:history="1">
        <w:r w:rsidRPr="00B868F0">
          <w:rPr>
            <w:rStyle w:val="Hyperlink"/>
          </w:rPr>
          <w:t>Senate Journal</w:t>
        </w:r>
        <w:r w:rsidRPr="00B868F0">
          <w:rPr>
            <w:rStyle w:val="Hyperlink"/>
          </w:rPr>
          <w:noBreakHyphen/>
          <w:t>page 6</w:t>
        </w:r>
      </w:hyperlink>
      <w:r w:rsidRPr="00B868F0">
        <w:t>)</w:t>
      </w:r>
    </w:p>
    <w:p w:rsidR="008D1C30" w:rsidRDefault="008D1C30" w:rsidP="008D1C30">
      <w:pPr>
        <w:widowControl w:val="0"/>
        <w:tabs>
          <w:tab w:val="right" w:pos="1008"/>
          <w:tab w:val="left" w:pos="1152"/>
          <w:tab w:val="left" w:pos="1872"/>
          <w:tab w:val="left" w:pos="9187"/>
        </w:tabs>
        <w:ind w:left="2088" w:hanging="2088"/>
      </w:pPr>
      <w:r>
        <w:tab/>
        <w:t>3/12/2013</w:t>
      </w:r>
      <w:r>
        <w:tab/>
        <w:t>Senate</w:t>
      </w:r>
      <w:r>
        <w:tab/>
      </w:r>
      <w:r w:rsidRPr="00B868F0">
        <w:t>Ref</w:t>
      </w:r>
      <w:r>
        <w:t xml:space="preserve">erred to Committee on </w:t>
      </w:r>
      <w:r w:rsidRPr="00B868F0">
        <w:rPr>
          <w:b/>
        </w:rPr>
        <w:t>Judiciary</w:t>
      </w:r>
      <w:r>
        <w:t xml:space="preserve"> </w:t>
      </w:r>
      <w:r w:rsidRPr="00B868F0">
        <w:t>(</w:t>
      </w:r>
      <w:hyperlink r:id="rId7" w:history="1">
        <w:r w:rsidRPr="00B868F0">
          <w:rPr>
            <w:rStyle w:val="Hyperlink"/>
          </w:rPr>
          <w:t>Senate Journal</w:t>
        </w:r>
        <w:r w:rsidRPr="00B868F0">
          <w:rPr>
            <w:rStyle w:val="Hyperlink"/>
          </w:rPr>
          <w:noBreakHyphen/>
          <w:t>page 6</w:t>
        </w:r>
      </w:hyperlink>
      <w:r w:rsidRPr="00B868F0">
        <w:t>)</w:t>
      </w:r>
    </w:p>
    <w:p w:rsidR="008D1C30" w:rsidRDefault="008D1C30" w:rsidP="008D1C30">
      <w:pPr>
        <w:widowControl w:val="0"/>
        <w:tabs>
          <w:tab w:val="right" w:pos="1008"/>
          <w:tab w:val="left" w:pos="1152"/>
          <w:tab w:val="left" w:pos="1872"/>
          <w:tab w:val="left" w:pos="9187"/>
        </w:tabs>
        <w:ind w:left="2088" w:hanging="2088"/>
      </w:pPr>
    </w:p>
    <w:p w:rsidR="00956444" w:rsidRPr="00956444" w:rsidRDefault="00956444" w:rsidP="00956444">
      <w:pPr>
        <w:widowControl w:val="0"/>
        <w:tabs>
          <w:tab w:val="right" w:pos="1008"/>
          <w:tab w:val="left" w:pos="1152"/>
          <w:tab w:val="left" w:pos="1872"/>
          <w:tab w:val="left" w:pos="9187"/>
        </w:tabs>
        <w:ind w:left="2088" w:hanging="2088"/>
      </w:pPr>
    </w:p>
    <w:p w:rsidR="00956444" w:rsidRDefault="00956444" w:rsidP="00956444">
      <w:pPr>
        <w:widowControl w:val="0"/>
      </w:pPr>
      <w:r w:rsidRPr="00956444">
        <w:rPr>
          <w:b/>
        </w:rPr>
        <w:t>VERSIONS OF THIS BILL</w:t>
      </w:r>
    </w:p>
    <w:p w:rsidR="00956444" w:rsidRDefault="00956444" w:rsidP="00956444">
      <w:pPr>
        <w:widowControl w:val="0"/>
      </w:pPr>
    </w:p>
    <w:p w:rsidR="00956444" w:rsidRDefault="00DA44C7" w:rsidP="00956444">
      <w:pPr>
        <w:widowControl w:val="0"/>
      </w:pPr>
      <w:hyperlink r:id="rId8" w:history="1">
        <w:r w:rsidR="00956444">
          <w:rPr>
            <w:rStyle w:val="Hyperlink"/>
          </w:rPr>
          <w:t>3/12/2013</w:t>
        </w:r>
      </w:hyperlink>
    </w:p>
    <w:p w:rsidR="00956444" w:rsidRDefault="00956444" w:rsidP="00956444"/>
    <w:p w:rsidR="00956444" w:rsidRDefault="00956444" w:rsidP="00956444">
      <w:pPr>
        <w:sectPr w:rsidR="00956444" w:rsidSect="00956444">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6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51B5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240B1" w:rsidRDefault="008240B1" w:rsidP="00824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D47289">
        <w:rPr>
          <w:color w:val="000000" w:themeColor="text1"/>
          <w:u w:color="000000" w:themeColor="text1"/>
        </w:rPr>
        <w:t>TO AMEND SECTION 22</w:t>
      </w:r>
      <w:r w:rsidR="00F66B4F">
        <w:rPr>
          <w:color w:val="000000" w:themeColor="text1"/>
          <w:u w:color="000000" w:themeColor="text1"/>
        </w:rPr>
        <w:noBreakHyphen/>
      </w:r>
      <w:r w:rsidRPr="00D47289">
        <w:rPr>
          <w:color w:val="000000" w:themeColor="text1"/>
          <w:u w:color="000000" w:themeColor="text1"/>
        </w:rPr>
        <w:t>9</w:t>
      </w:r>
      <w:r w:rsidR="00F66B4F">
        <w:rPr>
          <w:color w:val="000000" w:themeColor="text1"/>
          <w:u w:color="000000" w:themeColor="text1"/>
        </w:rPr>
        <w:noBreakHyphen/>
      </w:r>
      <w:r w:rsidRPr="00D47289">
        <w:rPr>
          <w:color w:val="000000" w:themeColor="text1"/>
          <w:u w:color="000000" w:themeColor="text1"/>
        </w:rPr>
        <w:t>180 OF THE 1976 CODE, RELATING TO CONSTABLES AUTHORIZ</w:t>
      </w:r>
      <w:r>
        <w:rPr>
          <w:color w:val="000000" w:themeColor="text1"/>
          <w:u w:color="000000" w:themeColor="text1"/>
        </w:rPr>
        <w:t xml:space="preserve">ED TO CARRY PISTOLS, TO PROVIDE </w:t>
      </w:r>
      <w:r w:rsidR="00F66B4F">
        <w:rPr>
          <w:color w:val="000000" w:themeColor="text1"/>
          <w:u w:color="000000" w:themeColor="text1"/>
        </w:rPr>
        <w:t xml:space="preserve">THAT </w:t>
      </w:r>
      <w:r w:rsidR="003F4A77">
        <w:rPr>
          <w:color w:val="000000" w:themeColor="text1"/>
          <w:u w:color="000000" w:themeColor="text1"/>
        </w:rPr>
        <w:t xml:space="preserve">MAGISTRATE’S </w:t>
      </w:r>
      <w:r>
        <w:rPr>
          <w:color w:val="000000" w:themeColor="text1"/>
          <w:u w:color="000000" w:themeColor="text1"/>
        </w:rPr>
        <w:t xml:space="preserve">CONSTABLES WHO HAVE RECEIVED THE REQUIRED TRAINING ARE AUTHORIZED TO CARRY PISTOLS ON ABOUT THEIR PERSON WHEN OFF DUTY. </w:t>
      </w:r>
    </w:p>
    <w:p w:rsidR="00951B55" w:rsidRDefault="00951B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51B55" w:rsidRDefault="00951B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51B55" w:rsidRDefault="00951B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40B1" w:rsidRPr="006C46CF" w:rsidRDefault="008240B1" w:rsidP="00824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 xml:space="preserve">Section </w:t>
      </w:r>
      <w:r w:rsidRPr="006C46CF">
        <w:rPr>
          <w:color w:val="000000" w:themeColor="text1"/>
          <w:u w:color="000000" w:themeColor="text1"/>
        </w:rPr>
        <w:t>22</w:t>
      </w:r>
      <w:r w:rsidR="00F66B4F">
        <w:rPr>
          <w:color w:val="000000" w:themeColor="text1"/>
          <w:u w:color="000000" w:themeColor="text1"/>
        </w:rPr>
        <w:noBreakHyphen/>
      </w:r>
      <w:r w:rsidRPr="006C46CF">
        <w:rPr>
          <w:color w:val="000000" w:themeColor="text1"/>
          <w:u w:color="000000" w:themeColor="text1"/>
        </w:rPr>
        <w:t>9</w:t>
      </w:r>
      <w:r w:rsidR="00F66B4F">
        <w:rPr>
          <w:color w:val="000000" w:themeColor="text1"/>
          <w:u w:color="000000" w:themeColor="text1"/>
        </w:rPr>
        <w:noBreakHyphen/>
      </w:r>
      <w:r>
        <w:rPr>
          <w:color w:val="000000" w:themeColor="text1"/>
          <w:u w:color="000000" w:themeColor="text1"/>
        </w:rPr>
        <w:t>180 of the 1976 Code is amended to read:</w:t>
      </w:r>
    </w:p>
    <w:p w:rsidR="008240B1" w:rsidRPr="006C46CF" w:rsidRDefault="008240B1" w:rsidP="00824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240B1" w:rsidRPr="006C46CF" w:rsidRDefault="008240B1" w:rsidP="00824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46CF">
        <w:rPr>
          <w:color w:val="000000" w:themeColor="text1"/>
          <w:u w:color="000000" w:themeColor="text1"/>
        </w:rPr>
        <w:tab/>
      </w:r>
      <w:r>
        <w:rPr>
          <w:color w:val="000000" w:themeColor="text1"/>
          <w:u w:color="000000" w:themeColor="text1"/>
        </w:rPr>
        <w:t>“</w:t>
      </w:r>
      <w:r w:rsidR="00F66B4F">
        <w:rPr>
          <w:color w:val="000000" w:themeColor="text1"/>
          <w:u w:color="000000" w:themeColor="text1"/>
        </w:rPr>
        <w:t>Section 22</w:t>
      </w:r>
      <w:r w:rsidR="00F66B4F">
        <w:rPr>
          <w:color w:val="000000" w:themeColor="text1"/>
          <w:u w:color="000000" w:themeColor="text1"/>
        </w:rPr>
        <w:noBreakHyphen/>
        <w:t>9</w:t>
      </w:r>
      <w:r w:rsidR="00F66B4F">
        <w:rPr>
          <w:color w:val="000000" w:themeColor="text1"/>
          <w:u w:color="000000" w:themeColor="text1"/>
        </w:rPr>
        <w:noBreakHyphen/>
        <w:t>180.</w:t>
      </w:r>
      <w:r w:rsidR="00F66B4F">
        <w:rPr>
          <w:color w:val="000000" w:themeColor="text1"/>
          <w:u w:color="000000" w:themeColor="text1"/>
        </w:rPr>
        <w:tab/>
      </w:r>
      <w:r w:rsidRPr="006C46CF">
        <w:rPr>
          <w:color w:val="000000" w:themeColor="text1"/>
          <w:u w:color="000000" w:themeColor="text1"/>
        </w:rPr>
        <w:t>Notwithstanding any other provision of law, magistrates</w:t>
      </w:r>
      <w:r w:rsidR="00F66B4F" w:rsidRPr="00F66B4F">
        <w:rPr>
          <w:color w:val="000000" w:themeColor="text1"/>
          <w:u w:color="000000" w:themeColor="text1"/>
        </w:rPr>
        <w:t>’</w:t>
      </w:r>
      <w:r w:rsidRPr="006C46CF">
        <w:rPr>
          <w:color w:val="000000" w:themeColor="text1"/>
          <w:u w:color="000000" w:themeColor="text1"/>
        </w:rPr>
        <w:t xml:space="preserve"> constables who have received the required training by the South Carolina Law Enforcement Division as set forth in Sections 22</w:t>
      </w:r>
      <w:r w:rsidR="00F66B4F">
        <w:rPr>
          <w:color w:val="000000" w:themeColor="text1"/>
          <w:u w:color="000000" w:themeColor="text1"/>
        </w:rPr>
        <w:noBreakHyphen/>
      </w:r>
      <w:r w:rsidRPr="006C46CF">
        <w:rPr>
          <w:color w:val="000000" w:themeColor="text1"/>
          <w:u w:color="000000" w:themeColor="text1"/>
        </w:rPr>
        <w:t>9</w:t>
      </w:r>
      <w:r w:rsidR="00F66B4F">
        <w:rPr>
          <w:color w:val="000000" w:themeColor="text1"/>
          <w:u w:color="000000" w:themeColor="text1"/>
        </w:rPr>
        <w:noBreakHyphen/>
      </w:r>
      <w:r w:rsidRPr="006C46CF">
        <w:rPr>
          <w:color w:val="000000" w:themeColor="text1"/>
          <w:u w:color="000000" w:themeColor="text1"/>
        </w:rPr>
        <w:t>180 to 22</w:t>
      </w:r>
      <w:r w:rsidR="00F66B4F">
        <w:rPr>
          <w:color w:val="000000" w:themeColor="text1"/>
          <w:u w:color="000000" w:themeColor="text1"/>
        </w:rPr>
        <w:noBreakHyphen/>
      </w:r>
      <w:r w:rsidRPr="006C46CF">
        <w:rPr>
          <w:color w:val="000000" w:themeColor="text1"/>
          <w:u w:color="000000" w:themeColor="text1"/>
        </w:rPr>
        <w:t>9</w:t>
      </w:r>
      <w:r w:rsidR="00F66B4F">
        <w:rPr>
          <w:color w:val="000000" w:themeColor="text1"/>
          <w:u w:color="000000" w:themeColor="text1"/>
        </w:rPr>
        <w:noBreakHyphen/>
      </w:r>
      <w:r w:rsidRPr="006C46CF">
        <w:rPr>
          <w:color w:val="000000" w:themeColor="text1"/>
          <w:u w:color="000000" w:themeColor="text1"/>
        </w:rPr>
        <w:t xml:space="preserve">210, shall be authorized to carry pistols on and about their persons </w:t>
      </w:r>
      <w:r w:rsidRPr="006C46CF">
        <w:rPr>
          <w:strike/>
          <w:color w:val="000000" w:themeColor="text1"/>
          <w:u w:color="000000" w:themeColor="text1"/>
        </w:rPr>
        <w:t>when on official duty as such constables and when going to and from their places of residence</w:t>
      </w:r>
      <w:r w:rsidRPr="006C46CF">
        <w:rPr>
          <w:color w:val="000000" w:themeColor="text1"/>
          <w:u w:color="000000" w:themeColor="text1"/>
        </w:rPr>
        <w:t xml:space="preserve">. </w:t>
      </w:r>
      <w:r>
        <w:rPr>
          <w:color w:val="000000" w:themeColor="text1"/>
          <w:u w:color="000000" w:themeColor="text1"/>
        </w:rPr>
        <w:t xml:space="preserve"> </w:t>
      </w:r>
      <w:r w:rsidRPr="006C46CF">
        <w:rPr>
          <w:color w:val="000000" w:themeColor="text1"/>
          <w:u w:color="000000" w:themeColor="text1"/>
        </w:rPr>
        <w:t xml:space="preserve">Provided, however, that the Chief of the South Carolina Law Enforcement Division, after hearing and for cause, may deny such privilege to any such constable who is guilty of using his pistol at any time in a manner inconsistent with accepted law enforcement procedures as determined by the Chief or who has been convicted of any crime for which a penalty of imprisonment for more than one </w:t>
      </w:r>
      <w:r w:rsidR="00F66B4F">
        <w:rPr>
          <w:color w:val="000000" w:themeColor="text1"/>
          <w:u w:color="000000" w:themeColor="text1"/>
        </w:rPr>
        <w:t xml:space="preserve">year may be imposed.  The term </w:t>
      </w:r>
      <w:r w:rsidR="00F66B4F" w:rsidRPr="00F66B4F">
        <w:rPr>
          <w:color w:val="000000" w:themeColor="text1"/>
          <w:u w:color="000000" w:themeColor="text1"/>
        </w:rPr>
        <w:t>‘</w:t>
      </w:r>
      <w:r w:rsidRPr="006C46CF">
        <w:rPr>
          <w:color w:val="000000" w:themeColor="text1"/>
          <w:u w:color="000000" w:themeColor="text1"/>
        </w:rPr>
        <w:t>conviction</w:t>
      </w:r>
      <w:r w:rsidR="00F66B4F" w:rsidRPr="00F66B4F">
        <w:rPr>
          <w:color w:val="000000" w:themeColor="text1"/>
          <w:u w:color="000000" w:themeColor="text1"/>
        </w:rPr>
        <w:t>’</w:t>
      </w:r>
      <w:r w:rsidRPr="006C46CF">
        <w:rPr>
          <w:color w:val="000000" w:themeColor="text1"/>
          <w:u w:color="000000" w:themeColor="text1"/>
        </w:rPr>
        <w:t xml:space="preserve"> shall include a plea of guilty, a plea of  nolo contendere </w:t>
      </w:r>
      <w:r>
        <w:rPr>
          <w:color w:val="000000" w:themeColor="text1"/>
          <w:u w:color="000000" w:themeColor="text1"/>
        </w:rPr>
        <w:t xml:space="preserve"> or forfeiture of bail.”</w:t>
      </w:r>
    </w:p>
    <w:p w:rsidR="00951B55" w:rsidRDefault="00951B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51B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240B1">
        <w:rPr>
          <w:rFonts w:eastAsia="Times New Roman"/>
        </w:rPr>
        <w:t>2</w:t>
      </w:r>
      <w:r>
        <w:rPr>
          <w:rFonts w:eastAsia="Times New Roman"/>
        </w:rPr>
        <w:t>.</w:t>
      </w:r>
      <w:r>
        <w:rPr>
          <w:rFonts w:eastAsia="Times New Roman"/>
        </w:rPr>
        <w:tab/>
        <w:t>This act takes effect upon approval by the Governor.</w:t>
      </w:r>
    </w:p>
    <w:p w:rsidR="00C67600" w:rsidRDefault="00F66B4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67600" w:rsidRDefault="00C67600" w:rsidP="00956444">
      <w:pPr>
        <w:suppressAutoHyphens/>
        <w:jc w:val="both"/>
        <w:rPr>
          <w:rFonts w:eastAsia="Times New Roman"/>
        </w:rPr>
      </w:pPr>
    </w:p>
    <w:sectPr w:rsidR="00C67600" w:rsidSect="0095644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1B55" w:rsidRDefault="00951B55" w:rsidP="00522CE0">
      <w:r>
        <w:separator/>
      </w:r>
    </w:p>
  </w:endnote>
  <w:endnote w:type="continuationSeparator" w:id="0">
    <w:p w:rsidR="00951B55" w:rsidRDefault="00951B5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2BD727B-DA56-4F82-AACF-3C2958B0D8A8}"/>
    <w:embedBold r:id="rId2" w:fontKey="{7BD50EA4-0063-4D87-A2F9-0B1734AB6C9E}"/>
  </w:font>
  <w:font w:name="Calibri">
    <w:panose1 w:val="020F0502020204030204"/>
    <w:charset w:val="00"/>
    <w:family w:val="swiss"/>
    <w:pitch w:val="variable"/>
    <w:sig w:usb0="E10002FF" w:usb1="4000ACFF" w:usb2="00000009" w:usb3="00000000" w:csb0="0000019F" w:csb1="00000000"/>
    <w:embedRegular r:id="rId3" w:fontKey="{0B79E0A4-4307-4DB6-A45F-756E06469233}"/>
    <w:embedBold r:id="rId4" w:fontKey="{7BEE5964-01E0-4959-B85B-B7FED7ED988C}"/>
  </w:font>
  <w:font w:name="Cambria">
    <w:panose1 w:val="02040503050406030204"/>
    <w:charset w:val="00"/>
    <w:family w:val="roman"/>
    <w:pitch w:val="variable"/>
    <w:sig w:usb0="E00002FF" w:usb1="400004FF" w:usb2="00000000" w:usb3="00000000" w:csb0="0000019F" w:csb1="00000000"/>
    <w:embedRegular r:id="rId5" w:fontKey="{45A5EE76-596B-4FC8-8EEB-38862CC114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444" w:rsidRPr="00C67600" w:rsidRDefault="00956444" w:rsidP="00C67600">
    <w:pPr>
      <w:pStyle w:val="Footer"/>
      <w:tabs>
        <w:tab w:val="clear" w:pos="4680"/>
        <w:tab w:val="clear" w:pos="9360"/>
        <w:tab w:val="center" w:pos="2995"/>
      </w:tabs>
      <w:spacing w:before="120"/>
    </w:pPr>
    <w:r>
      <w:t>[512]</w:t>
    </w:r>
    <w:r>
      <w:tab/>
    </w:r>
    <w:r w:rsidR="00781B77">
      <w:fldChar w:fldCharType="begin"/>
    </w:r>
    <w:r w:rsidR="00781B77">
      <w:instrText xml:space="preserve"> PAGE  \* MERGEFORMAT </w:instrText>
    </w:r>
    <w:r w:rsidR="00781B77">
      <w:fldChar w:fldCharType="separate"/>
    </w:r>
    <w:r w:rsidR="00DA44C7">
      <w:rPr>
        <w:noProof/>
      </w:rPr>
      <w:t>1</w:t>
    </w:r>
    <w:r w:rsidR="00781B7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1B55" w:rsidRDefault="00951B55" w:rsidP="00522CE0">
      <w:r>
        <w:separator/>
      </w:r>
    </w:p>
  </w:footnote>
  <w:footnote w:type="continuationSeparator" w:id="0">
    <w:p w:rsidR="00951B55" w:rsidRDefault="00951B5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2"/>
  </w:compat>
  <w:docVars>
    <w:docVar w:name="clipname" w:val="045CONS.HM.LB"/>
    <w:docVar w:name="CoverAttorneyInitials" w:val="HM"/>
    <w:docVar w:name="CoverAttorneyLastName" w:val="Mottel"/>
    <w:docVar w:name="CoverBillType" w:val="b"/>
    <w:docVar w:name="CoverSenator" w:val="LB"/>
    <w:docVar w:name="dvBillNumber" w:val="512"/>
    <w:docVar w:name="dvBillNumberPrefix" w:val="S. "/>
    <w:docVar w:name="dvOriginalBody" w:val="Senate"/>
    <w:docVar w:name="fulldraftpath" w:val="L:\S-RES\LB\045CONS.HM.LB.DOCX"/>
    <w:docVar w:name="NameofBody" w:val="S"/>
    <w:docVar w:name="vgroup2" w:val="S-RES"/>
  </w:docVars>
  <w:rsids>
    <w:rsidRoot w:val="006A5428"/>
    <w:rsid w:val="00042AC1"/>
    <w:rsid w:val="00046516"/>
    <w:rsid w:val="000547E0"/>
    <w:rsid w:val="0007601D"/>
    <w:rsid w:val="000B0720"/>
    <w:rsid w:val="000B5EAF"/>
    <w:rsid w:val="000D0922"/>
    <w:rsid w:val="00170561"/>
    <w:rsid w:val="00186AC9"/>
    <w:rsid w:val="00197DF1"/>
    <w:rsid w:val="001B3DD9"/>
    <w:rsid w:val="001B7E5D"/>
    <w:rsid w:val="001D3BAC"/>
    <w:rsid w:val="00216025"/>
    <w:rsid w:val="0023247B"/>
    <w:rsid w:val="00245C4E"/>
    <w:rsid w:val="002C1321"/>
    <w:rsid w:val="002C5896"/>
    <w:rsid w:val="002D3BED"/>
    <w:rsid w:val="00307C2B"/>
    <w:rsid w:val="00383247"/>
    <w:rsid w:val="0038337B"/>
    <w:rsid w:val="003C772C"/>
    <w:rsid w:val="003D6E2B"/>
    <w:rsid w:val="003D6FEB"/>
    <w:rsid w:val="003E7597"/>
    <w:rsid w:val="003F4A77"/>
    <w:rsid w:val="00410F9D"/>
    <w:rsid w:val="0044020F"/>
    <w:rsid w:val="00450668"/>
    <w:rsid w:val="004813A2"/>
    <w:rsid w:val="004952FA"/>
    <w:rsid w:val="004B6A22"/>
    <w:rsid w:val="004D7F37"/>
    <w:rsid w:val="00522CE0"/>
    <w:rsid w:val="00565148"/>
    <w:rsid w:val="00566C4A"/>
    <w:rsid w:val="00593361"/>
    <w:rsid w:val="005A413B"/>
    <w:rsid w:val="005A5017"/>
    <w:rsid w:val="005A648C"/>
    <w:rsid w:val="005F1745"/>
    <w:rsid w:val="006A1802"/>
    <w:rsid w:val="006A5428"/>
    <w:rsid w:val="006C74EA"/>
    <w:rsid w:val="006E2F48"/>
    <w:rsid w:val="00720D40"/>
    <w:rsid w:val="007318D4"/>
    <w:rsid w:val="00765784"/>
    <w:rsid w:val="00781B77"/>
    <w:rsid w:val="007A4390"/>
    <w:rsid w:val="007E5CB7"/>
    <w:rsid w:val="008240B1"/>
    <w:rsid w:val="008314D2"/>
    <w:rsid w:val="00837FFB"/>
    <w:rsid w:val="008B2F42"/>
    <w:rsid w:val="008C3697"/>
    <w:rsid w:val="008D1C30"/>
    <w:rsid w:val="008E185F"/>
    <w:rsid w:val="008E2E97"/>
    <w:rsid w:val="008E429A"/>
    <w:rsid w:val="008F023B"/>
    <w:rsid w:val="00904E16"/>
    <w:rsid w:val="009162B3"/>
    <w:rsid w:val="00927C62"/>
    <w:rsid w:val="00951B55"/>
    <w:rsid w:val="00953967"/>
    <w:rsid w:val="00956444"/>
    <w:rsid w:val="00983951"/>
    <w:rsid w:val="00984124"/>
    <w:rsid w:val="00984640"/>
    <w:rsid w:val="00995C37"/>
    <w:rsid w:val="009C118A"/>
    <w:rsid w:val="00A02011"/>
    <w:rsid w:val="00A4011E"/>
    <w:rsid w:val="00A86015"/>
    <w:rsid w:val="00A9594E"/>
    <w:rsid w:val="00AE59C8"/>
    <w:rsid w:val="00B10098"/>
    <w:rsid w:val="00B173CD"/>
    <w:rsid w:val="00B5790D"/>
    <w:rsid w:val="00B945C5"/>
    <w:rsid w:val="00BA20EA"/>
    <w:rsid w:val="00BB5AFC"/>
    <w:rsid w:val="00BC0A56"/>
    <w:rsid w:val="00C45366"/>
    <w:rsid w:val="00C57023"/>
    <w:rsid w:val="00C67600"/>
    <w:rsid w:val="00C74052"/>
    <w:rsid w:val="00CB187A"/>
    <w:rsid w:val="00CC0EC7"/>
    <w:rsid w:val="00D1088B"/>
    <w:rsid w:val="00D14DE6"/>
    <w:rsid w:val="00D156D2"/>
    <w:rsid w:val="00D53E29"/>
    <w:rsid w:val="00D86943"/>
    <w:rsid w:val="00DA0C0C"/>
    <w:rsid w:val="00DA44C7"/>
    <w:rsid w:val="00DA47B9"/>
    <w:rsid w:val="00DC1EB3"/>
    <w:rsid w:val="00E058D3"/>
    <w:rsid w:val="00E76AD9"/>
    <w:rsid w:val="00E91E2F"/>
    <w:rsid w:val="00EA3546"/>
    <w:rsid w:val="00EB47AE"/>
    <w:rsid w:val="00EC34E1"/>
    <w:rsid w:val="00EC6C4A"/>
    <w:rsid w:val="00F0234A"/>
    <w:rsid w:val="00F51241"/>
    <w:rsid w:val="00F52959"/>
    <w:rsid w:val="00F55884"/>
    <w:rsid w:val="00F66B4F"/>
    <w:rsid w:val="00F9361F"/>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15:docId w15:val="{C561D95A-A2ED-419D-B27C-B15B8CB0C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564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12_20130312.docx" TargetMode="External"/><Relationship Id="rId3" Type="http://schemas.openxmlformats.org/officeDocument/2006/relationships/webSettings" Target="webSettings.xml"/><Relationship Id="rId7" Type="http://schemas.openxmlformats.org/officeDocument/2006/relationships/hyperlink" Target="file:///h:\SJ%20Archive\2013\03-12-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3-12-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2</Pages>
  <Words>319</Words>
  <Characters>1824</Characters>
  <Application>Microsoft Office Word</Application>
  <DocSecurity>0</DocSecurity>
  <Lines>15</Lines>
  <Paragraphs>4</Paragraphs>
  <ScaleCrop>false</ScaleCrop>
  <Company> </Company>
  <LinksUpToDate>false</LinksUpToDate>
  <CharactersWithSpaces>2139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512: Magistrate Constables - South Carolina Legislature Online</dc:title>
  <dc:subject/>
  <dc:creator>%USERNAME%</dc:creator>
  <cp:keywords/>
  <dc:description/>
  <cp:lastModifiedBy>N Cumfer</cp:lastModifiedBy>
  <cp:revision>7</cp:revision>
  <cp:lastPrinted>2013-03-11T15:08:00Z</cp:lastPrinted>
  <dcterms:created xsi:type="dcterms:W3CDTF">2013-03-12T16:30:00Z</dcterms:created>
  <dcterms:modified xsi:type="dcterms:W3CDTF">2014-12-04T20:41:00Z</dcterms:modified>
</cp:coreProperties>
</file>