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4A7" w:rsidRDefault="00A474A7" w:rsidP="00A474A7">
      <w:pPr>
        <w:widowControl w:val="0"/>
        <w:jc w:val="center"/>
      </w:pPr>
      <w:r w:rsidRPr="00A474A7">
        <w:rPr>
          <w:b/>
        </w:rPr>
        <w:t>South Carolina General Assembly</w:t>
      </w:r>
    </w:p>
    <w:p w:rsidR="00A474A7" w:rsidRDefault="00A474A7" w:rsidP="00A474A7">
      <w:pPr>
        <w:widowControl w:val="0"/>
        <w:jc w:val="center"/>
      </w:pPr>
      <w:r>
        <w:t>120th Session, 2013-2014</w:t>
      </w:r>
    </w:p>
    <w:p w:rsidR="00A474A7" w:rsidRDefault="00A474A7" w:rsidP="00A474A7">
      <w:pPr>
        <w:widowControl w:val="0"/>
        <w:jc w:val="left"/>
      </w:pPr>
    </w:p>
    <w:p w:rsidR="00A474A7" w:rsidRDefault="00A474A7" w:rsidP="00A474A7">
      <w:pPr>
        <w:widowControl w:val="0"/>
        <w:jc w:val="left"/>
        <w:rPr>
          <w:b/>
        </w:rPr>
      </w:pPr>
      <w:r w:rsidRPr="00A474A7">
        <w:rPr>
          <w:b/>
        </w:rPr>
        <w:t>H. 5349</w:t>
      </w:r>
    </w:p>
    <w:p w:rsidR="00A474A7" w:rsidRDefault="00A474A7" w:rsidP="00A474A7">
      <w:pPr>
        <w:widowControl w:val="0"/>
        <w:jc w:val="left"/>
        <w:rPr>
          <w:b/>
        </w:rPr>
      </w:pPr>
    </w:p>
    <w:p w:rsidR="00A474A7" w:rsidRDefault="00A474A7" w:rsidP="00A474A7">
      <w:pPr>
        <w:widowControl w:val="0"/>
        <w:jc w:val="left"/>
      </w:pPr>
      <w:r w:rsidRPr="00A474A7">
        <w:rPr>
          <w:b/>
        </w:rPr>
        <w:t>STATUS INFORMATION</w:t>
      </w:r>
    </w:p>
    <w:p w:rsidR="00A474A7" w:rsidRDefault="00A474A7" w:rsidP="00A474A7">
      <w:pPr>
        <w:widowControl w:val="0"/>
        <w:jc w:val="left"/>
      </w:pPr>
    </w:p>
    <w:p w:rsidR="00A474A7" w:rsidRDefault="00A474A7" w:rsidP="00A474A7">
      <w:pPr>
        <w:widowControl w:val="0"/>
        <w:jc w:val="left"/>
      </w:pPr>
      <w:r>
        <w:t>House Resolution</w:t>
      </w:r>
    </w:p>
    <w:p w:rsidR="00A474A7" w:rsidRDefault="00A474A7" w:rsidP="00A474A7">
      <w:pPr>
        <w:widowControl w:val="0"/>
        <w:jc w:val="left"/>
      </w:pPr>
      <w:r>
        <w:t>Sponsors: Reps. Delleney, Sellers, G.M. Smith, Alexander, Allison, Anderson, Anthony, Atwater, Bales, Ballentine, Bannister, Barfield, Bedingfield, Bernstein, Bingham, Bowen, Bowers, Branham, Brannon, G.A. Brown, R.L. Brown, Burns, Chumley, Clemmons, Clyburn, Cobb</w:t>
      </w:r>
      <w:r>
        <w:noBreakHyphen/>
        <w:t>Hunter, Cole, H.A. Crawford, K.R. Crawford, Crosby, Daning,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Simrill, Skelton, G.R. Smith, J.E. Smith, J.R. Smith, Sottile, Southard, Spires, Stavrinakis, Stringer, Tallon, Taylor, Thayer, Toole, Vick, Weeks, Wells, Whipper, White, Whitmire, Williams, Willis and Wood</w:t>
      </w:r>
    </w:p>
    <w:p w:rsidR="00A474A7" w:rsidRDefault="00A474A7" w:rsidP="00A474A7">
      <w:pPr>
        <w:widowControl w:val="0"/>
        <w:jc w:val="left"/>
      </w:pPr>
      <w:r>
        <w:t>Document Path: l:\council\bills\bh\26144dg14.docx</w:t>
      </w:r>
    </w:p>
    <w:p w:rsidR="00071A40" w:rsidRDefault="00071A40" w:rsidP="00A474A7">
      <w:pPr>
        <w:widowControl w:val="0"/>
        <w:jc w:val="left"/>
      </w:pPr>
      <w:r>
        <w:t>Companion/Similar bill(s): 1359</w:t>
      </w:r>
    </w:p>
    <w:p w:rsidR="00A474A7" w:rsidRDefault="00A474A7" w:rsidP="00A474A7">
      <w:pPr>
        <w:widowControl w:val="0"/>
        <w:jc w:val="left"/>
      </w:pPr>
    </w:p>
    <w:p w:rsidR="00A474A7" w:rsidRDefault="00A474A7" w:rsidP="00A474A7">
      <w:pPr>
        <w:widowControl w:val="0"/>
        <w:jc w:val="left"/>
      </w:pPr>
      <w:r>
        <w:t>Introduced in the House on June 3, 2014</w:t>
      </w:r>
    </w:p>
    <w:p w:rsidR="00A474A7" w:rsidRDefault="00A474A7" w:rsidP="00A474A7">
      <w:pPr>
        <w:widowControl w:val="0"/>
        <w:jc w:val="left"/>
      </w:pPr>
      <w:r>
        <w:t>Adopted by the House on June 3, 2014</w:t>
      </w:r>
    </w:p>
    <w:p w:rsidR="00A474A7" w:rsidRDefault="00A474A7" w:rsidP="00A474A7">
      <w:pPr>
        <w:widowControl w:val="0"/>
        <w:jc w:val="left"/>
      </w:pPr>
    </w:p>
    <w:p w:rsidR="00A474A7" w:rsidRDefault="00A474A7" w:rsidP="00A474A7">
      <w:pPr>
        <w:widowControl w:val="0"/>
        <w:jc w:val="left"/>
      </w:pPr>
      <w:r>
        <w:t xml:space="preserve">Summary: </w:t>
      </w:r>
      <w:r w:rsidR="00424EAC">
        <w:t>Virginia Leaman Crocker</w:t>
      </w:r>
    </w:p>
    <w:p w:rsidR="00A474A7" w:rsidRDefault="00A474A7" w:rsidP="00A474A7">
      <w:pPr>
        <w:widowControl w:val="0"/>
        <w:jc w:val="left"/>
      </w:pPr>
    </w:p>
    <w:p w:rsidR="00A474A7" w:rsidRDefault="00A474A7" w:rsidP="00A474A7">
      <w:pPr>
        <w:widowControl w:val="0"/>
        <w:jc w:val="left"/>
      </w:pPr>
    </w:p>
    <w:p w:rsidR="00A474A7" w:rsidRDefault="00A474A7" w:rsidP="00A474A7">
      <w:pPr>
        <w:widowControl w:val="0"/>
        <w:tabs>
          <w:tab w:val="center" w:pos="590"/>
          <w:tab w:val="center" w:pos="1440"/>
          <w:tab w:val="left" w:pos="1872"/>
          <w:tab w:val="left" w:pos="9187"/>
        </w:tabs>
        <w:jc w:val="left"/>
      </w:pPr>
      <w:r w:rsidRPr="00A474A7">
        <w:rPr>
          <w:b/>
        </w:rPr>
        <w:t>HISTORY OF LEGISLATIVE ACTIONS</w:t>
      </w:r>
    </w:p>
    <w:p w:rsidR="00A474A7" w:rsidRDefault="00A474A7" w:rsidP="00A474A7">
      <w:pPr>
        <w:widowControl w:val="0"/>
        <w:tabs>
          <w:tab w:val="center" w:pos="590"/>
          <w:tab w:val="center" w:pos="1440"/>
          <w:tab w:val="left" w:pos="1872"/>
          <w:tab w:val="left" w:pos="9187"/>
        </w:tabs>
        <w:jc w:val="left"/>
      </w:pPr>
    </w:p>
    <w:p w:rsidR="00A474A7" w:rsidRPr="00A474A7" w:rsidRDefault="00A474A7" w:rsidP="00A474A7">
      <w:pPr>
        <w:widowControl w:val="0"/>
        <w:tabs>
          <w:tab w:val="center" w:pos="590"/>
          <w:tab w:val="center" w:pos="1440"/>
          <w:tab w:val="left" w:pos="1872"/>
          <w:tab w:val="left" w:pos="9187"/>
        </w:tabs>
        <w:jc w:val="left"/>
      </w:pPr>
      <w:r w:rsidRPr="00A474A7">
        <w:rPr>
          <w:u w:val="single"/>
        </w:rPr>
        <w:tab/>
        <w:t>Date</w:t>
      </w:r>
      <w:r w:rsidRPr="00A474A7">
        <w:rPr>
          <w:u w:val="single"/>
        </w:rPr>
        <w:tab/>
        <w:t>Body</w:t>
      </w:r>
      <w:r w:rsidRPr="00A474A7">
        <w:rPr>
          <w:u w:val="single"/>
        </w:rPr>
        <w:tab/>
        <w:t>Action Description with journal page number</w:t>
      </w:r>
      <w:r w:rsidRPr="00A474A7">
        <w:rPr>
          <w:u w:val="single"/>
        </w:rPr>
        <w:tab/>
      </w:r>
      <w:bookmarkStart w:id="0" w:name="_GoBack"/>
      <w:bookmarkEnd w:id="0"/>
    </w:p>
    <w:p w:rsidR="00C47CD2" w:rsidRDefault="00C47CD2" w:rsidP="00C47CD2">
      <w:pPr>
        <w:widowControl w:val="0"/>
        <w:tabs>
          <w:tab w:val="right" w:pos="1008"/>
          <w:tab w:val="left" w:pos="1152"/>
          <w:tab w:val="left" w:pos="1872"/>
          <w:tab w:val="left" w:pos="9187"/>
        </w:tabs>
        <w:ind w:left="2088" w:hanging="2088"/>
        <w:jc w:val="left"/>
      </w:pPr>
      <w:r>
        <w:tab/>
        <w:t>6/3/2014</w:t>
      </w:r>
      <w:r>
        <w:tab/>
        <w:t>House</w:t>
      </w:r>
      <w:r>
        <w:tab/>
      </w:r>
      <w:r w:rsidRPr="00984EA3">
        <w:t>Introduced and adopted (</w:t>
      </w:r>
      <w:hyperlink r:id="rId7" w:history="1">
        <w:r w:rsidRPr="00984EA3">
          <w:rPr>
            <w:rStyle w:val="Hyperlink"/>
          </w:rPr>
          <w:t>House Journal</w:t>
        </w:r>
        <w:r w:rsidRPr="00984EA3">
          <w:rPr>
            <w:rStyle w:val="Hyperlink"/>
          </w:rPr>
          <w:noBreakHyphen/>
          <w:t>page 47</w:t>
        </w:r>
      </w:hyperlink>
      <w:r w:rsidRPr="00984EA3">
        <w:t>)</w:t>
      </w:r>
    </w:p>
    <w:p w:rsidR="00C47CD2" w:rsidRDefault="00C47CD2" w:rsidP="00C47CD2">
      <w:pPr>
        <w:widowControl w:val="0"/>
        <w:tabs>
          <w:tab w:val="right" w:pos="1008"/>
          <w:tab w:val="left" w:pos="1152"/>
          <w:tab w:val="left" w:pos="1872"/>
          <w:tab w:val="left" w:pos="9187"/>
        </w:tabs>
        <w:ind w:left="2088" w:hanging="2088"/>
        <w:jc w:val="left"/>
      </w:pPr>
    </w:p>
    <w:p w:rsidR="00A474A7" w:rsidRPr="00A474A7" w:rsidRDefault="00A474A7" w:rsidP="00A474A7">
      <w:pPr>
        <w:widowControl w:val="0"/>
        <w:tabs>
          <w:tab w:val="right" w:pos="1008"/>
          <w:tab w:val="left" w:pos="1152"/>
          <w:tab w:val="left" w:pos="1872"/>
          <w:tab w:val="left" w:pos="9187"/>
        </w:tabs>
        <w:ind w:left="2088" w:hanging="2088"/>
        <w:jc w:val="left"/>
      </w:pPr>
    </w:p>
    <w:p w:rsidR="00A474A7" w:rsidRDefault="00A474A7" w:rsidP="00A474A7">
      <w:r w:rsidRPr="00A474A7">
        <w:rPr>
          <w:b/>
        </w:rPr>
        <w:t>VERSIONS OF THIS BILL</w:t>
      </w:r>
    </w:p>
    <w:p w:rsidR="00A474A7" w:rsidRDefault="00A474A7" w:rsidP="00A474A7"/>
    <w:p w:rsidR="00A474A7" w:rsidRDefault="00B62B29" w:rsidP="00A474A7">
      <w:hyperlink r:id="rId8" w:history="1">
        <w:r w:rsidR="00A474A7">
          <w:rPr>
            <w:rStyle w:val="Hyperlink"/>
          </w:rPr>
          <w:t>6/3/2014</w:t>
        </w:r>
      </w:hyperlink>
    </w:p>
    <w:p w:rsidR="00A474A7" w:rsidRDefault="00A474A7" w:rsidP="00A474A7"/>
    <w:p w:rsidR="00A474A7" w:rsidRDefault="00A474A7" w:rsidP="00A474A7">
      <w:pPr>
        <w:sectPr w:rsidR="00A474A7" w:rsidSect="00A474A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76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3876">
        <w:rPr>
          <w:color w:val="000000" w:themeColor="text1"/>
          <w:u w:color="000000" w:themeColor="text1"/>
        </w:rPr>
        <w:t>TO HONOR AND COMMEND VIRGINIA LEAMAN CROCKER FOR HER DISTINGUISHED AND DEDICATED SERVICE TO THE STATE OF SOUTH CAROLINA AND TO WISH HER CONTINUED SUCCESS AND HAPPINESS IN ALL HER FUTURE ENDEAVORS.</w:t>
      </w:r>
    </w:p>
    <w:p w:rsidR="00C97632" w:rsidRDefault="00C97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Virginia “Ginger” Crocker is a native of Clinton, South Carolina;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a graduate of Columbia College with a degree in Speech and Drama and a minor in Political Science;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upon graduation from Columbia College, she joined the staff of Governor John C. West;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she then served as a member of the South Carolina House of Representatives representing Laurens County from 1978 through 1984;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while serving in the House, she was Assistance Director of Admissions and Director of Special Projects at Presbyterian College in Clinton;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the House, she served on the Labor, Commerce and Industry Committee, the State House Committee, and as House Majority Whip.  She was awarded the Legislator of the Year Award from both the South Carolina Education Association and the South Carolina School Boards Association for her contributions to the Education Improvement Act of 1984;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 xml:space="preserve">Whereas, Governor Richard W. Riley appointed her to the Workers Compensation Commission in 1984 where she served </w:t>
      </w:r>
      <w:r w:rsidRPr="004A3876">
        <w:rPr>
          <w:color w:val="000000" w:themeColor="text1"/>
          <w:u w:color="000000" w:themeColor="text1"/>
        </w:rPr>
        <w:lastRenderedPageBreak/>
        <w:t>until 1992.  While on the commission, she served as Vice</w:t>
      </w:r>
      <w:r w:rsidR="00CB1FCA">
        <w:rPr>
          <w:color w:val="000000" w:themeColor="text1"/>
          <w:u w:color="000000" w:themeColor="text1"/>
        </w:rPr>
        <w:t xml:space="preserve"> </w:t>
      </w:r>
      <w:r w:rsidRPr="004A3876">
        <w:rPr>
          <w:color w:val="000000" w:themeColor="text1"/>
          <w:u w:color="000000" w:themeColor="text1"/>
        </w:rPr>
        <w:t>Chair and was instrumental in reforming the policies and procedures of the commission and writing the current rules and regulations;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1996, she was named Executive Director of the House Democratic Caucus where she worked with then Caucus Leader, Representative Jim Hodges.  In 1998, she joined Representative Hodges’ gubernatorial campaign staff.  In January 1999, she served Governor Hodges in the position of Director of Intergovernmental and Community Relations, where she served throughout his term;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she is a former member of the Board of Visitors of Presbyterian College and Columbia College.  Additionally, she served as the Governor’s representative on the Board of the North Carolina Healthcare Information and Communication Alliance, Inc.  In 1999, she received the South Carolina Rural Health Association’s Presidential Award of Merit for her work in improving healthcare in rural South Carolina;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2002, Governor Jim Hodges appointed her to the State Commission on National and Community Service and the State Museum Board of Trustees.  She is a former board member of the South Carolina Independent Colleges and Universities Foundation where she served as Public Policy Chair.  Additionally, Richland County Council appointed her to serve as a Trustee of Richland Memorial Hospital where she currently serves as Vice</w:t>
      </w:r>
      <w:r w:rsidR="00CB1FCA">
        <w:rPr>
          <w:color w:val="000000" w:themeColor="text1"/>
          <w:u w:color="000000" w:themeColor="text1"/>
        </w:rPr>
        <w:t xml:space="preserve"> </w:t>
      </w:r>
      <w:r w:rsidRPr="004A3876">
        <w:rPr>
          <w:color w:val="000000" w:themeColor="text1"/>
          <w:u w:color="000000" w:themeColor="text1"/>
        </w:rPr>
        <w:t xml:space="preserve">Chair of the </w:t>
      </w:r>
      <w:r w:rsidR="00CB1FCA">
        <w:rPr>
          <w:color w:val="000000" w:themeColor="text1"/>
          <w:u w:color="000000" w:themeColor="text1"/>
        </w:rPr>
        <w:t>b</w:t>
      </w:r>
      <w:r w:rsidRPr="004A3876">
        <w:rPr>
          <w:color w:val="000000" w:themeColor="text1"/>
          <w:u w:color="000000" w:themeColor="text1"/>
        </w:rPr>
        <w:t>oard;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2004, she worked with the Democratic Party of South Carolina coordinating the Democratic Presidential Preference Primary and then served on the campaign staff of Inez Tenenbaum for the United States Senate.  In 2006, she coordinated disaster relief for the Gulf Coast Evacuees of Hurricanes Katrina and Rita in the State of South Carolina through the South Carolina Emergency Management Division;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2007, she returned to the South Carolina Workers’ Compensation Commission as the Judicial Director in which position she remained until May 2014.  In this role, she is credited with reducing the time in which claimants waited for hearings to be set from nine months to less than thirty days;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she is an honorary alumna of Presbyterian College and is a tremendous supporter of the Blue Hose and their athletics programs, traveling to games around the southeast, including tennis matches in which her nephew, Nathan Crocker, plays;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 xml:space="preserve">Whereas, it is fitting for the members of the </w:t>
      </w:r>
      <w:r>
        <w:rPr>
          <w:color w:val="000000" w:themeColor="text1"/>
          <w:u w:color="000000" w:themeColor="text1"/>
        </w:rPr>
        <w:t>House of Representatives</w:t>
      </w:r>
      <w:r w:rsidRPr="004A3876">
        <w:rPr>
          <w:color w:val="000000" w:themeColor="text1"/>
          <w:u w:color="000000" w:themeColor="text1"/>
        </w:rPr>
        <w:t>, on behalf of the citizens of South Carolina, to pause in their deliberations to thank and honor this truly outstanding woman for her exemplary career of service to her native State.  Now, therefore,</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r w:rsidRPr="004A3876">
        <w:rPr>
          <w:color w:val="000000" w:themeColor="text1"/>
          <w:u w:color="000000" w:themeColor="text1"/>
        </w:rPr>
        <w:t>:</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That the memb</w:t>
      </w:r>
      <w:r>
        <w:rPr>
          <w:color w:val="000000" w:themeColor="text1"/>
          <w:u w:color="000000" w:themeColor="text1"/>
        </w:rPr>
        <w:t>ers of the South Carolina House of Representatives</w:t>
      </w:r>
      <w:r w:rsidRPr="004A3876">
        <w:rPr>
          <w:color w:val="000000" w:themeColor="text1"/>
          <w:u w:color="000000" w:themeColor="text1"/>
        </w:rPr>
        <w:t>, by this resolution, honor and commend Virginia Leaman Crocker for her distinguished and dedicated service to the State of South Carolina and wish her continued success and happiness in all her future endeavors.</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Be it further resolved that a copy of this resolution be forwarded to Virginia Leaman Crocker.</w:t>
      </w:r>
    </w:p>
    <w:p w:rsidR="00FD7FFA" w:rsidRDefault="0010776B"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FD7FFA" w:rsidRDefault="00FD7FFA" w:rsidP="00A474A7"/>
    <w:sectPr w:rsidR="00FD7FFA" w:rsidSect="00A474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632" w:rsidRDefault="00C97632" w:rsidP="009F0C77">
      <w:r>
        <w:separator/>
      </w:r>
    </w:p>
  </w:endnote>
  <w:endnote w:type="continuationSeparator" w:id="0">
    <w:p w:rsidR="00C97632" w:rsidRDefault="00C976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61E1A5-A76E-4C64-AE27-8168BFFBCA4A}"/>
    <w:embedBold r:id="rId2" w:fontKey="{EC105FFD-680E-4253-96D7-71E5F740EB37}"/>
  </w:font>
  <w:font w:name="Calibri">
    <w:panose1 w:val="020F0502020204030204"/>
    <w:charset w:val="00"/>
    <w:family w:val="swiss"/>
    <w:pitch w:val="variable"/>
    <w:sig w:usb0="E10002FF" w:usb1="4000ACFF" w:usb2="00000009" w:usb3="00000000" w:csb0="0000019F" w:csb1="00000000"/>
    <w:embedRegular r:id="rId3" w:fontKey="{2CB0360A-6CC9-4234-BC02-372EF8E846DD}"/>
  </w:font>
  <w:font w:name="Cambria">
    <w:panose1 w:val="02040503050406030204"/>
    <w:charset w:val="00"/>
    <w:family w:val="roman"/>
    <w:pitch w:val="variable"/>
    <w:sig w:usb0="E00002FF" w:usb1="400004FF" w:usb2="00000000" w:usb3="00000000" w:csb0="0000019F" w:csb1="00000000"/>
    <w:embedRegular r:id="rId4" w:fontKey="{3BD7F7D5-CF44-4EB8-BE8D-E3BE3445F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A7" w:rsidRPr="00FD7FFA" w:rsidRDefault="00A474A7" w:rsidP="00FD7FFA">
    <w:pPr>
      <w:pStyle w:val="Footer"/>
      <w:tabs>
        <w:tab w:val="clear" w:pos="4680"/>
        <w:tab w:val="clear" w:pos="9360"/>
        <w:tab w:val="center" w:pos="2995"/>
      </w:tabs>
      <w:spacing w:before="120"/>
    </w:pPr>
    <w:r>
      <w:t>[5349]</w:t>
    </w:r>
    <w:r>
      <w:tab/>
    </w:r>
    <w:r w:rsidR="00713480">
      <w:fldChar w:fldCharType="begin"/>
    </w:r>
    <w:r w:rsidR="00713480">
      <w:instrText xml:space="preserve"> PAGE  \* MERGEFORMAT </w:instrText>
    </w:r>
    <w:r w:rsidR="00713480">
      <w:fldChar w:fldCharType="separate"/>
    </w:r>
    <w:r w:rsidR="00B62B29">
      <w:rPr>
        <w:noProof/>
      </w:rPr>
      <w:t>1</w:t>
    </w:r>
    <w:r w:rsidR="007134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632" w:rsidRDefault="00C97632" w:rsidP="009F0C77">
      <w:r>
        <w:separator/>
      </w:r>
    </w:p>
  </w:footnote>
  <w:footnote w:type="continuationSeparator" w:id="0">
    <w:p w:rsidR="00C97632" w:rsidRDefault="00C976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44DG14"/>
    <w:docVar w:name="CoverBillType" w:val="r"/>
    <w:docVar w:name="docpath" w:val="L:\Council\bills\BH\26144DG14.DOCX"/>
    <w:docVar w:name="dvBillNumber" w:val="5349"/>
    <w:docVar w:name="dvBillNumberPrefix" w:val="H. "/>
    <w:docVar w:name="dvOriginalBody" w:val="House"/>
    <w:docVar w:name="dvSteno" w:val="BH"/>
    <w:docVar w:name="NameofBody" w:val="h"/>
    <w:docVar w:name="vgroup2" w:val="Council"/>
  </w:docVars>
  <w:rsids>
    <w:rsidRoot w:val="007A54F8"/>
    <w:rsid w:val="00005CFE"/>
    <w:rsid w:val="00005F2C"/>
    <w:rsid w:val="00011869"/>
    <w:rsid w:val="00050E7C"/>
    <w:rsid w:val="00071A40"/>
    <w:rsid w:val="000E1785"/>
    <w:rsid w:val="000E1A24"/>
    <w:rsid w:val="000F40FA"/>
    <w:rsid w:val="0010776B"/>
    <w:rsid w:val="00133E66"/>
    <w:rsid w:val="001435A3"/>
    <w:rsid w:val="001D08F2"/>
    <w:rsid w:val="001D525B"/>
    <w:rsid w:val="001D7F4F"/>
    <w:rsid w:val="002261EB"/>
    <w:rsid w:val="002321B6"/>
    <w:rsid w:val="00250967"/>
    <w:rsid w:val="002543C8"/>
    <w:rsid w:val="00283D8C"/>
    <w:rsid w:val="00284AAE"/>
    <w:rsid w:val="002E5912"/>
    <w:rsid w:val="00301B21"/>
    <w:rsid w:val="00325348"/>
    <w:rsid w:val="0032732C"/>
    <w:rsid w:val="00336AD0"/>
    <w:rsid w:val="00352A4A"/>
    <w:rsid w:val="0037079A"/>
    <w:rsid w:val="003903EB"/>
    <w:rsid w:val="003D01E8"/>
    <w:rsid w:val="003E5288"/>
    <w:rsid w:val="003F6D79"/>
    <w:rsid w:val="0041760A"/>
    <w:rsid w:val="00417C01"/>
    <w:rsid w:val="00424EAC"/>
    <w:rsid w:val="004809EE"/>
    <w:rsid w:val="004E7D54"/>
    <w:rsid w:val="005273C6"/>
    <w:rsid w:val="00530A69"/>
    <w:rsid w:val="00545593"/>
    <w:rsid w:val="00577C6C"/>
    <w:rsid w:val="005C2FE2"/>
    <w:rsid w:val="005E2BC9"/>
    <w:rsid w:val="00605102"/>
    <w:rsid w:val="006215AA"/>
    <w:rsid w:val="006913C9"/>
    <w:rsid w:val="0069470D"/>
    <w:rsid w:val="00713480"/>
    <w:rsid w:val="00734F00"/>
    <w:rsid w:val="007A54F8"/>
    <w:rsid w:val="007A70AE"/>
    <w:rsid w:val="008362E8"/>
    <w:rsid w:val="008A1768"/>
    <w:rsid w:val="008F0F33"/>
    <w:rsid w:val="008F4429"/>
    <w:rsid w:val="009348B6"/>
    <w:rsid w:val="0094021A"/>
    <w:rsid w:val="009B44AF"/>
    <w:rsid w:val="009C6A0B"/>
    <w:rsid w:val="009F0C77"/>
    <w:rsid w:val="009F4DD1"/>
    <w:rsid w:val="00A41684"/>
    <w:rsid w:val="00A474A7"/>
    <w:rsid w:val="00A64E80"/>
    <w:rsid w:val="00A72BCD"/>
    <w:rsid w:val="00A741D9"/>
    <w:rsid w:val="00A833AB"/>
    <w:rsid w:val="00A9741D"/>
    <w:rsid w:val="00AD4B17"/>
    <w:rsid w:val="00B412D4"/>
    <w:rsid w:val="00B435E0"/>
    <w:rsid w:val="00B62B29"/>
    <w:rsid w:val="00BE3C22"/>
    <w:rsid w:val="00C0345E"/>
    <w:rsid w:val="00C3483A"/>
    <w:rsid w:val="00C47CD2"/>
    <w:rsid w:val="00C568C3"/>
    <w:rsid w:val="00C74E9D"/>
    <w:rsid w:val="00C82FD3"/>
    <w:rsid w:val="00C92819"/>
    <w:rsid w:val="00C97632"/>
    <w:rsid w:val="00CB1FCA"/>
    <w:rsid w:val="00CC6B7B"/>
    <w:rsid w:val="00CD2089"/>
    <w:rsid w:val="00D73A67"/>
    <w:rsid w:val="00D970A9"/>
    <w:rsid w:val="00DF3845"/>
    <w:rsid w:val="00E41911"/>
    <w:rsid w:val="00E92EEF"/>
    <w:rsid w:val="00F24442"/>
    <w:rsid w:val="00F50AE3"/>
    <w:rsid w:val="00F67CF1"/>
    <w:rsid w:val="00F840F0"/>
    <w:rsid w:val="00FB0D0D"/>
    <w:rsid w:val="00FB43B4"/>
    <w:rsid w:val="00FD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F04B66-62F4-4AE5-8E04-B2BEC9A32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74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49_20140603.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F127A-D6EE-4D04-BFD3-021BE8476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920</Words>
  <Characters>5245</Characters>
  <Application>Microsoft Office Word</Application>
  <DocSecurity>0</DocSecurity>
  <Lines>43</Lines>
  <Paragraphs>12</Paragraphs>
  <ScaleCrop>false</ScaleCrop>
  <Company>LPITS</Company>
  <LinksUpToDate>false</LinksUpToDate>
  <CharactersWithSpaces>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5349: Virginia Leaman Crocker - South Carolina Legislature Online</dc:title>
  <dc:creator>%USERNAME%</dc:creator>
  <cp:lastModifiedBy>N Cumfer</cp:lastModifiedBy>
  <cp:revision>7</cp:revision>
  <dcterms:created xsi:type="dcterms:W3CDTF">2014-06-03T19:54:00Z</dcterms:created>
  <dcterms:modified xsi:type="dcterms:W3CDTF">2014-12-05T18:20:00Z</dcterms:modified>
</cp:coreProperties>
</file>