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CD" w:rsidRDefault="00E26DCD" w:rsidP="00E26DCD">
      <w:pPr>
        <w:widowControl w:val="0"/>
        <w:jc w:val="center"/>
      </w:pPr>
      <w:r w:rsidRPr="00E26DCD">
        <w:rPr>
          <w:b/>
        </w:rPr>
        <w:t>South Carolina General Assembly</w:t>
      </w:r>
    </w:p>
    <w:p w:rsidR="00E26DCD" w:rsidRDefault="00E26DCD" w:rsidP="00E26DCD">
      <w:pPr>
        <w:widowControl w:val="0"/>
        <w:jc w:val="center"/>
      </w:pPr>
      <w:r>
        <w:t>120th Session, 2013-2014</w:t>
      </w:r>
    </w:p>
    <w:p w:rsidR="00E26DCD" w:rsidRDefault="00E26DCD" w:rsidP="00E26DCD">
      <w:pPr>
        <w:widowControl w:val="0"/>
      </w:pPr>
    </w:p>
    <w:p w:rsidR="00E26DCD" w:rsidRDefault="00E26DCD" w:rsidP="00E26DCD">
      <w:pPr>
        <w:widowControl w:val="0"/>
        <w:rPr>
          <w:b/>
        </w:rPr>
      </w:pPr>
      <w:r w:rsidRPr="00E26DCD">
        <w:rPr>
          <w:b/>
        </w:rPr>
        <w:t>S.</w:t>
      </w:r>
      <w:r>
        <w:rPr>
          <w:b/>
        </w:rPr>
        <w:t xml:space="preserve"> </w:t>
      </w:r>
      <w:r w:rsidRPr="00E26DCD">
        <w:rPr>
          <w:b/>
        </w:rPr>
        <w:t>595</w:t>
      </w:r>
    </w:p>
    <w:p w:rsidR="00E26DCD" w:rsidRDefault="00E26DCD" w:rsidP="00E26DCD">
      <w:pPr>
        <w:widowControl w:val="0"/>
        <w:rPr>
          <w:b/>
        </w:rPr>
      </w:pPr>
    </w:p>
    <w:p w:rsidR="00E26DCD" w:rsidRDefault="00E26DCD" w:rsidP="00E26DCD">
      <w:pPr>
        <w:widowControl w:val="0"/>
      </w:pPr>
      <w:r w:rsidRPr="00E26DCD">
        <w:rPr>
          <w:b/>
        </w:rPr>
        <w:t>STATUS INFORMATION</w:t>
      </w:r>
    </w:p>
    <w:p w:rsidR="00E26DCD" w:rsidRDefault="00E26DCD" w:rsidP="00E26DCD">
      <w:pPr>
        <w:widowControl w:val="0"/>
      </w:pPr>
    </w:p>
    <w:p w:rsidR="00E26DCD" w:rsidRDefault="00E26DCD" w:rsidP="00E26DCD">
      <w:pPr>
        <w:widowControl w:val="0"/>
      </w:pPr>
      <w:r>
        <w:t>Concurrent Resolution</w:t>
      </w:r>
    </w:p>
    <w:p w:rsidR="00E26DCD" w:rsidRDefault="00E26DCD" w:rsidP="00E26DCD">
      <w:pPr>
        <w:widowControl w:val="0"/>
      </w:pPr>
      <w:r>
        <w:t>Sponsors: Senator Massey</w:t>
      </w:r>
    </w:p>
    <w:p w:rsidR="00E26DCD" w:rsidRDefault="00E26DCD" w:rsidP="00E26DCD">
      <w:pPr>
        <w:widowControl w:val="0"/>
      </w:pPr>
      <w:r>
        <w:t>Document Path: l:\s-res\asm\005hung.mrh.asm.docx</w:t>
      </w:r>
    </w:p>
    <w:p w:rsidR="00E26DCD" w:rsidRDefault="00E26DCD" w:rsidP="00E26DCD">
      <w:pPr>
        <w:widowControl w:val="0"/>
      </w:pPr>
    </w:p>
    <w:p w:rsidR="00AD02A3" w:rsidRDefault="00AD02A3" w:rsidP="00E26DCD">
      <w:pPr>
        <w:widowControl w:val="0"/>
      </w:pPr>
      <w:r>
        <w:t>Introduced in the Senate on April 10, 2013</w:t>
      </w:r>
    </w:p>
    <w:p w:rsidR="00AD02A3" w:rsidRDefault="00AD02A3" w:rsidP="00E26DCD">
      <w:pPr>
        <w:widowControl w:val="0"/>
      </w:pPr>
      <w:r>
        <w:t>Introduced in the House on April 16, 2013</w:t>
      </w:r>
    </w:p>
    <w:p w:rsidR="00AD02A3" w:rsidRDefault="00AD02A3" w:rsidP="00E26DCD">
      <w:pPr>
        <w:widowControl w:val="0"/>
      </w:pPr>
      <w:r>
        <w:t>Adopted by the General Assembly on April 16, 2013</w:t>
      </w:r>
    </w:p>
    <w:p w:rsidR="00AD02A3" w:rsidRDefault="00AD02A3" w:rsidP="00E26DCD">
      <w:pPr>
        <w:widowControl w:val="0"/>
      </w:pPr>
    </w:p>
    <w:p w:rsidR="00E26DCD" w:rsidRDefault="00E26DCD" w:rsidP="00E26DCD">
      <w:pPr>
        <w:widowControl w:val="0"/>
      </w:pPr>
      <w:r>
        <w:t xml:space="preserve">Summary: </w:t>
      </w:r>
      <w:r w:rsidR="00161E10">
        <w:t>Senior Hunger Awareness Day</w:t>
      </w:r>
    </w:p>
    <w:p w:rsidR="00E26DCD" w:rsidRDefault="00E26DCD" w:rsidP="00E26DCD">
      <w:pPr>
        <w:widowControl w:val="0"/>
      </w:pPr>
    </w:p>
    <w:p w:rsidR="00E26DCD" w:rsidRDefault="00E26DCD" w:rsidP="00E26DCD">
      <w:pPr>
        <w:widowControl w:val="0"/>
      </w:pPr>
    </w:p>
    <w:p w:rsidR="00E26DCD" w:rsidRDefault="00E26DCD" w:rsidP="00E26DCD">
      <w:pPr>
        <w:widowControl w:val="0"/>
        <w:tabs>
          <w:tab w:val="center" w:pos="590"/>
          <w:tab w:val="center" w:pos="1440"/>
          <w:tab w:val="left" w:pos="1872"/>
          <w:tab w:val="left" w:pos="9187"/>
        </w:tabs>
      </w:pPr>
      <w:r w:rsidRPr="00E26DCD">
        <w:rPr>
          <w:b/>
        </w:rPr>
        <w:t>HISTORY OF LEGISLATIVE ACTIONS</w:t>
      </w:r>
    </w:p>
    <w:p w:rsidR="00E26DCD" w:rsidRDefault="00E26DCD" w:rsidP="00E26DCD">
      <w:pPr>
        <w:widowControl w:val="0"/>
        <w:tabs>
          <w:tab w:val="center" w:pos="590"/>
          <w:tab w:val="center" w:pos="1440"/>
          <w:tab w:val="left" w:pos="1872"/>
          <w:tab w:val="left" w:pos="9187"/>
        </w:tabs>
      </w:pPr>
    </w:p>
    <w:p w:rsidR="00E26DCD" w:rsidRPr="00E26DCD" w:rsidRDefault="00E26DCD" w:rsidP="00E26DCD">
      <w:pPr>
        <w:widowControl w:val="0"/>
        <w:tabs>
          <w:tab w:val="center" w:pos="590"/>
          <w:tab w:val="center" w:pos="1440"/>
          <w:tab w:val="left" w:pos="1872"/>
          <w:tab w:val="left" w:pos="9187"/>
        </w:tabs>
      </w:pPr>
      <w:r w:rsidRPr="00E26DCD">
        <w:rPr>
          <w:u w:val="single"/>
        </w:rPr>
        <w:tab/>
        <w:t>Date</w:t>
      </w:r>
      <w:r w:rsidRPr="00E26DCD">
        <w:rPr>
          <w:u w:val="single"/>
        </w:rPr>
        <w:tab/>
        <w:t>Body</w:t>
      </w:r>
      <w:r w:rsidRPr="00E26DCD">
        <w:rPr>
          <w:u w:val="single"/>
        </w:rPr>
        <w:tab/>
        <w:t>Action Description with journal page number</w:t>
      </w:r>
      <w:r w:rsidRPr="00E26DCD">
        <w:rPr>
          <w:u w:val="single"/>
        </w:rPr>
        <w:tab/>
      </w:r>
      <w:bookmarkStart w:id="0" w:name="_GoBack"/>
      <w:bookmarkEnd w:id="0"/>
    </w:p>
    <w:p w:rsidR="0095038C" w:rsidRDefault="0095038C" w:rsidP="0095038C">
      <w:pPr>
        <w:widowControl w:val="0"/>
        <w:tabs>
          <w:tab w:val="right" w:pos="1008"/>
          <w:tab w:val="left" w:pos="1152"/>
          <w:tab w:val="left" w:pos="1872"/>
          <w:tab w:val="left" w:pos="9187"/>
        </w:tabs>
        <w:ind w:left="2088" w:hanging="2088"/>
      </w:pPr>
      <w:r>
        <w:tab/>
        <w:t>4/10/2013</w:t>
      </w:r>
      <w:r>
        <w:tab/>
        <w:t>Senate</w:t>
      </w:r>
      <w:r>
        <w:tab/>
      </w:r>
      <w:r w:rsidRPr="004F5AAD">
        <w:t>Introduced (</w:t>
      </w:r>
      <w:hyperlink r:id="rId6" w:history="1">
        <w:r w:rsidRPr="004F5AAD">
          <w:rPr>
            <w:rStyle w:val="Hyperlink"/>
          </w:rPr>
          <w:t>Senate Journal</w:t>
        </w:r>
        <w:r w:rsidRPr="004F5AAD">
          <w:rPr>
            <w:rStyle w:val="Hyperlink"/>
          </w:rPr>
          <w:noBreakHyphen/>
          <w:t>page 4</w:t>
        </w:r>
      </w:hyperlink>
      <w:r w:rsidRPr="004F5AAD">
        <w:t>)</w:t>
      </w:r>
    </w:p>
    <w:p w:rsidR="0095038C" w:rsidRDefault="0095038C" w:rsidP="0095038C">
      <w:pPr>
        <w:widowControl w:val="0"/>
        <w:tabs>
          <w:tab w:val="right" w:pos="1008"/>
          <w:tab w:val="left" w:pos="1152"/>
          <w:tab w:val="left" w:pos="1872"/>
          <w:tab w:val="left" w:pos="9187"/>
        </w:tabs>
        <w:ind w:left="2088" w:hanging="2088"/>
      </w:pPr>
      <w:r>
        <w:tab/>
        <w:t>4/10/2013</w:t>
      </w:r>
      <w:r>
        <w:tab/>
        <w:t>Senate</w:t>
      </w:r>
      <w:r>
        <w:tab/>
      </w:r>
      <w:r w:rsidRPr="004F5AAD">
        <w:t xml:space="preserve">Referred </w:t>
      </w:r>
      <w:r>
        <w:t xml:space="preserve">to Committee on </w:t>
      </w:r>
      <w:r w:rsidRPr="004F5AAD">
        <w:rPr>
          <w:b/>
        </w:rPr>
        <w:t>Medical Affairs</w:t>
      </w:r>
      <w:r>
        <w:t xml:space="preserve"> </w:t>
      </w:r>
      <w:r w:rsidRPr="004F5AAD">
        <w:t>(</w:t>
      </w:r>
      <w:hyperlink r:id="rId7" w:history="1">
        <w:r w:rsidRPr="004F5AAD">
          <w:rPr>
            <w:rStyle w:val="Hyperlink"/>
          </w:rPr>
          <w:t>Senate Journal</w:t>
        </w:r>
        <w:r w:rsidRPr="004F5AAD">
          <w:rPr>
            <w:rStyle w:val="Hyperlink"/>
          </w:rPr>
          <w:noBreakHyphen/>
          <w:t>page 4</w:t>
        </w:r>
      </w:hyperlink>
      <w:r w:rsidRPr="004F5AAD">
        <w:t>)</w:t>
      </w:r>
    </w:p>
    <w:p w:rsidR="0095038C" w:rsidRDefault="0095038C" w:rsidP="0095038C">
      <w:pPr>
        <w:widowControl w:val="0"/>
        <w:tabs>
          <w:tab w:val="right" w:pos="1008"/>
          <w:tab w:val="left" w:pos="1152"/>
          <w:tab w:val="left" w:pos="1872"/>
          <w:tab w:val="left" w:pos="9187"/>
        </w:tabs>
        <w:ind w:left="2088" w:hanging="2088"/>
      </w:pPr>
      <w:r>
        <w:tab/>
        <w:t>4/10/2013</w:t>
      </w:r>
      <w:r>
        <w:tab/>
        <w:t>Senate</w:t>
      </w:r>
      <w:r>
        <w:tab/>
      </w:r>
      <w:r w:rsidRPr="004F5AAD">
        <w:t>Recalled fr</w:t>
      </w:r>
      <w:r>
        <w:t xml:space="preserve">om Committee on </w:t>
      </w:r>
      <w:r w:rsidRPr="004F5AAD">
        <w:rPr>
          <w:b/>
        </w:rPr>
        <w:t>Medical Affairs</w:t>
      </w:r>
      <w:r>
        <w:t xml:space="preserve"> </w:t>
      </w:r>
      <w:r w:rsidRPr="004F5AAD">
        <w:t>(</w:t>
      </w:r>
      <w:hyperlink r:id="rId8" w:history="1">
        <w:r w:rsidRPr="004F5AAD">
          <w:rPr>
            <w:rStyle w:val="Hyperlink"/>
          </w:rPr>
          <w:t>Senate Journal</w:t>
        </w:r>
        <w:r w:rsidRPr="004F5AAD">
          <w:rPr>
            <w:rStyle w:val="Hyperlink"/>
          </w:rPr>
          <w:noBreakHyphen/>
          <w:t>page 4</w:t>
        </w:r>
      </w:hyperlink>
      <w:r w:rsidRPr="004F5AAD">
        <w:t>)</w:t>
      </w:r>
    </w:p>
    <w:p w:rsidR="0095038C" w:rsidRDefault="0095038C" w:rsidP="0095038C">
      <w:pPr>
        <w:widowControl w:val="0"/>
        <w:tabs>
          <w:tab w:val="right" w:pos="1008"/>
          <w:tab w:val="left" w:pos="1152"/>
          <w:tab w:val="left" w:pos="1872"/>
          <w:tab w:val="left" w:pos="9187"/>
        </w:tabs>
        <w:ind w:left="2088" w:hanging="2088"/>
      </w:pPr>
      <w:r>
        <w:tab/>
        <w:t>4/11/2013</w:t>
      </w:r>
      <w:r>
        <w:tab/>
        <w:t>Senate</w:t>
      </w:r>
      <w:r>
        <w:tab/>
      </w:r>
      <w:r w:rsidRPr="004F5AAD">
        <w:t>Adopted, sent to House (</w:t>
      </w:r>
      <w:hyperlink r:id="rId9" w:history="1">
        <w:r w:rsidRPr="004F5AAD">
          <w:rPr>
            <w:rStyle w:val="Hyperlink"/>
          </w:rPr>
          <w:t>Senate Journal</w:t>
        </w:r>
        <w:r w:rsidRPr="004F5AAD">
          <w:rPr>
            <w:rStyle w:val="Hyperlink"/>
          </w:rPr>
          <w:noBreakHyphen/>
          <w:t>page 26</w:t>
        </w:r>
      </w:hyperlink>
      <w:r w:rsidRPr="004F5AAD">
        <w:t>)</w:t>
      </w:r>
    </w:p>
    <w:p w:rsidR="0095038C" w:rsidRDefault="0095038C" w:rsidP="0095038C">
      <w:pPr>
        <w:widowControl w:val="0"/>
        <w:tabs>
          <w:tab w:val="right" w:pos="1008"/>
          <w:tab w:val="left" w:pos="1152"/>
          <w:tab w:val="left" w:pos="1872"/>
          <w:tab w:val="left" w:pos="9187"/>
        </w:tabs>
        <w:ind w:left="2088" w:hanging="2088"/>
      </w:pPr>
      <w:r>
        <w:tab/>
        <w:t>4/16/2013</w:t>
      </w:r>
      <w:r>
        <w:tab/>
        <w:t>House</w:t>
      </w:r>
      <w:r>
        <w:tab/>
      </w:r>
      <w:r w:rsidRPr="004F5AAD">
        <w:t>Introduced, ado</w:t>
      </w:r>
      <w:r>
        <w:t xml:space="preserve">pted, returned with concurrence </w:t>
      </w:r>
      <w:r w:rsidRPr="004F5AAD">
        <w:t>(</w:t>
      </w:r>
      <w:hyperlink r:id="rId10" w:history="1">
        <w:r w:rsidRPr="004F5AAD">
          <w:rPr>
            <w:rStyle w:val="Hyperlink"/>
          </w:rPr>
          <w:t>House Journal</w:t>
        </w:r>
        <w:r w:rsidRPr="004F5AAD">
          <w:rPr>
            <w:rStyle w:val="Hyperlink"/>
          </w:rPr>
          <w:noBreakHyphen/>
          <w:t>page 7</w:t>
        </w:r>
      </w:hyperlink>
      <w:r w:rsidRPr="004F5AAD">
        <w:t>)</w:t>
      </w:r>
    </w:p>
    <w:p w:rsidR="0095038C" w:rsidRDefault="0095038C" w:rsidP="0095038C">
      <w:pPr>
        <w:widowControl w:val="0"/>
        <w:tabs>
          <w:tab w:val="right" w:pos="1008"/>
          <w:tab w:val="left" w:pos="1152"/>
          <w:tab w:val="left" w:pos="1872"/>
          <w:tab w:val="left" w:pos="9187"/>
        </w:tabs>
        <w:ind w:left="2088" w:hanging="2088"/>
      </w:pPr>
    </w:p>
    <w:p w:rsidR="00E26DCD" w:rsidRPr="00E26DCD" w:rsidRDefault="00E26DCD" w:rsidP="00E26DCD">
      <w:pPr>
        <w:widowControl w:val="0"/>
        <w:tabs>
          <w:tab w:val="right" w:pos="1008"/>
          <w:tab w:val="left" w:pos="1152"/>
          <w:tab w:val="left" w:pos="1872"/>
          <w:tab w:val="left" w:pos="9187"/>
        </w:tabs>
        <w:ind w:left="2088" w:hanging="2088"/>
      </w:pPr>
    </w:p>
    <w:p w:rsidR="00E26DCD" w:rsidRDefault="00E26DCD" w:rsidP="00E26DCD">
      <w:pPr>
        <w:widowControl w:val="0"/>
      </w:pPr>
      <w:r w:rsidRPr="00E26DCD">
        <w:rPr>
          <w:b/>
        </w:rPr>
        <w:t>VERSIONS OF THIS BILL</w:t>
      </w:r>
    </w:p>
    <w:p w:rsidR="00E26DCD" w:rsidRDefault="00E26DCD" w:rsidP="00E26DCD">
      <w:pPr>
        <w:widowControl w:val="0"/>
      </w:pPr>
    </w:p>
    <w:p w:rsidR="00E26DCD" w:rsidRDefault="004F4020" w:rsidP="00E26DCD">
      <w:pPr>
        <w:widowControl w:val="0"/>
      </w:pPr>
      <w:hyperlink r:id="rId11" w:history="1">
        <w:r w:rsidR="00E26DCD">
          <w:rPr>
            <w:rStyle w:val="Hyperlink"/>
          </w:rPr>
          <w:t>4/10/2013</w:t>
        </w:r>
      </w:hyperlink>
    </w:p>
    <w:p w:rsidR="00983115" w:rsidRDefault="004F4020" w:rsidP="00E26DCD">
      <w:hyperlink r:id="rId12" w:history="1">
        <w:r w:rsidR="00983115" w:rsidRPr="00983115">
          <w:rPr>
            <w:rStyle w:val="Hyperlink"/>
          </w:rPr>
          <w:t>4/10/2013-A</w:t>
        </w:r>
      </w:hyperlink>
    </w:p>
    <w:p w:rsidR="00E26DCD" w:rsidRDefault="00E26DCD" w:rsidP="00E26DCD"/>
    <w:p w:rsidR="00E26DCD" w:rsidRDefault="00E26DCD" w:rsidP="00E26DCD">
      <w:pPr>
        <w:sectPr w:rsidR="00E26DCD" w:rsidSect="00E26DCD">
          <w:pgSz w:w="12240" w:h="15840" w:code="1"/>
          <w:pgMar w:top="1080" w:right="1440" w:bottom="1080" w:left="1440" w:header="720" w:footer="720" w:gutter="0"/>
          <w:cols w:space="720"/>
          <w:noEndnote/>
          <w:docGrid w:linePitch="360"/>
        </w:sectPr>
      </w:pP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9D072A" w:rsidRDefault="00983115" w:rsidP="009D072A">
      <w:pPr>
        <w:tabs>
          <w:tab w:val="right" w:pos="5933"/>
        </w:tabs>
        <w:suppressAutoHyphens/>
        <w:jc w:val="both"/>
        <w:rPr>
          <w:rFonts w:eastAsia="Times New Roman"/>
        </w:rPr>
      </w:pPr>
      <w:r>
        <w:rPr>
          <w:rFonts w:eastAsia="Times New Roman"/>
        </w:rPr>
        <w:tab/>
      </w:r>
      <w:r>
        <w:rPr>
          <w:rFonts w:eastAsia="Times New Roman"/>
          <w:b/>
          <w:sz w:val="36"/>
        </w:rPr>
        <w:t>S. 595</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Default="00983115" w:rsidP="009D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6E6A">
        <w:t>Senator Massey</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4/10/13--S.</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983115" w:rsidRPr="009D072A" w:rsidRDefault="00983115" w:rsidP="009D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3115" w:rsidSect="009D072A">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8F023B" w:rsidRDefault="00983115" w:rsidP="001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83115" w:rsidRPr="00522CE0"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671857">
        <w:rPr>
          <w:rFonts w:eastAsia="Times New Roman"/>
          <w:color w:val="000000" w:themeColor="text1"/>
          <w:szCs w:val="24"/>
          <w:u w:color="000000" w:themeColor="text1"/>
        </w:rPr>
        <w:t>TO PROCLAIM MAY 16, 2013, AS SENIOR HUNGER AWARENESS DAY IN SOUTH CAROLINA,</w:t>
      </w:r>
      <w:r>
        <w:rPr>
          <w:rFonts w:eastAsia="Times New Roman"/>
          <w:color w:val="000000" w:themeColor="text1"/>
          <w:szCs w:val="24"/>
          <w:u w:color="000000" w:themeColor="text1"/>
        </w:rPr>
        <w:t xml:space="preserve"> AND </w:t>
      </w:r>
      <w:r w:rsidRPr="00671857">
        <w:rPr>
          <w:rFonts w:eastAsia="Times New Roman"/>
          <w:color w:val="000000" w:themeColor="text1"/>
          <w:szCs w:val="24"/>
          <w:u w:color="000000" w:themeColor="text1"/>
        </w:rPr>
        <w:t>TO ENCOURAGE ALL SOUTH CAROLINIANS TO LEARN MORE ABOUT THE IMPACT OF HUNGER AND MALNUTRITION ON THE HEALTH OF OUR CITIZENS AND THE PROGRESS OF OUR STATE AND TO WORK TOGETHER FOR A HUNGER</w:t>
      </w:r>
      <w:r w:rsidRPr="00671857">
        <w:rPr>
          <w:rFonts w:eastAsia="Times New Roman"/>
          <w:color w:val="000000" w:themeColor="text1"/>
          <w:szCs w:val="24"/>
          <w:u w:color="000000" w:themeColor="text1"/>
        </w:rPr>
        <w:noBreakHyphen/>
        <w:t xml:space="preserve">FREE SOUTH CAROLINA. </w:t>
      </w:r>
    </w:p>
    <w:p w:rsidR="00983115" w:rsidRDefault="00983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the United States produces more than enough food to assure every American citizen a nutritious and nourishing diet every day; and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air, water, and food are the three essential elements for life and proper development, and food is the only one of the three not readily available to everyone; and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access to food can be impacted by, among other things, public policies and personal tragedies, thereby helping to impose access barriers and creating food insecurity, which in South Carolina affects over 807,960 people, many of them seniors; and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poor or inadequate nutrition can lead to various health concerns in older adults, including: a weak immune system, which increases the risk of infections; poor wound healing; and muscle weakness, which can lead to falls and fractures and dental diseases; and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 xml:space="preserve">seventeen </w:t>
      </w:r>
      <w:r w:rsidRPr="00671857">
        <w:rPr>
          <w:rFonts w:eastAsia="Times New Roman"/>
          <w:color w:val="000000" w:themeColor="text1"/>
          <w:szCs w:val="24"/>
          <w:u w:color="000000" w:themeColor="text1"/>
        </w:rPr>
        <w:t xml:space="preserve">percent of South Carolina’s senior  population faces hunger, which currently ranks as eighth worst in the United States; and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Whereas, South Carolina ranks second on the Meals on Wheels’ Association’s list of “Top Senior Hunger States”; and</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all people in need of nourishment; and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the members of the South Carolina General Assembly recognize that it is vitally important to address the tragedy of senior hunger and malnutrition in this State and to bring awareness of this issue to the forefront. Now, therefore,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Be it resolved by the</w:t>
      </w:r>
      <w:r>
        <w:rPr>
          <w:rFonts w:eastAsia="Times New Roman"/>
          <w:color w:val="000000" w:themeColor="text1"/>
          <w:szCs w:val="24"/>
          <w:u w:color="000000" w:themeColor="text1"/>
        </w:rPr>
        <w:t xml:space="preserve"> Senate, the </w:t>
      </w:r>
      <w:r w:rsidRPr="00671857">
        <w:rPr>
          <w:rFonts w:eastAsia="Times New Roman"/>
          <w:color w:val="000000" w:themeColor="text1"/>
          <w:szCs w:val="24"/>
          <w:u w:color="000000" w:themeColor="text1"/>
        </w:rPr>
        <w:t>House</w:t>
      </w:r>
      <w:r>
        <w:rPr>
          <w:rFonts w:eastAsia="Times New Roman"/>
          <w:color w:val="000000" w:themeColor="text1"/>
          <w:szCs w:val="24"/>
          <w:u w:color="000000" w:themeColor="text1"/>
        </w:rPr>
        <w:t xml:space="preserve"> of Representatives </w:t>
      </w:r>
      <w:r w:rsidRPr="00671857">
        <w:rPr>
          <w:rFonts w:eastAsia="Times New Roman"/>
          <w:color w:val="000000" w:themeColor="text1"/>
          <w:szCs w:val="24"/>
          <w:u w:color="000000" w:themeColor="text1"/>
        </w:rPr>
        <w:t xml:space="preserve">concurring: </w:t>
      </w:r>
    </w:p>
    <w:p w:rsidR="00983115"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83115" w:rsidRPr="00671857" w:rsidRDefault="00983115"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That the members of the South Carolina General Assembly, by this resolution, proclaim May 16, 2013, as Senior Hunger Awareness Day in South Carolina, </w:t>
      </w:r>
      <w:r>
        <w:rPr>
          <w:rFonts w:eastAsia="Times New Roman"/>
          <w:color w:val="000000" w:themeColor="text1"/>
          <w:szCs w:val="24"/>
          <w:u w:color="000000" w:themeColor="text1"/>
        </w:rPr>
        <w:t xml:space="preserve">and </w:t>
      </w:r>
      <w:r w:rsidRPr="00671857">
        <w:rPr>
          <w:rFonts w:eastAsia="Times New Roman"/>
          <w:color w:val="000000" w:themeColor="text1"/>
          <w:szCs w:val="24"/>
          <w:u w:color="000000" w:themeColor="text1"/>
        </w:rPr>
        <w:t xml:space="preserve">encourage all South Carolinians to learn more about the impact of hunger and malnutrition on the health of our citizens and the progress of our State and work together to “Sustain Our Seniors” in South Carolina. </w:t>
      </w:r>
    </w:p>
    <w:p w:rsidR="00983115" w:rsidRDefault="009831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6F8E" w:rsidRDefault="00116F8E" w:rsidP="0098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16F8E" w:rsidSect="009D072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1D" w:rsidRDefault="004E7C1D" w:rsidP="00522CE0">
      <w:r>
        <w:separator/>
      </w:r>
    </w:p>
  </w:endnote>
  <w:endnote w:type="continuationSeparator" w:id="0">
    <w:p w:rsidR="004E7C1D" w:rsidRDefault="004E7C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B28252-4D33-4091-B7C4-E5F72EFE1AC2}"/>
    <w:embedBold r:id="rId2" w:fontKey="{71CDC4BA-BE6C-4419-9697-2122A9D91A8B}"/>
  </w:font>
  <w:font w:name="Calibri">
    <w:panose1 w:val="020F0502020204030204"/>
    <w:charset w:val="00"/>
    <w:family w:val="swiss"/>
    <w:pitch w:val="variable"/>
    <w:sig w:usb0="E10002FF" w:usb1="4000ACFF" w:usb2="00000009" w:usb3="00000000" w:csb0="0000019F" w:csb1="00000000"/>
    <w:embedRegular r:id="rId3" w:fontKey="{0E83470A-F8E2-48EF-A79A-6B3507C30C3F}"/>
    <w:embedBold r:id="rId4" w:fontKey="{A2524345-2EEF-44EB-9FC6-245B8E079454}"/>
  </w:font>
  <w:font w:name="Cambria">
    <w:panose1 w:val="02040503050406030204"/>
    <w:charset w:val="00"/>
    <w:family w:val="roman"/>
    <w:pitch w:val="variable"/>
    <w:sig w:usb0="E00002FF" w:usb1="400004FF" w:usb2="00000000" w:usb3="00000000" w:csb0="0000019F" w:csb1="00000000"/>
    <w:embedRegular r:id="rId5" w:fontKey="{76D06EA1-2D52-4158-8373-C201451AB5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115" w:rsidRPr="00116F8E" w:rsidRDefault="00983115" w:rsidP="00116F8E">
    <w:pPr>
      <w:pStyle w:val="Footer"/>
      <w:tabs>
        <w:tab w:val="clear" w:pos="4680"/>
        <w:tab w:val="clear" w:pos="9360"/>
        <w:tab w:val="center" w:pos="2995"/>
      </w:tabs>
      <w:spacing w:before="120"/>
    </w:pPr>
    <w:r>
      <w:t>[595-</w:t>
    </w:r>
    <w:r w:rsidR="004A4FCC">
      <w:fldChar w:fldCharType="begin"/>
    </w:r>
    <w:r w:rsidR="004A4FCC">
      <w:instrText xml:space="preserve"> PAGE  \* MERGEFORMAT </w:instrText>
    </w:r>
    <w:r w:rsidR="004A4FCC">
      <w:fldChar w:fldCharType="separate"/>
    </w:r>
    <w:r w:rsidR="004F4020">
      <w:rPr>
        <w:noProof/>
      </w:rPr>
      <w:t>1</w:t>
    </w:r>
    <w:r w:rsidR="004A4F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72A" w:rsidRPr="00116F8E" w:rsidRDefault="00983115" w:rsidP="00116F8E">
    <w:pPr>
      <w:pStyle w:val="Footer"/>
      <w:tabs>
        <w:tab w:val="clear" w:pos="4680"/>
        <w:tab w:val="clear" w:pos="9360"/>
        <w:tab w:val="center" w:pos="2995"/>
      </w:tabs>
      <w:spacing w:before="120"/>
    </w:pPr>
    <w:r>
      <w:t>[595]</w:t>
    </w:r>
    <w:r>
      <w:tab/>
    </w:r>
    <w:r w:rsidR="009A0007">
      <w:fldChar w:fldCharType="begin"/>
    </w:r>
    <w:r>
      <w:instrText xml:space="preserve"> PAGE  \* MERGEFORMAT </w:instrText>
    </w:r>
    <w:r w:rsidR="009A0007">
      <w:fldChar w:fldCharType="separate"/>
    </w:r>
    <w:r>
      <w:rPr>
        <w:noProof/>
      </w:rPr>
      <w:t>2</w:t>
    </w:r>
    <w:r w:rsidR="009A00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1D" w:rsidRDefault="004E7C1D" w:rsidP="00522CE0">
      <w:r>
        <w:separator/>
      </w:r>
    </w:p>
  </w:footnote>
  <w:footnote w:type="continuationSeparator" w:id="0">
    <w:p w:rsidR="004E7C1D" w:rsidRDefault="004E7C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5HUNG.MRH.ASM"/>
    <w:docVar w:name="CoverAttorneyInitials" w:val="MRH"/>
    <w:docVar w:name="CoverAttorneyLastName" w:val="Hitchcock"/>
    <w:docVar w:name="CoverBillType" w:val="c"/>
    <w:docVar w:name="CoverSenator" w:val="ASM"/>
    <w:docVar w:name="dvBillNumber" w:val="595"/>
    <w:docVar w:name="dvBillNumberPrefix" w:val="S. "/>
    <w:docVar w:name="dvOriginalBody" w:val="Senate"/>
    <w:docVar w:name="fulldraftpath" w:val="L:\S-RES\ASM\005HUNG.MRH.ASM.DOCX"/>
    <w:docVar w:name="NameofBody" w:val="S"/>
    <w:docVar w:name="vgroup2" w:val="S-RES"/>
  </w:docVars>
  <w:rsids>
    <w:rsidRoot w:val="0009595D"/>
    <w:rsid w:val="00042AC1"/>
    <w:rsid w:val="00046516"/>
    <w:rsid w:val="0007601D"/>
    <w:rsid w:val="0009595D"/>
    <w:rsid w:val="000B0720"/>
    <w:rsid w:val="000B5EAF"/>
    <w:rsid w:val="00116F8E"/>
    <w:rsid w:val="00161E10"/>
    <w:rsid w:val="00170561"/>
    <w:rsid w:val="00186AC9"/>
    <w:rsid w:val="00197DF1"/>
    <w:rsid w:val="001A300C"/>
    <w:rsid w:val="001B3DD9"/>
    <w:rsid w:val="001B7E5D"/>
    <w:rsid w:val="001D3BAC"/>
    <w:rsid w:val="00216025"/>
    <w:rsid w:val="00225B30"/>
    <w:rsid w:val="00245C4E"/>
    <w:rsid w:val="002835E3"/>
    <w:rsid w:val="002C1321"/>
    <w:rsid w:val="002C5896"/>
    <w:rsid w:val="002D3BED"/>
    <w:rsid w:val="00307C2B"/>
    <w:rsid w:val="00383247"/>
    <w:rsid w:val="003C30B8"/>
    <w:rsid w:val="003D6E2B"/>
    <w:rsid w:val="003E3E28"/>
    <w:rsid w:val="003E7597"/>
    <w:rsid w:val="0044020F"/>
    <w:rsid w:val="00450668"/>
    <w:rsid w:val="004813A2"/>
    <w:rsid w:val="004952FA"/>
    <w:rsid w:val="004A4FCC"/>
    <w:rsid w:val="004B6A22"/>
    <w:rsid w:val="004D7F37"/>
    <w:rsid w:val="004E7C1D"/>
    <w:rsid w:val="004F4020"/>
    <w:rsid w:val="00522CE0"/>
    <w:rsid w:val="00565148"/>
    <w:rsid w:val="00593361"/>
    <w:rsid w:val="005A413B"/>
    <w:rsid w:val="005A5017"/>
    <w:rsid w:val="005A648C"/>
    <w:rsid w:val="005D3931"/>
    <w:rsid w:val="005D6C67"/>
    <w:rsid w:val="005F1745"/>
    <w:rsid w:val="006A1802"/>
    <w:rsid w:val="006C74EA"/>
    <w:rsid w:val="006E6071"/>
    <w:rsid w:val="0071670E"/>
    <w:rsid w:val="00720D40"/>
    <w:rsid w:val="007318D4"/>
    <w:rsid w:val="00765784"/>
    <w:rsid w:val="007A4390"/>
    <w:rsid w:val="007E5CB7"/>
    <w:rsid w:val="008314D2"/>
    <w:rsid w:val="008B2F42"/>
    <w:rsid w:val="008C3697"/>
    <w:rsid w:val="008C5883"/>
    <w:rsid w:val="008E185F"/>
    <w:rsid w:val="008F023B"/>
    <w:rsid w:val="00904E16"/>
    <w:rsid w:val="009162B3"/>
    <w:rsid w:val="009223F1"/>
    <w:rsid w:val="00927C62"/>
    <w:rsid w:val="0095038C"/>
    <w:rsid w:val="00983115"/>
    <w:rsid w:val="00983951"/>
    <w:rsid w:val="00984124"/>
    <w:rsid w:val="00984640"/>
    <w:rsid w:val="00995C37"/>
    <w:rsid w:val="009967A4"/>
    <w:rsid w:val="009A0007"/>
    <w:rsid w:val="009B5771"/>
    <w:rsid w:val="009C118A"/>
    <w:rsid w:val="00A02011"/>
    <w:rsid w:val="00A0769F"/>
    <w:rsid w:val="00A4011E"/>
    <w:rsid w:val="00A86015"/>
    <w:rsid w:val="00A9594E"/>
    <w:rsid w:val="00AD02A3"/>
    <w:rsid w:val="00AE59C8"/>
    <w:rsid w:val="00B10098"/>
    <w:rsid w:val="00B21B54"/>
    <w:rsid w:val="00B5790D"/>
    <w:rsid w:val="00B9183E"/>
    <w:rsid w:val="00B945C5"/>
    <w:rsid w:val="00BA20EA"/>
    <w:rsid w:val="00BB5AFC"/>
    <w:rsid w:val="00BC0A56"/>
    <w:rsid w:val="00C45366"/>
    <w:rsid w:val="00C57023"/>
    <w:rsid w:val="00C74052"/>
    <w:rsid w:val="00C82110"/>
    <w:rsid w:val="00CB187A"/>
    <w:rsid w:val="00CC0EC7"/>
    <w:rsid w:val="00CE2B9B"/>
    <w:rsid w:val="00D1088B"/>
    <w:rsid w:val="00D14DE6"/>
    <w:rsid w:val="00D156D2"/>
    <w:rsid w:val="00D53E29"/>
    <w:rsid w:val="00D86943"/>
    <w:rsid w:val="00D869C3"/>
    <w:rsid w:val="00DA47B9"/>
    <w:rsid w:val="00DC0BF0"/>
    <w:rsid w:val="00E058D3"/>
    <w:rsid w:val="00E26DCD"/>
    <w:rsid w:val="00E413F3"/>
    <w:rsid w:val="00E53E17"/>
    <w:rsid w:val="00E76AD9"/>
    <w:rsid w:val="00E91E2F"/>
    <w:rsid w:val="00E96929"/>
    <w:rsid w:val="00EA3546"/>
    <w:rsid w:val="00EB47AE"/>
    <w:rsid w:val="00EC34E1"/>
    <w:rsid w:val="00F0234A"/>
    <w:rsid w:val="00F51241"/>
    <w:rsid w:val="00F52959"/>
    <w:rsid w:val="00F55884"/>
    <w:rsid w:val="00F71743"/>
    <w:rsid w:val="00FB7CB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6FC0A964-CC1B-4FCD-9904-FD7CB9149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6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3\04-10-13.docx" TargetMode="External"/><Relationship Id="rId12" Type="http://schemas.openxmlformats.org/officeDocument/2006/relationships/hyperlink" Target="file:///p:\pprever\2013-14\595_20130410A.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4-10-13.docx" TargetMode="External"/><Relationship Id="rId11" Type="http://schemas.openxmlformats.org/officeDocument/2006/relationships/hyperlink" Target="file:///p:\pprever\2013-14\595_20130410.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3\04-16-13.docx" TargetMode="External"/><Relationship Id="rId4" Type="http://schemas.openxmlformats.org/officeDocument/2006/relationships/footnotes" Target="footnotes.xml"/><Relationship Id="rId9" Type="http://schemas.openxmlformats.org/officeDocument/2006/relationships/hyperlink" Target="file:///h:\SJ%20Archive\2013\04-11-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580</Words>
  <Characters>3312</Characters>
  <Application>Microsoft Office Word</Application>
  <DocSecurity>0</DocSecurity>
  <Lines>27</Lines>
  <Paragraphs>7</Paragraphs>
  <ScaleCrop>false</ScaleCrop>
  <Company> </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595: Senior Hunger Awareness Day - South Carolina Legislature Online</dc:title>
  <dc:subject/>
  <dc:creator>%USERNAME%</dc:creator>
  <cp:keywords/>
  <dc:description/>
  <cp:lastModifiedBy>N Cumfer</cp:lastModifiedBy>
  <cp:revision>11</cp:revision>
  <dcterms:created xsi:type="dcterms:W3CDTF">2013-04-10T22:55:00Z</dcterms:created>
  <dcterms:modified xsi:type="dcterms:W3CDTF">2014-12-04T20:44:00Z</dcterms:modified>
</cp:coreProperties>
</file>