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5733">
        <w:rPr>
          <w:rFonts w:cs="Times New Roman"/>
          <w:b/>
        </w:rPr>
        <w:t>South Carolina General Assembly</w:t>
      </w: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5733">
        <w:rPr>
          <w:rFonts w:cs="Times New Roman"/>
        </w:rPr>
        <w:t>120th Session, 2013-2014</w:t>
      </w: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733" w:rsidRPr="009F5733" w:rsidRDefault="00A713F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A192, R216, S657</w:t>
      </w: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733">
        <w:rPr>
          <w:rFonts w:cs="Times New Roman"/>
          <w:b/>
        </w:rPr>
        <w:t>STATUS INFORMATION</w:t>
      </w: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733">
        <w:rPr>
          <w:rFonts w:cs="Times New Roman"/>
        </w:rPr>
        <w:t>General Bill</w:t>
      </w: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733">
        <w:rPr>
          <w:rFonts w:cs="Times New Roman"/>
        </w:rPr>
        <w:t>Sponsors: Senator L. Martin</w:t>
      </w: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733">
        <w:rPr>
          <w:rFonts w:cs="Times New Roman"/>
        </w:rPr>
        <w:t>Document Path: l:\s-jud\bills\l. martin\jud0066.pb.docx</w:t>
      </w: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4B8F" w:rsidRDefault="00134B8F"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25, 2013</w:t>
      </w:r>
    </w:p>
    <w:p w:rsidR="00134B8F" w:rsidRDefault="00134B8F"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30, 2013</w:t>
      </w:r>
    </w:p>
    <w:p w:rsidR="00134B8F" w:rsidRDefault="00134B8F"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22, 2014</w:t>
      </w:r>
    </w:p>
    <w:p w:rsidR="00134B8F" w:rsidRDefault="00134B8F"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28, 2014</w:t>
      </w:r>
    </w:p>
    <w:p w:rsidR="00134B8F" w:rsidRDefault="00134B8F"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134B8F" w:rsidRDefault="00134B8F"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733">
        <w:rPr>
          <w:rFonts w:cs="Times New Roman"/>
        </w:rPr>
        <w:t>Summary: Magistrate jury areas</w:t>
      </w: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733" w:rsidRPr="009F5733" w:rsidRDefault="009F5733" w:rsidP="009F5733">
      <w:pPr>
        <w:widowControl w:val="0"/>
        <w:tabs>
          <w:tab w:val="center" w:pos="590"/>
          <w:tab w:val="center" w:pos="1440"/>
          <w:tab w:val="left" w:pos="1872"/>
          <w:tab w:val="left" w:pos="9187"/>
        </w:tabs>
        <w:rPr>
          <w:rFonts w:cs="Times New Roman"/>
        </w:rPr>
      </w:pPr>
      <w:r w:rsidRPr="009F5733">
        <w:rPr>
          <w:rFonts w:cs="Times New Roman"/>
          <w:b/>
        </w:rPr>
        <w:t>HISTORY OF LEGISLATIVE ACTIONS</w:t>
      </w:r>
    </w:p>
    <w:p w:rsidR="009F5733" w:rsidRPr="009F5733" w:rsidRDefault="009F5733" w:rsidP="009F5733">
      <w:pPr>
        <w:widowControl w:val="0"/>
        <w:tabs>
          <w:tab w:val="center" w:pos="590"/>
          <w:tab w:val="center" w:pos="1440"/>
          <w:tab w:val="left" w:pos="1872"/>
          <w:tab w:val="left" w:pos="9187"/>
        </w:tabs>
        <w:rPr>
          <w:rFonts w:cs="Times New Roman"/>
        </w:rPr>
      </w:pPr>
    </w:p>
    <w:p w:rsidR="009F5733" w:rsidRPr="009F5733" w:rsidRDefault="009F5733" w:rsidP="009F5733">
      <w:pPr>
        <w:widowControl w:val="0"/>
        <w:tabs>
          <w:tab w:val="center" w:pos="590"/>
          <w:tab w:val="center" w:pos="1440"/>
          <w:tab w:val="left" w:pos="1872"/>
          <w:tab w:val="left" w:pos="9187"/>
        </w:tabs>
        <w:rPr>
          <w:rFonts w:cs="Times New Roman"/>
        </w:rPr>
      </w:pPr>
      <w:bookmarkStart w:id="0" w:name="_GoBack"/>
      <w:r w:rsidRPr="009F5733">
        <w:rPr>
          <w:rFonts w:cs="Times New Roman"/>
          <w:u w:val="single"/>
        </w:rPr>
        <w:tab/>
        <w:t>Date</w:t>
      </w:r>
      <w:r w:rsidRPr="009F5733">
        <w:rPr>
          <w:rFonts w:cs="Times New Roman"/>
          <w:u w:val="single"/>
        </w:rPr>
        <w:tab/>
        <w:t>Body</w:t>
      </w:r>
      <w:r w:rsidRPr="009F5733">
        <w:rPr>
          <w:rFonts w:cs="Times New Roman"/>
          <w:u w:val="single"/>
        </w:rPr>
        <w:tab/>
        <w:t>Action Description with journal page number</w:t>
      </w:r>
      <w:r w:rsidRPr="009F5733">
        <w:rPr>
          <w:rFonts w:cs="Times New Roman"/>
          <w:u w:val="single"/>
        </w:rPr>
        <w:tab/>
      </w:r>
      <w:bookmarkEnd w:id="0"/>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4E207D">
        <w:rPr>
          <w:rFonts w:cs="Times New Roman"/>
        </w:rPr>
        <w:t>Introduced and read first time (</w:t>
      </w:r>
      <w:hyperlink r:id="rId6" w:history="1">
        <w:r w:rsidRPr="004E207D">
          <w:rPr>
            <w:rStyle w:val="Hyperlink"/>
            <w:rFonts w:cs="Times New Roman"/>
          </w:rPr>
          <w:t>Senate Journal</w:t>
        </w:r>
        <w:r w:rsidRPr="004E207D">
          <w:rPr>
            <w:rStyle w:val="Hyperlink"/>
            <w:rFonts w:cs="Times New Roman"/>
          </w:rPr>
          <w:noBreakHyphen/>
          <w:t>page 4</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4E207D">
        <w:rPr>
          <w:rFonts w:cs="Times New Roman"/>
        </w:rPr>
        <w:t>Ref</w:t>
      </w:r>
      <w:r>
        <w:rPr>
          <w:rFonts w:cs="Times New Roman"/>
        </w:rPr>
        <w:t xml:space="preserve">erred to Committee on </w:t>
      </w:r>
      <w:r w:rsidRPr="004E207D">
        <w:rPr>
          <w:rFonts w:cs="Times New Roman"/>
          <w:b/>
        </w:rPr>
        <w:t>Judiciary</w:t>
      </w:r>
      <w:r>
        <w:rPr>
          <w:rFonts w:cs="Times New Roman"/>
        </w:rPr>
        <w:t xml:space="preserve"> </w:t>
      </w:r>
      <w:r w:rsidRPr="004E207D">
        <w:rPr>
          <w:rFonts w:cs="Times New Roman"/>
        </w:rPr>
        <w:t>(</w:t>
      </w:r>
      <w:hyperlink r:id="rId7" w:history="1">
        <w:r w:rsidRPr="004E207D">
          <w:rPr>
            <w:rStyle w:val="Hyperlink"/>
            <w:rFonts w:cs="Times New Roman"/>
          </w:rPr>
          <w:t>Senate Journal</w:t>
        </w:r>
        <w:r w:rsidRPr="004E207D">
          <w:rPr>
            <w:rStyle w:val="Hyperlink"/>
            <w:rFonts w:cs="Times New Roman"/>
          </w:rPr>
          <w:noBreakHyphen/>
          <w:t>page 4</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Senate</w:t>
      </w:r>
      <w:r>
        <w:rPr>
          <w:rFonts w:cs="Times New Roman"/>
        </w:rPr>
        <w:tab/>
      </w:r>
      <w:r w:rsidRPr="004E207D">
        <w:rPr>
          <w:rFonts w:cs="Times New Roman"/>
        </w:rPr>
        <w:t>Po</w:t>
      </w:r>
      <w:r>
        <w:rPr>
          <w:rFonts w:cs="Times New Roman"/>
        </w:rPr>
        <w:t xml:space="preserve">lled out of committee </w:t>
      </w:r>
      <w:r w:rsidRPr="004E207D">
        <w:rPr>
          <w:rFonts w:cs="Times New Roman"/>
          <w:b/>
        </w:rPr>
        <w:t>Judiciary</w:t>
      </w:r>
      <w:r>
        <w:rPr>
          <w:rFonts w:cs="Times New Roman"/>
        </w:rPr>
        <w:t xml:space="preserve"> </w:t>
      </w:r>
      <w:r w:rsidRPr="004E207D">
        <w:rPr>
          <w:rFonts w:cs="Times New Roman"/>
        </w:rPr>
        <w:t>(</w:t>
      </w:r>
      <w:hyperlink r:id="rId8" w:history="1">
        <w:r w:rsidRPr="004E207D">
          <w:rPr>
            <w:rStyle w:val="Hyperlink"/>
            <w:rFonts w:cs="Times New Roman"/>
          </w:rPr>
          <w:t>Senate Journal</w:t>
        </w:r>
        <w:r w:rsidRPr="004E207D">
          <w:rPr>
            <w:rStyle w:val="Hyperlink"/>
            <w:rFonts w:cs="Times New Roman"/>
          </w:rPr>
          <w:noBreakHyphen/>
          <w:t>page 5</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Senate</w:t>
      </w:r>
      <w:r>
        <w:rPr>
          <w:rFonts w:cs="Times New Roman"/>
        </w:rPr>
        <w:tab/>
      </w:r>
      <w:r w:rsidRPr="004E207D">
        <w:rPr>
          <w:rFonts w:cs="Times New Roman"/>
        </w:rPr>
        <w:t>Commit</w:t>
      </w:r>
      <w:r>
        <w:rPr>
          <w:rFonts w:cs="Times New Roman"/>
        </w:rPr>
        <w:t xml:space="preserve">tee report: Favorable </w:t>
      </w:r>
      <w:r w:rsidRPr="004E207D">
        <w:rPr>
          <w:rFonts w:cs="Times New Roman"/>
          <w:b/>
        </w:rPr>
        <w:t>Judiciary</w:t>
      </w:r>
      <w:r>
        <w:rPr>
          <w:rFonts w:cs="Times New Roman"/>
        </w:rPr>
        <w:t xml:space="preserve"> </w:t>
      </w:r>
      <w:r w:rsidRPr="004E207D">
        <w:rPr>
          <w:rFonts w:cs="Times New Roman"/>
        </w:rPr>
        <w:t>(</w:t>
      </w:r>
      <w:hyperlink r:id="rId9" w:history="1">
        <w:r w:rsidRPr="004E207D">
          <w:rPr>
            <w:rStyle w:val="Hyperlink"/>
            <w:rFonts w:cs="Times New Roman"/>
          </w:rPr>
          <w:t>Senate Journal</w:t>
        </w:r>
        <w:r w:rsidRPr="004E207D">
          <w:rPr>
            <w:rStyle w:val="Hyperlink"/>
            <w:rFonts w:cs="Times New Roman"/>
          </w:rPr>
          <w:noBreakHyphen/>
          <w:t>page 5</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4E207D">
        <w:rPr>
          <w:rFonts w:cs="Times New Roman"/>
        </w:rPr>
        <w:t>Amended (</w:t>
      </w:r>
      <w:hyperlink r:id="rId10" w:history="1">
        <w:r w:rsidRPr="004E207D">
          <w:rPr>
            <w:rStyle w:val="Hyperlink"/>
            <w:rFonts w:cs="Times New Roman"/>
          </w:rPr>
          <w:t>Senate Journal</w:t>
        </w:r>
        <w:r w:rsidRPr="004E207D">
          <w:rPr>
            <w:rStyle w:val="Hyperlink"/>
            <w:rFonts w:cs="Times New Roman"/>
          </w:rPr>
          <w:noBreakHyphen/>
          <w:t>page 41</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4E207D">
        <w:rPr>
          <w:rFonts w:cs="Times New Roman"/>
        </w:rPr>
        <w:t>Read second time (</w:t>
      </w:r>
      <w:hyperlink r:id="rId11" w:history="1">
        <w:r w:rsidRPr="004E207D">
          <w:rPr>
            <w:rStyle w:val="Hyperlink"/>
            <w:rFonts w:cs="Times New Roman"/>
          </w:rPr>
          <w:t>Senate Journal</w:t>
        </w:r>
        <w:r w:rsidRPr="004E207D">
          <w:rPr>
            <w:rStyle w:val="Hyperlink"/>
            <w:rFonts w:cs="Times New Roman"/>
          </w:rPr>
          <w:noBreakHyphen/>
          <w:t>page 41</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4E207D">
        <w:rPr>
          <w:rFonts w:cs="Times New Roman"/>
        </w:rPr>
        <w:t>Roll call Ayes</w:t>
      </w:r>
      <w:r>
        <w:rPr>
          <w:rFonts w:cs="Times New Roman"/>
        </w:rPr>
        <w:noBreakHyphen/>
      </w:r>
      <w:r w:rsidRPr="004E207D">
        <w:rPr>
          <w:rFonts w:cs="Times New Roman"/>
        </w:rPr>
        <w:t>42  Nays</w:t>
      </w:r>
      <w:r>
        <w:rPr>
          <w:rFonts w:cs="Times New Roman"/>
        </w:rPr>
        <w:noBreakHyphen/>
      </w:r>
      <w:r w:rsidRPr="004E207D">
        <w:rPr>
          <w:rFonts w:cs="Times New Roman"/>
        </w:rPr>
        <w:t>0 (</w:t>
      </w:r>
      <w:hyperlink r:id="rId12" w:history="1">
        <w:r w:rsidRPr="004E207D">
          <w:rPr>
            <w:rStyle w:val="Hyperlink"/>
            <w:rFonts w:cs="Times New Roman"/>
          </w:rPr>
          <w:t>Senate Journal</w:t>
        </w:r>
        <w:r w:rsidRPr="004E207D">
          <w:rPr>
            <w:rStyle w:val="Hyperlink"/>
            <w:rFonts w:cs="Times New Roman"/>
          </w:rPr>
          <w:noBreakHyphen/>
          <w:t>page 41</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4E207D">
        <w:rPr>
          <w:rFonts w:cs="Times New Roman"/>
        </w:rPr>
        <w:t>Re</w:t>
      </w:r>
      <w:r>
        <w:rPr>
          <w:rFonts w:cs="Times New Roman"/>
        </w:rPr>
        <w:t xml:space="preserve">ad third time and sent to House </w:t>
      </w:r>
      <w:r w:rsidRPr="004E207D">
        <w:rPr>
          <w:rFonts w:cs="Times New Roman"/>
        </w:rPr>
        <w:t>(</w:t>
      </w:r>
      <w:hyperlink r:id="rId13" w:history="1">
        <w:r w:rsidRPr="004E207D">
          <w:rPr>
            <w:rStyle w:val="Hyperlink"/>
            <w:rFonts w:cs="Times New Roman"/>
          </w:rPr>
          <w:t>Senate Journal</w:t>
        </w:r>
        <w:r w:rsidRPr="004E207D">
          <w:rPr>
            <w:rStyle w:val="Hyperlink"/>
            <w:rFonts w:cs="Times New Roman"/>
          </w:rPr>
          <w:noBreakHyphen/>
          <w:t>page 17</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4E207D">
        <w:rPr>
          <w:rFonts w:cs="Times New Roman"/>
        </w:rPr>
        <w:t>Introduced and read first time (</w:t>
      </w:r>
      <w:hyperlink r:id="rId14" w:history="1">
        <w:r w:rsidRPr="004E207D">
          <w:rPr>
            <w:rStyle w:val="Hyperlink"/>
            <w:rFonts w:cs="Times New Roman"/>
          </w:rPr>
          <w:t>House Journal</w:t>
        </w:r>
        <w:r w:rsidRPr="004E207D">
          <w:rPr>
            <w:rStyle w:val="Hyperlink"/>
            <w:rFonts w:cs="Times New Roman"/>
          </w:rPr>
          <w:noBreakHyphen/>
          <w:t>page 82</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4E207D">
        <w:rPr>
          <w:rFonts w:cs="Times New Roman"/>
        </w:rPr>
        <w:t>Ref</w:t>
      </w:r>
      <w:r>
        <w:rPr>
          <w:rFonts w:cs="Times New Roman"/>
        </w:rPr>
        <w:t xml:space="preserve">erred to Committee on </w:t>
      </w:r>
      <w:r w:rsidRPr="004E207D">
        <w:rPr>
          <w:rFonts w:cs="Times New Roman"/>
          <w:b/>
        </w:rPr>
        <w:t>Judiciary</w:t>
      </w:r>
      <w:r>
        <w:rPr>
          <w:rFonts w:cs="Times New Roman"/>
        </w:rPr>
        <w:t xml:space="preserve"> </w:t>
      </w:r>
      <w:r w:rsidRPr="004E207D">
        <w:rPr>
          <w:rFonts w:cs="Times New Roman"/>
        </w:rPr>
        <w:t>(</w:t>
      </w:r>
      <w:hyperlink r:id="rId15" w:history="1">
        <w:r w:rsidRPr="004E207D">
          <w:rPr>
            <w:rStyle w:val="Hyperlink"/>
            <w:rFonts w:cs="Times New Roman"/>
          </w:rPr>
          <w:t>House Journal</w:t>
        </w:r>
        <w:r w:rsidRPr="004E207D">
          <w:rPr>
            <w:rStyle w:val="Hyperlink"/>
            <w:rFonts w:cs="Times New Roman"/>
          </w:rPr>
          <w:noBreakHyphen/>
          <w:t>page 82</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4E207D">
        <w:rPr>
          <w:rFonts w:cs="Times New Roman"/>
        </w:rPr>
        <w:t>Commit</w:t>
      </w:r>
      <w:r>
        <w:rPr>
          <w:rFonts w:cs="Times New Roman"/>
        </w:rPr>
        <w:t xml:space="preserve">tee report: Favorable </w:t>
      </w:r>
      <w:r w:rsidRPr="004E207D">
        <w:rPr>
          <w:rFonts w:cs="Times New Roman"/>
          <w:b/>
        </w:rPr>
        <w:t>Judiciary</w:t>
      </w:r>
      <w:r>
        <w:rPr>
          <w:rFonts w:cs="Times New Roman"/>
        </w:rPr>
        <w:t xml:space="preserve"> </w:t>
      </w:r>
      <w:r w:rsidRPr="004E207D">
        <w:rPr>
          <w:rFonts w:cs="Times New Roman"/>
        </w:rPr>
        <w:t>(</w:t>
      </w:r>
      <w:hyperlink r:id="rId16" w:history="1">
        <w:r w:rsidRPr="004E207D">
          <w:rPr>
            <w:rStyle w:val="Hyperlink"/>
            <w:rFonts w:cs="Times New Roman"/>
          </w:rPr>
          <w:t>House Journal</w:t>
        </w:r>
        <w:r w:rsidRPr="004E207D">
          <w:rPr>
            <w:rStyle w:val="Hyperlink"/>
            <w:rFonts w:cs="Times New Roman"/>
          </w:rPr>
          <w:noBreakHyphen/>
          <w:t>page 53</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4E207D">
        <w:rPr>
          <w:rFonts w:cs="Times New Roman"/>
        </w:rPr>
        <w:t>Amended</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4E207D">
        <w:rPr>
          <w:rFonts w:cs="Times New Roman"/>
        </w:rPr>
        <w:t>Debate</w:t>
      </w:r>
      <w:r>
        <w:rPr>
          <w:rFonts w:cs="Times New Roman"/>
        </w:rPr>
        <w:t xml:space="preserve"> adjourned until Tues., 3</w:t>
      </w:r>
      <w:r>
        <w:rPr>
          <w:rFonts w:cs="Times New Roman"/>
        </w:rPr>
        <w:noBreakHyphen/>
        <w:t>18</w:t>
      </w:r>
      <w:r>
        <w:rPr>
          <w:rFonts w:cs="Times New Roman"/>
        </w:rPr>
        <w:noBreakHyphen/>
        <w:t xml:space="preserve">14 </w:t>
      </w:r>
      <w:r w:rsidRPr="004E207D">
        <w:rPr>
          <w:rFonts w:cs="Times New Roman"/>
        </w:rPr>
        <w:t>(</w:t>
      </w:r>
      <w:hyperlink r:id="rId17" w:history="1">
        <w:r w:rsidRPr="004E207D">
          <w:rPr>
            <w:rStyle w:val="Hyperlink"/>
            <w:rFonts w:cs="Times New Roman"/>
          </w:rPr>
          <w:t>House Journal</w:t>
        </w:r>
        <w:r w:rsidRPr="004E207D">
          <w:rPr>
            <w:rStyle w:val="Hyperlink"/>
            <w:rFonts w:cs="Times New Roman"/>
          </w:rPr>
          <w:noBreakHyphen/>
          <w:t>page 117</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4E207D">
        <w:rPr>
          <w:rFonts w:cs="Times New Roman"/>
        </w:rPr>
        <w:t>Read second time (</w:t>
      </w:r>
      <w:hyperlink r:id="rId18" w:history="1">
        <w:r w:rsidRPr="004E207D">
          <w:rPr>
            <w:rStyle w:val="Hyperlink"/>
            <w:rFonts w:cs="Times New Roman"/>
          </w:rPr>
          <w:t>House Journal</w:t>
        </w:r>
        <w:r w:rsidRPr="004E207D">
          <w:rPr>
            <w:rStyle w:val="Hyperlink"/>
            <w:rFonts w:cs="Times New Roman"/>
          </w:rPr>
          <w:noBreakHyphen/>
          <w:t>page 12</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4E207D">
        <w:rPr>
          <w:rFonts w:cs="Times New Roman"/>
        </w:rPr>
        <w:t>Roll call Yeas</w:t>
      </w:r>
      <w:r>
        <w:rPr>
          <w:rFonts w:cs="Times New Roman"/>
        </w:rPr>
        <w:noBreakHyphen/>
      </w:r>
      <w:r w:rsidRPr="004E207D">
        <w:rPr>
          <w:rFonts w:cs="Times New Roman"/>
        </w:rPr>
        <w:t>87  Nays</w:t>
      </w:r>
      <w:r>
        <w:rPr>
          <w:rFonts w:cs="Times New Roman"/>
        </w:rPr>
        <w:noBreakHyphen/>
      </w:r>
      <w:r w:rsidRPr="004E207D">
        <w:rPr>
          <w:rFonts w:cs="Times New Roman"/>
        </w:rPr>
        <w:t>1 (</w:t>
      </w:r>
      <w:hyperlink r:id="rId19" w:history="1">
        <w:r w:rsidRPr="004E207D">
          <w:rPr>
            <w:rStyle w:val="Hyperlink"/>
            <w:rFonts w:cs="Times New Roman"/>
          </w:rPr>
          <w:t>House Journal</w:t>
        </w:r>
        <w:r w:rsidRPr="004E207D">
          <w:rPr>
            <w:rStyle w:val="Hyperlink"/>
            <w:rFonts w:cs="Times New Roman"/>
          </w:rPr>
          <w:noBreakHyphen/>
          <w:t>page 12</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4E207D">
        <w:rPr>
          <w:rFonts w:cs="Times New Roman"/>
        </w:rPr>
        <w:t>Read third t</w:t>
      </w:r>
      <w:r>
        <w:rPr>
          <w:rFonts w:cs="Times New Roman"/>
        </w:rPr>
        <w:t xml:space="preserve">ime and returned to Senate with </w:t>
      </w:r>
      <w:r w:rsidRPr="004E207D">
        <w:rPr>
          <w:rFonts w:cs="Times New Roman"/>
        </w:rPr>
        <w:t>amendments (</w:t>
      </w:r>
      <w:hyperlink r:id="rId20" w:history="1">
        <w:r w:rsidRPr="004E207D">
          <w:rPr>
            <w:rStyle w:val="Hyperlink"/>
            <w:rFonts w:cs="Times New Roman"/>
          </w:rPr>
          <w:t>House Journal</w:t>
        </w:r>
        <w:r w:rsidRPr="004E207D">
          <w:rPr>
            <w:rStyle w:val="Hyperlink"/>
            <w:rFonts w:cs="Times New Roman"/>
          </w:rPr>
          <w:noBreakHyphen/>
          <w:t>page 14</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Senate</w:t>
      </w:r>
      <w:r>
        <w:rPr>
          <w:rFonts w:cs="Times New Roman"/>
        </w:rPr>
        <w:tab/>
      </w:r>
      <w:r w:rsidRPr="004E207D">
        <w:rPr>
          <w:rFonts w:cs="Times New Roman"/>
        </w:rPr>
        <w:t>Recomm</w:t>
      </w:r>
      <w:r>
        <w:rPr>
          <w:rFonts w:cs="Times New Roman"/>
        </w:rPr>
        <w:t xml:space="preserve">itted to Committee on </w:t>
      </w:r>
      <w:r w:rsidRPr="004E207D">
        <w:rPr>
          <w:rFonts w:cs="Times New Roman"/>
          <w:b/>
        </w:rPr>
        <w:t>Judiciary</w:t>
      </w:r>
      <w:r>
        <w:rPr>
          <w:rFonts w:cs="Times New Roman"/>
        </w:rPr>
        <w:t xml:space="preserve"> </w:t>
      </w:r>
      <w:r w:rsidRPr="004E207D">
        <w:rPr>
          <w:rFonts w:cs="Times New Roman"/>
        </w:rPr>
        <w:t>(</w:t>
      </w:r>
      <w:hyperlink r:id="rId21" w:history="1">
        <w:r w:rsidRPr="004E207D">
          <w:rPr>
            <w:rStyle w:val="Hyperlink"/>
            <w:rFonts w:cs="Times New Roman"/>
          </w:rPr>
          <w:t>Senate Journal</w:t>
        </w:r>
        <w:r w:rsidRPr="004E207D">
          <w:rPr>
            <w:rStyle w:val="Hyperlink"/>
            <w:rFonts w:cs="Times New Roman"/>
          </w:rPr>
          <w:noBreakHyphen/>
          <w:t>page 16</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4E207D">
        <w:rPr>
          <w:rFonts w:cs="Times New Roman"/>
        </w:rPr>
        <w:t>Committee r</w:t>
      </w:r>
      <w:r>
        <w:rPr>
          <w:rFonts w:cs="Times New Roman"/>
        </w:rPr>
        <w:t xml:space="preserve">eport: Favorable with amendment </w:t>
      </w:r>
      <w:r w:rsidRPr="004E207D">
        <w:rPr>
          <w:rFonts w:cs="Times New Roman"/>
          <w:b/>
        </w:rPr>
        <w:t>Judiciary</w:t>
      </w:r>
      <w:r w:rsidRPr="004E207D">
        <w:rPr>
          <w:rFonts w:cs="Times New Roman"/>
        </w:rPr>
        <w:t xml:space="preserve"> (</w:t>
      </w:r>
      <w:hyperlink r:id="rId22" w:history="1">
        <w:r w:rsidRPr="004E207D">
          <w:rPr>
            <w:rStyle w:val="Hyperlink"/>
            <w:rFonts w:cs="Times New Roman"/>
          </w:rPr>
          <w:t>Senate Journal</w:t>
        </w:r>
        <w:r w:rsidRPr="004E207D">
          <w:rPr>
            <w:rStyle w:val="Hyperlink"/>
            <w:rFonts w:cs="Times New Roman"/>
          </w:rPr>
          <w:noBreakHyphen/>
          <w:t>page 8</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4E207D">
        <w:rPr>
          <w:rFonts w:cs="Times New Roman"/>
        </w:rPr>
        <w:t>House amendment amended (</w:t>
      </w:r>
      <w:hyperlink r:id="rId23" w:history="1">
        <w:r w:rsidRPr="004E207D">
          <w:rPr>
            <w:rStyle w:val="Hyperlink"/>
            <w:rFonts w:cs="Times New Roman"/>
          </w:rPr>
          <w:t>Senate Journal</w:t>
        </w:r>
        <w:r w:rsidRPr="004E207D">
          <w:rPr>
            <w:rStyle w:val="Hyperlink"/>
            <w:rFonts w:cs="Times New Roman"/>
          </w:rPr>
          <w:noBreakHyphen/>
          <w:t>page 81</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4E207D">
        <w:rPr>
          <w:rFonts w:cs="Times New Roman"/>
        </w:rPr>
        <w:t>Re</w:t>
      </w:r>
      <w:r>
        <w:rPr>
          <w:rFonts w:cs="Times New Roman"/>
        </w:rPr>
        <w:t xml:space="preserve">turned to House with amendments </w:t>
      </w:r>
      <w:r w:rsidRPr="004E207D">
        <w:rPr>
          <w:rFonts w:cs="Times New Roman"/>
        </w:rPr>
        <w:t>(</w:t>
      </w:r>
      <w:hyperlink r:id="rId24" w:history="1">
        <w:r w:rsidRPr="004E207D">
          <w:rPr>
            <w:rStyle w:val="Hyperlink"/>
            <w:rFonts w:cs="Times New Roman"/>
          </w:rPr>
          <w:t>Senate Journal</w:t>
        </w:r>
        <w:r w:rsidRPr="004E207D">
          <w:rPr>
            <w:rStyle w:val="Hyperlink"/>
            <w:rFonts w:cs="Times New Roman"/>
          </w:rPr>
          <w:noBreakHyphen/>
          <w:t>page 81</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4E207D">
        <w:rPr>
          <w:rFonts w:cs="Times New Roman"/>
        </w:rPr>
        <w:t>Concurred i</w:t>
      </w:r>
      <w:r>
        <w:rPr>
          <w:rFonts w:cs="Times New Roman"/>
        </w:rPr>
        <w:t xml:space="preserve">n Senate amendment and enrolled </w:t>
      </w:r>
      <w:r w:rsidRPr="004E207D">
        <w:rPr>
          <w:rFonts w:cs="Times New Roman"/>
        </w:rPr>
        <w:t>(</w:t>
      </w:r>
      <w:hyperlink r:id="rId25" w:history="1">
        <w:r w:rsidRPr="004E207D">
          <w:rPr>
            <w:rStyle w:val="Hyperlink"/>
            <w:rFonts w:cs="Times New Roman"/>
          </w:rPr>
          <w:t>House Journal</w:t>
        </w:r>
        <w:r w:rsidRPr="004E207D">
          <w:rPr>
            <w:rStyle w:val="Hyperlink"/>
            <w:rFonts w:cs="Times New Roman"/>
          </w:rPr>
          <w:noBreakHyphen/>
          <w:t>page 39</w:t>
        </w:r>
      </w:hyperlink>
      <w:r w:rsidRPr="004E207D">
        <w:rPr>
          <w:rFonts w:cs="Times New Roman"/>
        </w:rPr>
        <w:t>)</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4E207D">
        <w:rPr>
          <w:rFonts w:cs="Times New Roman"/>
        </w:rPr>
        <w:t>Ratified R 216</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4E207D">
        <w:rPr>
          <w:rFonts w:cs="Times New Roman"/>
        </w:rPr>
        <w:t>Signed By Governor</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4E207D">
        <w:rPr>
          <w:rFonts w:cs="Times New Roman"/>
        </w:rPr>
        <w:t>Effective date See Act for Effective Date</w:t>
      </w:r>
    </w:p>
    <w:p w:rsidR="00A713F3" w:rsidRDefault="00A713F3" w:rsidP="00A713F3">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4E207D">
        <w:rPr>
          <w:rFonts w:cs="Times New Roman"/>
        </w:rPr>
        <w:t>Act No</w:t>
      </w:r>
      <w:r>
        <w:rPr>
          <w:rFonts w:cs="Times New Roman"/>
        </w:rPr>
        <w:t>. </w:t>
      </w:r>
      <w:r w:rsidRPr="004E207D">
        <w:rPr>
          <w:rFonts w:cs="Times New Roman"/>
        </w:rPr>
        <w:t>192</w:t>
      </w:r>
    </w:p>
    <w:p w:rsidR="00A713F3" w:rsidRDefault="00A713F3" w:rsidP="00A713F3">
      <w:pPr>
        <w:widowControl w:val="0"/>
        <w:tabs>
          <w:tab w:val="right" w:pos="1008"/>
          <w:tab w:val="left" w:pos="1152"/>
          <w:tab w:val="left" w:pos="1872"/>
          <w:tab w:val="left" w:pos="9187"/>
        </w:tabs>
        <w:ind w:left="2088" w:hanging="2088"/>
        <w:rPr>
          <w:rFonts w:cs="Times New Roman"/>
        </w:rPr>
      </w:pPr>
    </w:p>
    <w:p w:rsidR="009F5733" w:rsidRPr="009F5733" w:rsidRDefault="009F5733" w:rsidP="009F5733">
      <w:pPr>
        <w:widowControl w:val="0"/>
        <w:tabs>
          <w:tab w:val="right" w:pos="1008"/>
          <w:tab w:val="left" w:pos="1152"/>
          <w:tab w:val="left" w:pos="1872"/>
          <w:tab w:val="left" w:pos="9187"/>
        </w:tabs>
        <w:ind w:left="2088" w:hanging="2088"/>
        <w:rPr>
          <w:rFonts w:cs="Times New Roman"/>
        </w:rPr>
      </w:pP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5733">
        <w:rPr>
          <w:rFonts w:cs="Times New Roman"/>
          <w:b/>
        </w:rPr>
        <w:t>VERSIONS OF THIS BILL</w:t>
      </w:r>
    </w:p>
    <w:p w:rsidR="009F5733" w:rsidRPr="009F5733" w:rsidRDefault="009F5733"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733" w:rsidRPr="009F5733" w:rsidRDefault="00AF5325" w:rsidP="009F57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9F5733" w:rsidRPr="009F5733">
          <w:rPr>
            <w:rFonts w:cs="Times New Roman"/>
            <w:color w:val="0000FF" w:themeColor="hyperlink"/>
            <w:u w:val="single"/>
          </w:rPr>
          <w:t>4/25/2013</w:t>
        </w:r>
      </w:hyperlink>
    </w:p>
    <w:p w:rsidR="009F5733" w:rsidRPr="009F5733" w:rsidRDefault="00AF5325" w:rsidP="009F5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9F5733" w:rsidRPr="009F5733">
          <w:rPr>
            <w:rFonts w:cs="Times New Roman"/>
            <w:color w:val="0000FF" w:themeColor="hyperlink"/>
            <w:u w:val="single"/>
          </w:rPr>
          <w:t>5/22/2013</w:t>
        </w:r>
      </w:hyperlink>
    </w:p>
    <w:p w:rsidR="009F5733" w:rsidRPr="009F5733" w:rsidRDefault="00AF5325" w:rsidP="009F5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9F5733" w:rsidRPr="009F5733">
          <w:rPr>
            <w:rFonts w:cs="Times New Roman"/>
            <w:color w:val="0000FF" w:themeColor="hyperlink"/>
            <w:u w:val="single"/>
          </w:rPr>
          <w:t>5/29/2013</w:t>
        </w:r>
      </w:hyperlink>
    </w:p>
    <w:p w:rsidR="009F5733" w:rsidRPr="009F5733" w:rsidRDefault="00AF5325" w:rsidP="009F5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9F5733" w:rsidRPr="009F5733">
          <w:rPr>
            <w:rFonts w:cs="Times New Roman"/>
            <w:color w:val="0000FF" w:themeColor="hyperlink"/>
            <w:u w:val="single"/>
          </w:rPr>
          <w:t>2/26/2014</w:t>
        </w:r>
      </w:hyperlink>
    </w:p>
    <w:p w:rsidR="009F5733" w:rsidRPr="009F5733" w:rsidRDefault="00AF5325" w:rsidP="009F5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9F5733" w:rsidRPr="009F5733">
          <w:rPr>
            <w:rFonts w:cs="Times New Roman"/>
            <w:color w:val="0000FF" w:themeColor="hyperlink"/>
            <w:u w:val="single"/>
          </w:rPr>
          <w:t>3/4/2014</w:t>
        </w:r>
      </w:hyperlink>
    </w:p>
    <w:p w:rsidR="009F5733" w:rsidRPr="009F5733" w:rsidRDefault="00AF5325" w:rsidP="009F5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9F5733" w:rsidRPr="009F5733">
          <w:rPr>
            <w:rFonts w:cs="Times New Roman"/>
            <w:color w:val="0000FF" w:themeColor="hyperlink"/>
            <w:u w:val="single"/>
          </w:rPr>
          <w:t>5/21/2014</w:t>
        </w:r>
      </w:hyperlink>
    </w:p>
    <w:p w:rsidR="009F5733" w:rsidRPr="009F5733" w:rsidRDefault="00AF5325" w:rsidP="009F5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9F5733" w:rsidRPr="009F5733">
          <w:rPr>
            <w:rFonts w:cs="Times New Roman"/>
            <w:color w:val="0000FF" w:themeColor="hyperlink"/>
            <w:u w:val="single"/>
          </w:rPr>
          <w:t>5/22/2014</w:t>
        </w:r>
      </w:hyperlink>
    </w:p>
    <w:p w:rsidR="009F5733" w:rsidRPr="009F5733" w:rsidRDefault="009F5733" w:rsidP="009F5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5733" w:rsidRDefault="009F5733" w:rsidP="009F57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F5733" w:rsidSect="009F5733">
          <w:pgSz w:w="12240" w:h="15840" w:code="1"/>
          <w:pgMar w:top="1080" w:right="1440" w:bottom="1080" w:left="1440" w:header="720" w:footer="720" w:gutter="0"/>
          <w:pgNumType w:start="1"/>
          <w:cols w:space="720"/>
          <w:noEndnote/>
          <w:docGrid w:linePitch="360"/>
        </w:sectPr>
      </w:pPr>
    </w:p>
    <w:p w:rsidR="0047371B"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(A192, R216, S657)</w:t>
      </w:r>
    </w:p>
    <w:p w:rsidR="0047371B" w:rsidRPr="008836A5"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7371B" w:rsidRPr="009F5733"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F5733">
        <w:rPr>
          <w:rFonts w:cs="Times New Roman"/>
          <w:b/>
          <w:color w:val="000000" w:themeColor="text1"/>
          <w:szCs w:val="36"/>
        </w:rPr>
        <w:t xml:space="preserve">AN ACT </w:t>
      </w:r>
      <w:r w:rsidRPr="009F5733">
        <w:rPr>
          <w:rFonts w:cs="Times New Roman"/>
          <w:b/>
          <w:color w:val="000000" w:themeColor="text1"/>
          <w:szCs w:val="24"/>
          <w:u w:color="000000" w:themeColor="text1"/>
        </w:rPr>
        <w:t>TO AMEND SECTION 22</w:t>
      </w:r>
      <w:r w:rsidRPr="009F5733">
        <w:rPr>
          <w:rFonts w:cs="Times New Roman"/>
          <w:b/>
          <w:color w:val="000000" w:themeColor="text1"/>
          <w:szCs w:val="24"/>
          <w:u w:color="000000" w:themeColor="text1"/>
        </w:rPr>
        <w:noBreakHyphen/>
        <w:t>2</w:t>
      </w:r>
      <w:r w:rsidRPr="009F5733">
        <w:rPr>
          <w:rFonts w:cs="Times New Roman"/>
          <w:b/>
          <w:color w:val="000000" w:themeColor="text1"/>
          <w:szCs w:val="24"/>
          <w:u w:color="000000" w:themeColor="text1"/>
        </w:rPr>
        <w:noBreakHyphen/>
        <w:t>190, AS AMENDED, CODE OF LAWS OF SOUTH CAROLINA, 1976, RELATING TO MAGISTRATES COURT JURY AREAS IN EACH COUNTY, SO AS TO REVISE AND UPDATE THE TERRITORIAL DESCRIPTIONS OF THE JURY AREAS AND PROVIDE REFERENCES TO PUBLIC MAPS SHOWING THE JURY AREAS.</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66BF4">
        <w:rPr>
          <w:rFonts w:eastAsia="Times New Roman" w:cs="Times New Roman"/>
        </w:rPr>
        <w:t>Be it enacted by the General Assembly of the State of South Carolina:</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7371B" w:rsidRPr="00E25A76"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sidRPr="00E25A76">
        <w:rPr>
          <w:b/>
          <w:color w:val="000000" w:themeColor="text1"/>
        </w:rPr>
        <w:t>Magistrates courts jury areas revised</w:t>
      </w:r>
    </w:p>
    <w:p w:rsidR="0047371B"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SECTION</w:t>
      </w:r>
      <w:r w:rsidRPr="00366BF4">
        <w:rPr>
          <w:rFonts w:cs="Times New Roman"/>
          <w:color w:val="000000" w:themeColor="text1"/>
          <w:szCs w:val="24"/>
          <w:u w:color="000000" w:themeColor="text1"/>
        </w:rPr>
        <w:tab/>
        <w:t>1.</w:t>
      </w:r>
      <w:r w:rsidRPr="00366BF4">
        <w:rPr>
          <w:rFonts w:cs="Times New Roman"/>
          <w:color w:val="000000" w:themeColor="text1"/>
          <w:szCs w:val="24"/>
          <w:u w:color="000000" w:themeColor="text1"/>
        </w:rPr>
        <w:tab/>
        <w:t>Section 22</w:t>
      </w:r>
      <w:r w:rsidRPr="00366BF4">
        <w:rPr>
          <w:rFonts w:cs="Times New Roman"/>
          <w:color w:val="000000" w:themeColor="text1"/>
          <w:szCs w:val="24"/>
          <w:u w:color="000000" w:themeColor="text1"/>
        </w:rPr>
        <w:noBreakHyphen/>
        <w:t>2</w:t>
      </w:r>
      <w:r w:rsidRPr="00366BF4">
        <w:rPr>
          <w:rFonts w:cs="Times New Roman"/>
          <w:color w:val="000000" w:themeColor="text1"/>
          <w:szCs w:val="24"/>
          <w:u w:color="000000" w:themeColor="text1"/>
        </w:rPr>
        <w:noBreakHyphen/>
        <w:t xml:space="preserve">190 of the 1976 Code, as last amended </w:t>
      </w:r>
      <w:r w:rsidRPr="00366BF4">
        <w:rPr>
          <w:rFonts w:cs="Times New Roman"/>
          <w:color w:val="000000" w:themeColor="text1"/>
          <w:u w:color="000000" w:themeColor="text1"/>
        </w:rPr>
        <w:t>by Act 201 of 2012,</w:t>
      </w:r>
      <w:r w:rsidRPr="00366BF4">
        <w:rPr>
          <w:rFonts w:cs="Times New Roman"/>
          <w:color w:val="000000" w:themeColor="text1"/>
          <w:szCs w:val="24"/>
          <w:u w:color="000000" w:themeColor="text1"/>
        </w:rPr>
        <w:t xml:space="preserve"> is further amended to read:</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“Section 22</w:t>
      </w:r>
      <w:r w:rsidRPr="00366BF4">
        <w:rPr>
          <w:rFonts w:cs="Times New Roman"/>
          <w:color w:val="000000" w:themeColor="text1"/>
          <w:szCs w:val="24"/>
          <w:u w:color="000000" w:themeColor="text1"/>
        </w:rPr>
        <w:noBreakHyphen/>
        <w:t>2</w:t>
      </w:r>
      <w:r w:rsidRPr="00366BF4">
        <w:rPr>
          <w:rFonts w:cs="Times New Roman"/>
          <w:color w:val="000000" w:themeColor="text1"/>
          <w:szCs w:val="24"/>
          <w:u w:color="000000" w:themeColor="text1"/>
        </w:rPr>
        <w:noBreakHyphen/>
        <w:t>190.</w:t>
      </w:r>
      <w:r w:rsidRPr="00366BF4">
        <w:rPr>
          <w:rFonts w:cs="Times New Roman"/>
          <w:color w:val="000000" w:themeColor="text1"/>
          <w:szCs w:val="24"/>
          <w:u w:color="000000" w:themeColor="text1"/>
        </w:rPr>
        <w:tab/>
        <w:t>The following jury areas for magistrates courts in the various counties of the State are established:</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(1)</w:t>
      </w:r>
      <w:r w:rsidRPr="00366BF4">
        <w:rPr>
          <w:rFonts w:cs="Times New Roman"/>
          <w:color w:val="000000" w:themeColor="text1"/>
          <w:szCs w:val="24"/>
          <w:u w:color="000000" w:themeColor="text1"/>
        </w:rPr>
        <w:tab/>
        <w:t>Abbeville County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 xml:space="preserve">Abbeville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 xml:space="preserve">Calhoun Falls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 xml:space="preserve">Lowndesville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 xml:space="preserve">Antreville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 xml:space="preserve">Due West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(6)</w:t>
      </w:r>
      <w:r w:rsidRPr="00366BF4">
        <w:rPr>
          <w:rFonts w:cs="Times New Roman"/>
          <w:color w:val="000000" w:themeColor="text1"/>
          <w:szCs w:val="24"/>
          <w:u w:color="000000" w:themeColor="text1"/>
        </w:rPr>
        <w:tab/>
        <w:t>Donalds</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w:t>
      </w:r>
      <w:r w:rsidRPr="00366BF4">
        <w:rPr>
          <w:rFonts w:cs="Times New Roman"/>
          <w:color w:val="000000" w:themeColor="text1"/>
          <w:szCs w:val="24"/>
          <w:u w:color="000000" w:themeColor="text1"/>
        </w:rPr>
        <w:t xml:space="preserve">item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01</w:t>
      </w:r>
      <w:r w:rsidRPr="00366BF4">
        <w:rPr>
          <w:rFonts w:cs="Times New Roman"/>
          <w:color w:val="000000" w:themeColor="text1"/>
          <w:szCs w:val="24"/>
          <w:u w:color="000000" w:themeColor="text1"/>
        </w:rPr>
        <w:noBreakHyphen/>
        <w:t>13, and on copies filed with the Abbeville County magistrates offices, and available on the Abbeville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Aiken County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North Augusta</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Langley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Aiken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New Ellenton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Wagner/Monetta</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w:t>
      </w:r>
      <w:r w:rsidRPr="00366BF4">
        <w:rPr>
          <w:rFonts w:cs="Times New Roman"/>
          <w:color w:val="000000" w:themeColor="text1"/>
          <w:szCs w:val="24"/>
          <w:u w:color="000000" w:themeColor="text1"/>
        </w:rPr>
        <w:t xml:space="preserve">item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03</w:t>
      </w:r>
      <w:r w:rsidRPr="00366BF4">
        <w:rPr>
          <w:rFonts w:cs="Times New Roman"/>
          <w:color w:val="000000" w:themeColor="text1"/>
          <w:szCs w:val="24"/>
          <w:u w:color="000000" w:themeColor="text1"/>
        </w:rPr>
        <w:noBreakHyphen/>
        <w:t xml:space="preserve">13, and on copies filed with the </w:t>
      </w:r>
      <w:r w:rsidRPr="00366BF4">
        <w:rPr>
          <w:rFonts w:cs="Times New Roman"/>
          <w:color w:val="000000" w:themeColor="text1"/>
          <w:szCs w:val="24"/>
          <w:u w:color="000000" w:themeColor="text1"/>
        </w:rPr>
        <w:lastRenderedPageBreak/>
        <w:t>Aiken County magistrates offices, and available on the Aiken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(c)</w:t>
      </w:r>
      <w:r w:rsidRPr="00366BF4">
        <w:rPr>
          <w:rFonts w:cs="Times New Roman"/>
          <w:color w:val="000000" w:themeColor="text1"/>
          <w:szCs w:val="24"/>
          <w:u w:color="000000" w:themeColor="text1"/>
        </w:rPr>
        <w:tab/>
        <w:t>Each magistrate’s office must be maintained at a place designated by the Aiken County Legislative Delegation.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Allendale County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 xml:space="preserve">One jury area countywide.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Anderson County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 xml:space="preserve">One jury area countywide.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Bamberg County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 xml:space="preserve">One jury area countywide.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(6)</w:t>
      </w:r>
      <w:r w:rsidRPr="00366BF4">
        <w:rPr>
          <w:rFonts w:cs="Times New Roman"/>
          <w:color w:val="000000" w:themeColor="text1"/>
          <w:szCs w:val="24"/>
          <w:u w:color="000000" w:themeColor="text1"/>
        </w:rPr>
        <w:tab/>
        <w:t>Barnwell County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w:t>
      </w:r>
      <w:r w:rsidRPr="00366BF4">
        <w:rPr>
          <w:rFonts w:cs="Times New Roman"/>
          <w:color w:val="000000" w:themeColor="text1"/>
          <w:szCs w:val="24"/>
          <w:u w:color="000000" w:themeColor="text1"/>
        </w:rPr>
        <w:tab/>
        <w:t>The boundaries for the magistrates jury areas in Barnwell are defined by the boundaries of the Barnwell school districts.</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11</w:t>
      </w:r>
      <w:r w:rsidRPr="00366BF4">
        <w:rPr>
          <w:rFonts w:cs="Times New Roman"/>
          <w:color w:val="000000" w:themeColor="text1"/>
          <w:szCs w:val="24"/>
          <w:u w:color="000000" w:themeColor="text1"/>
        </w:rPr>
        <w:noBreakHyphen/>
        <w:t>13, and on copies filed with the Barnwell County magistrates offices, and available on the Barnwell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(7)</w:t>
      </w:r>
      <w:r w:rsidRPr="00366BF4">
        <w:rPr>
          <w:rFonts w:cs="Times New Roman"/>
          <w:color w:val="000000" w:themeColor="text1"/>
          <w:szCs w:val="24"/>
          <w:u w:color="000000" w:themeColor="text1"/>
        </w:rPr>
        <w:tab/>
        <w:t>Beaufort County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 xml:space="preserve">Sheldon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 xml:space="preserve">Bluffton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 xml:space="preserve">Daufuskie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 xml:space="preserve">Hilton Head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 xml:space="preserve">Beaufort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(6)</w:t>
      </w:r>
      <w:r w:rsidRPr="00366BF4">
        <w:rPr>
          <w:rFonts w:cs="Times New Roman"/>
          <w:color w:val="000000" w:themeColor="text1"/>
          <w:szCs w:val="24"/>
          <w:u w:color="000000" w:themeColor="text1"/>
        </w:rPr>
        <w:tab/>
        <w:t xml:space="preserve">St. Helena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13</w:t>
      </w:r>
      <w:r w:rsidRPr="00366BF4">
        <w:rPr>
          <w:rFonts w:cs="Times New Roman"/>
          <w:color w:val="000000" w:themeColor="text1"/>
          <w:szCs w:val="24"/>
          <w:u w:color="000000" w:themeColor="text1"/>
        </w:rPr>
        <w:noBreakHyphen/>
        <w:t>13, and on copies filed with the Beaufort County magistrates offices, and available on the Beaufort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(8)</w:t>
      </w:r>
      <w:r w:rsidRPr="00366BF4">
        <w:rPr>
          <w:rFonts w:cs="Times New Roman"/>
          <w:color w:val="000000" w:themeColor="text1"/>
          <w:szCs w:val="24"/>
          <w:u w:color="000000" w:themeColor="text1"/>
        </w:rPr>
        <w:tab/>
        <w:t xml:space="preserve">Berkeley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Goose Creek</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Jamestown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St. Stephen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Moncks Corner</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Summerville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15</w:t>
      </w:r>
      <w:r w:rsidRPr="00366BF4">
        <w:rPr>
          <w:rFonts w:cs="Times New Roman"/>
          <w:color w:val="000000" w:themeColor="text1"/>
          <w:szCs w:val="24"/>
          <w:u w:color="000000" w:themeColor="text1"/>
        </w:rPr>
        <w:noBreakHyphen/>
        <w:t>13, and on copies filed with the Berkeley County magistrates offices, and available on the Berkeley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(9)</w:t>
      </w:r>
      <w:r w:rsidRPr="00366BF4">
        <w:rPr>
          <w:rFonts w:cs="Times New Roman"/>
          <w:color w:val="000000" w:themeColor="text1"/>
          <w:szCs w:val="24"/>
          <w:u w:color="000000" w:themeColor="text1"/>
        </w:rPr>
        <w:tab/>
        <w:t xml:space="preserve">Calhoun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 xml:space="preserve">One jury area countywide.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(10)</w:t>
      </w:r>
      <w:r w:rsidRPr="00366BF4">
        <w:rPr>
          <w:rFonts w:cs="Times New Roman"/>
          <w:color w:val="000000" w:themeColor="text1"/>
          <w:szCs w:val="24"/>
          <w:u w:color="000000" w:themeColor="text1"/>
        </w:rPr>
        <w:tab/>
        <w:t xml:space="preserve">Charleston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Jury Area No. 1: St. Paul’s/Edisto</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Jury Area No. 2: West Ashley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Jury Area No. 3: Charleston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Jury Area No. 4: North Charleston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Jury Area No. 5: Mount Pleasant</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(6)</w:t>
      </w:r>
      <w:r w:rsidRPr="00366BF4">
        <w:rPr>
          <w:rFonts w:cs="Times New Roman"/>
          <w:color w:val="000000" w:themeColor="text1"/>
          <w:szCs w:val="24"/>
          <w:u w:color="000000" w:themeColor="text1"/>
        </w:rPr>
        <w:tab/>
        <w:t>Jury Area No. 6: St. Andrews</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(7)</w:t>
      </w:r>
      <w:r w:rsidRPr="00366BF4">
        <w:rPr>
          <w:rFonts w:cs="Times New Roman"/>
          <w:color w:val="000000" w:themeColor="text1"/>
          <w:szCs w:val="24"/>
          <w:u w:color="000000" w:themeColor="text1"/>
        </w:rPr>
        <w:tab/>
        <w:t>Jury Area No. 7: McClellanville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19</w:t>
      </w:r>
      <w:r w:rsidRPr="00366BF4">
        <w:rPr>
          <w:rFonts w:cs="Times New Roman"/>
          <w:color w:val="000000" w:themeColor="text1"/>
          <w:szCs w:val="24"/>
          <w:u w:color="000000" w:themeColor="text1"/>
        </w:rPr>
        <w:noBreakHyphen/>
        <w:t>13, and on copies filed with the Charleston County magistrates offices, and available on the Charleston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(c)</w:t>
      </w:r>
      <w:r w:rsidRPr="00366BF4">
        <w:rPr>
          <w:rFonts w:cs="Times New Roman"/>
          <w:color w:val="000000" w:themeColor="text1"/>
          <w:szCs w:val="24"/>
          <w:u w:color="000000" w:themeColor="text1"/>
        </w:rPr>
        <w:tab/>
        <w:t xml:space="preserve">Notwithstanding any other provision of law, magistrates in Charleston County shall reside in the following jury areas: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(1)</w:t>
      </w:r>
      <w:r w:rsidRPr="00366BF4">
        <w:rPr>
          <w:rFonts w:cs="Times New Roman"/>
          <w:color w:val="000000" w:themeColor="text1"/>
          <w:szCs w:val="24"/>
          <w:u w:color="000000" w:themeColor="text1"/>
        </w:rPr>
        <w:tab/>
        <w:t xml:space="preserve">Three magistrates shall reside in Jury Area No. 1, one of whom shall reside on Edisto Island.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(2)</w:t>
      </w:r>
      <w:r w:rsidRPr="00366BF4">
        <w:rPr>
          <w:rFonts w:cs="Times New Roman"/>
          <w:color w:val="000000" w:themeColor="text1"/>
          <w:szCs w:val="24"/>
          <w:u w:color="000000" w:themeColor="text1"/>
        </w:rPr>
        <w:tab/>
        <w:t xml:space="preserve">Three magistrates shall reside in Jury Area No. 2, one of whom shall reside on each of the following islands: Johns Island, James Island and Wadmalaw Island.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(3)</w:t>
      </w:r>
      <w:r w:rsidRPr="00366BF4">
        <w:rPr>
          <w:rFonts w:cs="Times New Roman"/>
          <w:color w:val="000000" w:themeColor="text1"/>
          <w:szCs w:val="24"/>
          <w:u w:color="000000" w:themeColor="text1"/>
        </w:rPr>
        <w:tab/>
        <w:t xml:space="preserve">Two magistrates shall reside in Jury Area No. 3.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(4)</w:t>
      </w:r>
      <w:r w:rsidRPr="00366BF4">
        <w:rPr>
          <w:rFonts w:cs="Times New Roman"/>
          <w:color w:val="000000" w:themeColor="text1"/>
          <w:szCs w:val="24"/>
          <w:u w:color="000000" w:themeColor="text1"/>
        </w:rPr>
        <w:tab/>
        <w:t xml:space="preserve">Three magistrates shall reside in Jury Area No. 4.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(5)</w:t>
      </w:r>
      <w:r w:rsidRPr="00366BF4">
        <w:rPr>
          <w:rFonts w:cs="Times New Roman"/>
          <w:color w:val="000000" w:themeColor="text1"/>
          <w:szCs w:val="24"/>
          <w:u w:color="000000" w:themeColor="text1"/>
        </w:rPr>
        <w:tab/>
        <w:t xml:space="preserve">One magistrate shall reside in Jury Area No. 5.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(6)</w:t>
      </w:r>
      <w:r w:rsidRPr="00366BF4">
        <w:rPr>
          <w:rFonts w:cs="Times New Roman"/>
          <w:color w:val="000000" w:themeColor="text1"/>
          <w:szCs w:val="24"/>
          <w:u w:color="000000" w:themeColor="text1"/>
        </w:rPr>
        <w:tab/>
        <w:t xml:space="preserve">One magistrate shall reside in Jury Area No. 6.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(7)</w:t>
      </w:r>
      <w:r w:rsidRPr="00366BF4">
        <w:rPr>
          <w:rFonts w:cs="Times New Roman"/>
          <w:color w:val="000000" w:themeColor="text1"/>
          <w:szCs w:val="24"/>
          <w:u w:color="000000" w:themeColor="text1"/>
        </w:rPr>
        <w:tab/>
        <w:t xml:space="preserve">One magistrate shall reside in Jury Area No. 7.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r>
      <w:r w:rsidRPr="00366BF4">
        <w:rPr>
          <w:rFonts w:cs="Times New Roman"/>
          <w:color w:val="000000" w:themeColor="text1"/>
          <w:szCs w:val="24"/>
          <w:u w:color="000000" w:themeColor="text1"/>
        </w:rPr>
        <w:tab/>
        <w:t>(d)</w:t>
      </w:r>
      <w:r w:rsidRPr="00366BF4">
        <w:rPr>
          <w:rFonts w:cs="Times New Roman"/>
          <w:color w:val="000000" w:themeColor="text1"/>
          <w:szCs w:val="24"/>
          <w:u w:color="000000" w:themeColor="text1"/>
        </w:rPr>
        <w:tab/>
        <w:t xml:space="preserve">The magistrate system in Charleston County must be so organized in order to provide for centralized magistrates courts for the purpose of facilitating and expediting civil and criminal matters as hereinafter provided: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ab/>
        <w:t>(1)</w:t>
      </w:r>
      <w:r w:rsidRPr="00366BF4">
        <w:rPr>
          <w:rFonts w:cs="Times New Roman"/>
          <w:color w:val="000000" w:themeColor="text1"/>
          <w:szCs w:val="24"/>
          <w:u w:color="000000" w:themeColor="text1"/>
        </w:rPr>
        <w:tab/>
        <w:t xml:space="preserve">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(2)</w:t>
      </w:r>
      <w:r w:rsidRPr="00366BF4">
        <w:rPr>
          <w:rFonts w:cs="Times New Roman"/>
          <w:color w:val="000000" w:themeColor="text1"/>
          <w:szCs w:val="24"/>
          <w:u w:color="000000" w:themeColor="text1"/>
        </w:rPr>
        <w:tab/>
        <w:t xml:space="preserve">The centralized magistrates courts have jurisdiction over any type or form of civil or criminal matter, including any procedural or substantive matter or preliminary hearing or examination or bond or bail hearing or any other criminal proceeding.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(3)</w:t>
      </w:r>
      <w:r w:rsidRPr="00366BF4">
        <w:rPr>
          <w:rFonts w:cs="Times New Roman"/>
          <w:color w:val="000000" w:themeColor="text1"/>
          <w:szCs w:val="24"/>
          <w:u w:color="000000" w:themeColor="text1"/>
        </w:rPr>
        <w:tab/>
        <w:t xml:space="preserve">The fees and charges for the central magistrates courts are the same as those prevailing in all magistrates courts whether central or in a defined jury area.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(4)</w:t>
      </w:r>
      <w:r w:rsidRPr="00366BF4">
        <w:rPr>
          <w:rFonts w:cs="Times New Roman"/>
          <w:color w:val="000000" w:themeColor="text1"/>
          <w:szCs w:val="24"/>
          <w:u w:color="000000" w:themeColor="text1"/>
        </w:rPr>
        <w:tab/>
        <w:t xml:space="preserve">Upon the effective date of this paragraph a central magistrates court must be established in the City of Charleston.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 xml:space="preserve">Six months after the effective date of this paragraph a central magistrates court must be established in the City of North Charleston.  However, if the central magistrates court in the City of North Charleston is not funded and established as required by this </w:t>
      </w:r>
      <w:r>
        <w:rPr>
          <w:rFonts w:cs="Times New Roman"/>
          <w:color w:val="000000" w:themeColor="text1"/>
          <w:szCs w:val="24"/>
          <w:u w:color="000000" w:themeColor="text1"/>
        </w:rPr>
        <w:t>sub</w:t>
      </w:r>
      <w:r w:rsidRPr="00366BF4">
        <w:rPr>
          <w:rFonts w:cs="Times New Roman"/>
          <w:color w:val="000000" w:themeColor="text1"/>
          <w:szCs w:val="24"/>
          <w:u w:color="000000" w:themeColor="text1"/>
        </w:rPr>
        <w:t xml:space="preserve">subitem, then the central magistrates court in the City of Charleston established pursuant to </w:t>
      </w:r>
      <w:r>
        <w:rPr>
          <w:rFonts w:cs="Times New Roman"/>
          <w:color w:val="000000" w:themeColor="text1"/>
          <w:szCs w:val="24"/>
          <w:u w:color="000000" w:themeColor="text1"/>
        </w:rPr>
        <w:t>sub</w:t>
      </w:r>
      <w:r w:rsidRPr="00366BF4">
        <w:rPr>
          <w:rFonts w:cs="Times New Roman"/>
          <w:color w:val="000000" w:themeColor="text1"/>
          <w:szCs w:val="24"/>
          <w:u w:color="000000" w:themeColor="text1"/>
        </w:rPr>
        <w:t xml:space="preserve">subitem (4) must cease to exist until the time the central magistrates court in the City of North Charleston is so funded and established.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(6)</w:t>
      </w:r>
      <w:r w:rsidRPr="00366BF4">
        <w:rPr>
          <w:rFonts w:cs="Times New Roman"/>
          <w:color w:val="000000" w:themeColor="text1"/>
          <w:szCs w:val="24"/>
          <w:u w:color="000000" w:themeColor="text1"/>
        </w:rPr>
        <w:tab/>
        <w:t>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w:t>
      </w:r>
      <w:r>
        <w:rPr>
          <w:rFonts w:cs="Times New Roman"/>
          <w:color w:val="000000" w:themeColor="text1"/>
          <w:szCs w:val="24"/>
          <w:u w:color="000000" w:themeColor="text1"/>
        </w:rPr>
        <w:t xml:space="preserve"> also</w:t>
      </w:r>
      <w:r w:rsidRPr="00366BF4">
        <w:rPr>
          <w:rFonts w:cs="Times New Roman"/>
          <w:color w:val="000000" w:themeColor="text1"/>
          <w:szCs w:val="24"/>
          <w:u w:color="000000" w:themeColor="text1"/>
        </w:rPr>
        <w:t xml:space="preserve"> must be appointed at the time as provided in this </w:t>
      </w:r>
      <w:r>
        <w:rPr>
          <w:rFonts w:cs="Times New Roman"/>
          <w:color w:val="000000" w:themeColor="text1"/>
          <w:szCs w:val="24"/>
          <w:u w:color="000000" w:themeColor="text1"/>
        </w:rPr>
        <w:t>sub</w:t>
      </w:r>
      <w:r w:rsidRPr="00366BF4">
        <w:rPr>
          <w:rFonts w:cs="Times New Roman"/>
          <w:color w:val="000000" w:themeColor="text1"/>
          <w:szCs w:val="24"/>
          <w:u w:color="000000" w:themeColor="text1"/>
        </w:rPr>
        <w:t xml:space="preserve">subitem from the county at large without regard to residence in a particular jury area who, when appointed, must serve as the magistrate of the central magistrates court established pursuant to this </w:t>
      </w:r>
      <w:r>
        <w:rPr>
          <w:rFonts w:cs="Times New Roman"/>
          <w:color w:val="000000" w:themeColor="text1"/>
          <w:szCs w:val="24"/>
          <w:u w:color="000000" w:themeColor="text1"/>
        </w:rPr>
        <w:t>sub</w:t>
      </w:r>
      <w:r w:rsidRPr="00366BF4">
        <w:rPr>
          <w:rFonts w:cs="Times New Roman"/>
          <w:color w:val="000000" w:themeColor="text1"/>
          <w:szCs w:val="24"/>
          <w:u w:color="000000" w:themeColor="text1"/>
        </w:rPr>
        <w:t xml:space="preserve">subitem.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(11)</w:t>
      </w:r>
      <w:r w:rsidRPr="00366BF4">
        <w:rPr>
          <w:rFonts w:cs="Times New Roman"/>
          <w:color w:val="000000" w:themeColor="text1"/>
          <w:szCs w:val="24"/>
          <w:u w:color="000000" w:themeColor="text1"/>
        </w:rPr>
        <w:tab/>
        <w:t xml:space="preserve">Cherokee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 xml:space="preserve">One jury area countywide.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(12)</w:t>
      </w:r>
      <w:r w:rsidRPr="00366BF4">
        <w:rPr>
          <w:rFonts w:cs="Times New Roman"/>
          <w:color w:val="000000" w:themeColor="text1"/>
          <w:szCs w:val="24"/>
          <w:u w:color="000000" w:themeColor="text1"/>
        </w:rPr>
        <w:tab/>
        <w:t xml:space="preserve">Chester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Baton Rouge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Chester</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Fort Lawn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Great Falls</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w:t>
      </w:r>
      <w:r w:rsidRPr="00366BF4">
        <w:rPr>
          <w:rFonts w:cs="Times New Roman"/>
          <w:color w:val="000000" w:themeColor="text1"/>
          <w:szCs w:val="24"/>
          <w:u w:color="000000" w:themeColor="text1"/>
        </w:rPr>
        <w:t xml:space="preserve">item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23</w:t>
      </w:r>
      <w:r w:rsidRPr="00366BF4">
        <w:rPr>
          <w:rFonts w:cs="Times New Roman"/>
          <w:color w:val="000000" w:themeColor="text1"/>
          <w:szCs w:val="24"/>
          <w:u w:color="000000" w:themeColor="text1"/>
        </w:rPr>
        <w:noBreakHyphen/>
        <w:t>13, and on copies filed with the Chester County magistrates offices, and available on the Chester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(13)</w:t>
      </w:r>
      <w:r w:rsidRPr="00366BF4">
        <w:rPr>
          <w:rFonts w:cs="Times New Roman"/>
          <w:color w:val="000000" w:themeColor="text1"/>
          <w:szCs w:val="24"/>
          <w:u w:color="000000" w:themeColor="text1"/>
        </w:rPr>
        <w:tab/>
        <w:t xml:space="preserve">Chesterfield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r w:rsidRPr="00366BF4">
        <w:rPr>
          <w:rFonts w:cs="Times New Roman"/>
          <w:color w:val="000000" w:themeColor="text1"/>
          <w:szCs w:val="24"/>
        </w:rPr>
        <w:tab/>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(14)</w:t>
      </w:r>
      <w:r w:rsidRPr="00366BF4">
        <w:rPr>
          <w:rFonts w:cs="Times New Roman"/>
          <w:color w:val="000000" w:themeColor="text1"/>
          <w:szCs w:val="24"/>
          <w:u w:color="000000" w:themeColor="text1"/>
        </w:rPr>
        <w:tab/>
        <w:t xml:space="preserve">Clarendon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t>(15)</w:t>
      </w:r>
      <w:r>
        <w:rPr>
          <w:rFonts w:cs="Times New Roman"/>
          <w:color w:val="000000" w:themeColor="text1"/>
          <w:szCs w:val="24"/>
          <w:u w:color="000000" w:themeColor="text1"/>
        </w:rPr>
        <w:tab/>
        <w:t>Colleton County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szCs w:val="24"/>
          <w:u w:color="000000" w:themeColor="text1"/>
        </w:rPr>
        <w:tab/>
        <w:t>(16)</w:t>
      </w:r>
      <w:r w:rsidRPr="00366BF4">
        <w:rPr>
          <w:rFonts w:cs="Times New Roman"/>
          <w:color w:val="000000" w:themeColor="text1"/>
          <w:szCs w:val="24"/>
          <w:u w:color="000000" w:themeColor="text1"/>
        </w:rPr>
        <w:tab/>
        <w:t xml:space="preserve">Darlington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(a)(1)</w:t>
      </w:r>
      <w:r w:rsidRPr="00366BF4">
        <w:rPr>
          <w:rFonts w:cs="Times New Roman"/>
          <w:color w:val="000000" w:themeColor="text1"/>
          <w:szCs w:val="24"/>
        </w:rPr>
        <w:tab/>
      </w:r>
      <w:r w:rsidRPr="00366BF4">
        <w:rPr>
          <w:rFonts w:cs="Times New Roman"/>
          <w:color w:val="000000" w:themeColor="text1"/>
          <w:szCs w:val="24"/>
          <w:u w:color="000000" w:themeColor="text1"/>
        </w:rPr>
        <w:t xml:space="preserve">Society Hill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(2)</w:t>
      </w:r>
      <w:r w:rsidRPr="00366BF4">
        <w:rPr>
          <w:rFonts w:cs="Times New Roman"/>
          <w:color w:val="000000" w:themeColor="text1"/>
          <w:szCs w:val="24"/>
        </w:rPr>
        <w:tab/>
      </w:r>
      <w:r w:rsidRPr="00366BF4">
        <w:rPr>
          <w:rFonts w:cs="Times New Roman"/>
          <w:color w:val="000000" w:themeColor="text1"/>
          <w:szCs w:val="24"/>
          <w:u w:color="000000" w:themeColor="text1"/>
        </w:rPr>
        <w:t xml:space="preserve">Darlington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(3)</w:t>
      </w:r>
      <w:r w:rsidRPr="00366BF4">
        <w:rPr>
          <w:rFonts w:cs="Times New Roman"/>
          <w:color w:val="000000" w:themeColor="text1"/>
          <w:szCs w:val="24"/>
        </w:rPr>
        <w:tab/>
      </w:r>
      <w:r w:rsidRPr="00366BF4">
        <w:rPr>
          <w:rFonts w:cs="Times New Roman"/>
          <w:color w:val="000000" w:themeColor="text1"/>
          <w:szCs w:val="24"/>
          <w:u w:color="000000" w:themeColor="text1"/>
        </w:rPr>
        <w:t xml:space="preserve">Lamar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(4)</w:t>
      </w:r>
      <w:r w:rsidRPr="00366BF4">
        <w:rPr>
          <w:rFonts w:cs="Times New Roman"/>
          <w:color w:val="000000" w:themeColor="text1"/>
          <w:szCs w:val="24"/>
        </w:rPr>
        <w:tab/>
      </w:r>
      <w:r w:rsidRPr="00366BF4">
        <w:rPr>
          <w:rFonts w:cs="Times New Roman"/>
          <w:color w:val="000000" w:themeColor="text1"/>
          <w:szCs w:val="24"/>
          <w:u w:color="000000" w:themeColor="text1"/>
        </w:rPr>
        <w:t xml:space="preserve">Lydia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(5)</w:t>
      </w:r>
      <w:r w:rsidRPr="00366BF4">
        <w:rPr>
          <w:rFonts w:cs="Times New Roman"/>
          <w:color w:val="000000" w:themeColor="text1"/>
          <w:szCs w:val="24"/>
        </w:rPr>
        <w:tab/>
      </w:r>
      <w:r w:rsidRPr="00366BF4">
        <w:rPr>
          <w:rFonts w:cs="Times New Roman"/>
          <w:color w:val="000000" w:themeColor="text1"/>
          <w:szCs w:val="24"/>
          <w:u w:color="000000" w:themeColor="text1"/>
        </w:rPr>
        <w:t>Hartsville.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(b)</w:t>
      </w:r>
      <w:r w:rsidRPr="00366BF4">
        <w:rPr>
          <w:rFonts w:cs="Times New Roman"/>
          <w:color w:val="000000" w:themeColor="text1"/>
          <w:szCs w:val="24"/>
        </w:rPr>
        <w:tab/>
      </w:r>
      <w:r w:rsidRPr="00366BF4">
        <w:rPr>
          <w:rFonts w:cs="Times New Roman"/>
          <w:color w:val="000000" w:themeColor="text1"/>
          <w:szCs w:val="24"/>
          <w:u w:color="000000" w:themeColor="text1"/>
        </w:rPr>
        <w:t xml:space="preserve">The lines defining the magistrates jury areas provided in </w:t>
      </w:r>
      <w:r>
        <w:rPr>
          <w:rFonts w:cs="Times New Roman"/>
          <w:color w:val="000000" w:themeColor="text1"/>
          <w:szCs w:val="24"/>
          <w:u w:color="000000" w:themeColor="text1"/>
        </w:rPr>
        <w:t>sub</w:t>
      </w:r>
      <w:r w:rsidRPr="00366BF4">
        <w:rPr>
          <w:rFonts w:cs="Times New Roman"/>
          <w:color w:val="000000" w:themeColor="text1"/>
          <w:szCs w:val="24"/>
          <w:u w:color="000000" w:themeColor="text1"/>
        </w:rPr>
        <w:t xml:space="preserve">item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31</w:t>
      </w:r>
      <w:r w:rsidRPr="00366BF4">
        <w:rPr>
          <w:rFonts w:cs="Times New Roman"/>
          <w:color w:val="000000" w:themeColor="text1"/>
          <w:szCs w:val="24"/>
          <w:u w:color="000000" w:themeColor="text1"/>
        </w:rPr>
        <w:noBreakHyphen/>
        <w:t>13, and on copies filed with the Darlington County magistrates offices, and available on the Darlington County website.</w:t>
      </w:r>
      <w:r w:rsidRPr="00366BF4">
        <w:rPr>
          <w:rFonts w:cs="Times New Roman"/>
          <w:color w:val="000000" w:themeColor="text1"/>
          <w:szCs w:val="24"/>
        </w:rPr>
        <w:tab/>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(17)</w:t>
      </w:r>
      <w:r w:rsidRPr="00366BF4">
        <w:rPr>
          <w:rFonts w:cs="Times New Roman"/>
          <w:color w:val="000000" w:themeColor="text1"/>
          <w:szCs w:val="24"/>
          <w:u w:color="000000" w:themeColor="text1"/>
        </w:rPr>
        <w:tab/>
        <w:t xml:space="preserve">Dillon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 xml:space="preserve">Hamer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 xml:space="preserve">Dillon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 xml:space="preserve">Lake View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 xml:space="preserve">Latta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w:t>
      </w:r>
      <w:r w:rsidRPr="00366BF4">
        <w:rPr>
          <w:rFonts w:cs="Times New Roman"/>
          <w:color w:val="000000" w:themeColor="text1"/>
          <w:szCs w:val="24"/>
          <w:u w:color="000000" w:themeColor="text1"/>
        </w:rPr>
        <w:t xml:space="preserve">item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33</w:t>
      </w:r>
      <w:r w:rsidRPr="00366BF4">
        <w:rPr>
          <w:rFonts w:cs="Times New Roman"/>
          <w:color w:val="000000" w:themeColor="text1"/>
          <w:szCs w:val="24"/>
          <w:u w:color="000000" w:themeColor="text1"/>
        </w:rPr>
        <w:noBreakHyphen/>
        <w:t>13, and on copies filed with the Dillon County magistrates offices, and available on the Dillon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(18)</w:t>
      </w:r>
      <w:r w:rsidRPr="00366BF4">
        <w:rPr>
          <w:rFonts w:cs="Times New Roman"/>
          <w:color w:val="000000" w:themeColor="text1"/>
          <w:szCs w:val="24"/>
          <w:u w:color="000000" w:themeColor="text1"/>
        </w:rPr>
        <w:tab/>
        <w:t xml:space="preserve">Dorchester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 xml:space="preserve">St. George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 xml:space="preserve">Summerville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35</w:t>
      </w:r>
      <w:r w:rsidRPr="00366BF4">
        <w:rPr>
          <w:rFonts w:cs="Times New Roman"/>
          <w:color w:val="000000" w:themeColor="text1"/>
          <w:szCs w:val="24"/>
          <w:u w:color="000000" w:themeColor="text1"/>
        </w:rPr>
        <w:noBreakHyphen/>
        <w:t>13, and on copies filed with the Dorchester County magistrates offices, and available on the Dorchester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(c)</w:t>
      </w:r>
      <w:r w:rsidRPr="00366BF4">
        <w:rPr>
          <w:rFonts w:cs="Times New Roman"/>
          <w:color w:val="000000" w:themeColor="text1"/>
          <w:szCs w:val="24"/>
          <w:u w:color="000000" w:themeColor="text1"/>
        </w:rPr>
        <w:tab/>
        <w:t xml:space="preserve">Criminal cases and traffic offenses shall be tried in the jury area where the offense was committed, notwithstanding the creation of any uniform court for the trial of certain offenses.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(19)</w:t>
      </w:r>
      <w:r w:rsidRPr="00366BF4">
        <w:rPr>
          <w:rFonts w:cs="Times New Roman"/>
          <w:color w:val="000000" w:themeColor="text1"/>
          <w:szCs w:val="24"/>
          <w:u w:color="000000" w:themeColor="text1"/>
        </w:rPr>
        <w:tab/>
        <w:t xml:space="preserve">Edgefield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 xml:space="preserve">One jury area countywide.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(20)</w:t>
      </w:r>
      <w:r w:rsidRPr="00366BF4">
        <w:rPr>
          <w:rFonts w:cs="Times New Roman"/>
          <w:color w:val="000000" w:themeColor="text1"/>
          <w:szCs w:val="24"/>
          <w:u w:color="000000" w:themeColor="text1"/>
        </w:rPr>
        <w:tab/>
        <w:t xml:space="preserve">Fairfield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(21)</w:t>
      </w:r>
      <w:r w:rsidRPr="00366BF4">
        <w:rPr>
          <w:rFonts w:cs="Times New Roman"/>
          <w:color w:val="000000" w:themeColor="text1"/>
          <w:szCs w:val="24"/>
          <w:u w:color="000000" w:themeColor="text1"/>
        </w:rPr>
        <w:tab/>
        <w:t xml:space="preserve">Florence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 xml:space="preserve">Florence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 xml:space="preserve">Timmonsville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 xml:space="preserve">Evergreen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 xml:space="preserve">Olanta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 xml:space="preserve">Coward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(6)</w:t>
      </w:r>
      <w:r w:rsidRPr="00366BF4">
        <w:rPr>
          <w:rFonts w:cs="Times New Roman"/>
          <w:color w:val="000000" w:themeColor="text1"/>
          <w:szCs w:val="24"/>
          <w:u w:color="000000" w:themeColor="text1"/>
        </w:rPr>
        <w:tab/>
        <w:t xml:space="preserve">Pamplico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(7)</w:t>
      </w:r>
      <w:r w:rsidRPr="00366BF4">
        <w:rPr>
          <w:rFonts w:cs="Times New Roman"/>
          <w:color w:val="000000" w:themeColor="text1"/>
          <w:szCs w:val="24"/>
          <w:u w:color="000000" w:themeColor="text1"/>
        </w:rPr>
        <w:tab/>
        <w:t xml:space="preserve">Lake City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(8)</w:t>
      </w:r>
      <w:r w:rsidRPr="00366BF4">
        <w:rPr>
          <w:rFonts w:cs="Times New Roman"/>
          <w:color w:val="000000" w:themeColor="text1"/>
          <w:szCs w:val="24"/>
          <w:u w:color="000000" w:themeColor="text1"/>
        </w:rPr>
        <w:tab/>
        <w:t xml:space="preserve">Hannah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(9)</w:t>
      </w:r>
      <w:r w:rsidRPr="00366BF4">
        <w:rPr>
          <w:rFonts w:cs="Times New Roman"/>
          <w:color w:val="000000" w:themeColor="text1"/>
          <w:szCs w:val="24"/>
          <w:u w:color="000000" w:themeColor="text1"/>
        </w:rPr>
        <w:tab/>
        <w:t xml:space="preserve">Johnsonville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41</w:t>
      </w:r>
      <w:r w:rsidRPr="00366BF4">
        <w:rPr>
          <w:rFonts w:cs="Times New Roman"/>
          <w:color w:val="000000" w:themeColor="text1"/>
          <w:szCs w:val="24"/>
          <w:u w:color="000000" w:themeColor="text1"/>
        </w:rPr>
        <w:noBreakHyphen/>
        <w:t>13, and on copies filed with the Florence County magistrates offices, and available on the Florence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(22)</w:t>
      </w:r>
      <w:r w:rsidRPr="00366BF4">
        <w:rPr>
          <w:rFonts w:cs="Times New Roman"/>
          <w:color w:val="000000" w:themeColor="text1"/>
          <w:szCs w:val="24"/>
          <w:u w:color="000000" w:themeColor="text1"/>
        </w:rPr>
        <w:tab/>
        <w:t xml:space="preserve">Georgetown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Andrews</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Georgetown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Pleasant Hill</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Pawleys Island</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Murrells Inlet</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43</w:t>
      </w:r>
      <w:r w:rsidRPr="00366BF4">
        <w:rPr>
          <w:rFonts w:cs="Times New Roman"/>
          <w:color w:val="000000" w:themeColor="text1"/>
          <w:szCs w:val="24"/>
          <w:u w:color="000000" w:themeColor="text1"/>
        </w:rPr>
        <w:noBreakHyphen/>
        <w:t>13, and on copies filed with the Georgetown County magistrates offices, and available on the Georgetown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(23)</w:t>
      </w:r>
      <w:r>
        <w:rPr>
          <w:rFonts w:cs="Times New Roman"/>
          <w:color w:val="000000" w:themeColor="text1"/>
          <w:szCs w:val="24"/>
          <w:u w:color="000000" w:themeColor="text1"/>
        </w:rPr>
        <w:tab/>
      </w:r>
      <w:r w:rsidRPr="00366BF4">
        <w:rPr>
          <w:rFonts w:cs="Times New Roman"/>
          <w:color w:val="000000" w:themeColor="text1"/>
          <w:szCs w:val="24"/>
          <w:u w:color="000000" w:themeColor="text1"/>
        </w:rPr>
        <w:t xml:space="preserve">Greenville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Tigerville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Greenville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Taylors</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Simpsonville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45</w:t>
      </w:r>
      <w:r w:rsidRPr="00366BF4">
        <w:rPr>
          <w:rFonts w:cs="Times New Roman"/>
          <w:color w:val="000000" w:themeColor="text1"/>
          <w:szCs w:val="24"/>
          <w:u w:color="000000" w:themeColor="text1"/>
        </w:rPr>
        <w:noBreakHyphen/>
        <w:t>13, and on copies filed with the Greenville County magistrates offices, and available on the Greenville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(24)</w:t>
      </w:r>
      <w:r w:rsidRPr="00366BF4">
        <w:rPr>
          <w:rFonts w:cs="Times New Roman"/>
          <w:color w:val="000000" w:themeColor="text1"/>
          <w:szCs w:val="24"/>
          <w:u w:color="000000" w:themeColor="text1"/>
        </w:rPr>
        <w:tab/>
        <w:t xml:space="preserve">Greenwood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r>
        <w:rPr>
          <w:rFonts w:cs="Times New Roman"/>
          <w:color w:val="000000" w:themeColor="text1"/>
          <w:szCs w:val="24"/>
          <w:u w:color="000000" w:themeColor="text1"/>
        </w:rPr>
        <w:t>.</w:t>
      </w:r>
      <w:r w:rsidRPr="00366BF4">
        <w:rPr>
          <w:rFonts w:cs="Times New Roman"/>
          <w:color w:val="000000" w:themeColor="text1"/>
          <w:szCs w:val="24"/>
          <w:u w:color="000000" w:themeColor="text1"/>
        </w:rPr>
        <w:t xml:space="preserv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(25)</w:t>
      </w:r>
      <w:r w:rsidRPr="00366BF4">
        <w:rPr>
          <w:rFonts w:cs="Times New Roman"/>
          <w:color w:val="000000" w:themeColor="text1"/>
          <w:szCs w:val="24"/>
          <w:u w:color="000000" w:themeColor="text1"/>
        </w:rPr>
        <w:tab/>
        <w:t xml:space="preserve">Hampton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North</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 xml:space="preserve">South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49</w:t>
      </w:r>
      <w:r w:rsidRPr="00366BF4">
        <w:rPr>
          <w:rFonts w:cs="Times New Roman"/>
          <w:color w:val="000000" w:themeColor="text1"/>
          <w:szCs w:val="24"/>
          <w:u w:color="000000" w:themeColor="text1"/>
        </w:rPr>
        <w:noBreakHyphen/>
        <w:t>13, and on copies filed with the Hampton County magistrates offices, and available on the Hampton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(26)</w:t>
      </w:r>
      <w:r w:rsidRPr="00366BF4">
        <w:rPr>
          <w:rFonts w:cs="Times New Roman"/>
          <w:color w:val="000000" w:themeColor="text1"/>
          <w:szCs w:val="24"/>
          <w:u w:color="000000" w:themeColor="text1"/>
        </w:rPr>
        <w:tab/>
        <w:t xml:space="preserve">Horry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Aynor</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Conway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Myrtle Beach</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Little River</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Simpson Creek</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(6)</w:t>
      </w:r>
      <w:r w:rsidRPr="00366BF4">
        <w:rPr>
          <w:rFonts w:cs="Times New Roman"/>
          <w:color w:val="000000" w:themeColor="text1"/>
          <w:szCs w:val="24"/>
          <w:u w:color="000000" w:themeColor="text1"/>
        </w:rPr>
        <w:tab/>
        <w:t>Bayboro</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(7)</w:t>
      </w:r>
      <w:r w:rsidRPr="00366BF4">
        <w:rPr>
          <w:rFonts w:cs="Times New Roman"/>
          <w:color w:val="000000" w:themeColor="text1"/>
          <w:szCs w:val="24"/>
          <w:u w:color="000000" w:themeColor="text1"/>
        </w:rPr>
        <w:tab/>
        <w:t>Green Sea</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(8)</w:t>
      </w:r>
      <w:r w:rsidRPr="00366BF4">
        <w:rPr>
          <w:rFonts w:cs="Times New Roman"/>
          <w:color w:val="000000" w:themeColor="text1"/>
          <w:szCs w:val="24"/>
          <w:u w:color="000000" w:themeColor="text1"/>
        </w:rPr>
        <w:tab/>
        <w:t>Floyd</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51</w:t>
      </w:r>
      <w:r w:rsidRPr="00366BF4">
        <w:rPr>
          <w:rFonts w:cs="Times New Roman"/>
          <w:color w:val="000000" w:themeColor="text1"/>
          <w:szCs w:val="24"/>
          <w:u w:color="000000" w:themeColor="text1"/>
        </w:rPr>
        <w:noBreakHyphen/>
        <w:t>13, and on copies filed with the Horry County magistrates offices, and available on the Horry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(27)</w:t>
      </w:r>
      <w:r w:rsidRPr="00366BF4">
        <w:rPr>
          <w:rFonts w:cs="Times New Roman"/>
          <w:color w:val="000000" w:themeColor="text1"/>
          <w:szCs w:val="24"/>
          <w:u w:color="000000" w:themeColor="text1"/>
        </w:rPr>
        <w:tab/>
        <w:t xml:space="preserve">Jasper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(28)</w:t>
      </w:r>
      <w:r w:rsidRPr="00366BF4">
        <w:rPr>
          <w:rFonts w:cs="Times New Roman"/>
          <w:color w:val="000000" w:themeColor="text1"/>
          <w:szCs w:val="24"/>
          <w:u w:color="000000" w:themeColor="text1"/>
        </w:rPr>
        <w:tab/>
        <w:t xml:space="preserve">Kershaw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r>
        <w:rPr>
          <w:rFonts w:cs="Times New Roman"/>
          <w:color w:val="000000" w:themeColor="text1"/>
          <w:szCs w:val="24"/>
          <w:u w:color="000000" w:themeColor="text1"/>
        </w:rPr>
        <w:t>.</w:t>
      </w:r>
      <w:r w:rsidRPr="00366BF4">
        <w:rPr>
          <w:rFonts w:cs="Times New Roman"/>
          <w:color w:val="000000" w:themeColor="text1"/>
          <w:szCs w:val="24"/>
          <w:u w:color="000000" w:themeColor="text1"/>
        </w:rPr>
        <w:t xml:space="preserv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(29)</w:t>
      </w:r>
      <w:r w:rsidRPr="00366BF4">
        <w:rPr>
          <w:rFonts w:cs="Times New Roman"/>
          <w:color w:val="000000" w:themeColor="text1"/>
          <w:szCs w:val="24"/>
          <w:u w:color="000000" w:themeColor="text1"/>
        </w:rPr>
        <w:tab/>
        <w:t xml:space="preserve">Lancaster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r>
        <w:rPr>
          <w:rFonts w:cs="Times New Roman"/>
          <w:color w:val="000000" w:themeColor="text1"/>
          <w:szCs w:val="24"/>
          <w:u w:color="000000" w:themeColor="text1"/>
        </w:rPr>
        <w:t>.</w:t>
      </w:r>
      <w:r w:rsidRPr="00366BF4">
        <w:rPr>
          <w:rFonts w:cs="Times New Roman"/>
          <w:color w:val="000000" w:themeColor="text1"/>
          <w:szCs w:val="24"/>
          <w:u w:color="000000" w:themeColor="text1"/>
        </w:rPr>
        <w:t xml:space="preserv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(30)</w:t>
      </w:r>
      <w:r w:rsidRPr="00366BF4">
        <w:rPr>
          <w:rFonts w:cs="Times New Roman"/>
          <w:color w:val="000000" w:themeColor="text1"/>
          <w:szCs w:val="24"/>
          <w:u w:color="000000" w:themeColor="text1"/>
        </w:rPr>
        <w:tab/>
        <w:t xml:space="preserve">Laurens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r>
        <w:rPr>
          <w:rFonts w:cs="Times New Roman"/>
          <w:color w:val="000000" w:themeColor="text1"/>
          <w:szCs w:val="24"/>
          <w:u w:color="000000" w:themeColor="text1"/>
        </w:rPr>
        <w:t>.</w:t>
      </w:r>
      <w:r w:rsidRPr="00366BF4">
        <w:rPr>
          <w:rFonts w:cs="Times New Roman"/>
          <w:color w:val="000000" w:themeColor="text1"/>
          <w:szCs w:val="24"/>
          <w:u w:color="000000" w:themeColor="text1"/>
        </w:rPr>
        <w:t xml:space="preserv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u w:color="000000" w:themeColor="text1"/>
        </w:rPr>
        <w:tab/>
        <w:t>(31)</w:t>
      </w:r>
      <w:r w:rsidRPr="00366BF4">
        <w:rPr>
          <w:rFonts w:cs="Times New Roman"/>
          <w:color w:val="000000" w:themeColor="text1"/>
          <w:u w:color="000000" w:themeColor="text1"/>
        </w:rPr>
        <w:tab/>
        <w:t xml:space="preserve">Lee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rPr>
        <w:t>(a)(1)</w:t>
      </w:r>
      <w:r w:rsidRPr="00366BF4">
        <w:rPr>
          <w:rFonts w:cs="Times New Roman"/>
          <w:color w:val="000000" w:themeColor="text1"/>
        </w:rPr>
        <w:tab/>
      </w:r>
      <w:r w:rsidRPr="00366BF4">
        <w:rPr>
          <w:rFonts w:cs="Times New Roman"/>
          <w:color w:val="000000" w:themeColor="text1"/>
          <w:u w:color="000000" w:themeColor="text1"/>
        </w:rPr>
        <w:t>No. 1</w:t>
      </w:r>
      <w:r w:rsidRPr="00366BF4">
        <w:rPr>
          <w:rFonts w:cs="Times New Roman"/>
          <w:color w:val="000000" w:themeColor="text1"/>
          <w:u w:color="000000" w:themeColor="text1"/>
        </w:rPr>
        <w:noBreakHyphen/>
      </w:r>
      <w:r w:rsidRPr="00366BF4">
        <w:rPr>
          <w:rFonts w:cs="Times New Roman"/>
          <w:color w:val="000000" w:themeColor="text1"/>
          <w:u w:color="000000" w:themeColor="text1"/>
        </w:rPr>
        <w:noBreakHyphen/>
        <w:t xml:space="preserve">Lucknow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rPr>
        <w:t>(2)</w:t>
      </w:r>
      <w:r w:rsidRPr="00366BF4">
        <w:rPr>
          <w:rFonts w:cs="Times New Roman"/>
          <w:color w:val="000000" w:themeColor="text1"/>
        </w:rPr>
        <w:tab/>
      </w:r>
      <w:r w:rsidRPr="00366BF4">
        <w:rPr>
          <w:rFonts w:cs="Times New Roman"/>
          <w:color w:val="000000" w:themeColor="text1"/>
          <w:u w:color="000000" w:themeColor="text1"/>
        </w:rPr>
        <w:t>No. 2</w:t>
      </w:r>
      <w:r w:rsidRPr="00366BF4">
        <w:rPr>
          <w:rFonts w:cs="Times New Roman"/>
          <w:color w:val="000000" w:themeColor="text1"/>
          <w:u w:color="000000" w:themeColor="text1"/>
        </w:rPr>
        <w:noBreakHyphen/>
      </w:r>
      <w:r w:rsidRPr="00366BF4">
        <w:rPr>
          <w:rFonts w:cs="Times New Roman"/>
          <w:color w:val="000000" w:themeColor="text1"/>
          <w:u w:color="000000" w:themeColor="text1"/>
        </w:rPr>
        <w:noBreakHyphen/>
        <w:t xml:space="preserve">Stokes Bridge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rPr>
        <w:t>(3)</w:t>
      </w:r>
      <w:r w:rsidRPr="00366BF4">
        <w:rPr>
          <w:rFonts w:cs="Times New Roman"/>
          <w:color w:val="000000" w:themeColor="text1"/>
        </w:rPr>
        <w:tab/>
      </w:r>
      <w:r w:rsidRPr="00366BF4">
        <w:rPr>
          <w:rFonts w:cs="Times New Roman"/>
          <w:color w:val="000000" w:themeColor="text1"/>
          <w:u w:color="000000" w:themeColor="text1"/>
        </w:rPr>
        <w:t>No. 3</w:t>
      </w:r>
      <w:r w:rsidRPr="00366BF4">
        <w:rPr>
          <w:rFonts w:cs="Times New Roman"/>
          <w:color w:val="000000" w:themeColor="text1"/>
          <w:u w:color="000000" w:themeColor="text1"/>
        </w:rPr>
        <w:noBreakHyphen/>
      </w:r>
      <w:r w:rsidRPr="00366BF4">
        <w:rPr>
          <w:rFonts w:cs="Times New Roman"/>
          <w:color w:val="000000" w:themeColor="text1"/>
          <w:u w:color="000000" w:themeColor="text1"/>
        </w:rPr>
        <w:noBreakHyphen/>
        <w:t xml:space="preserve">Cypress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rPr>
        <w:t>(4)</w:t>
      </w:r>
      <w:r w:rsidRPr="00366BF4">
        <w:rPr>
          <w:rFonts w:cs="Times New Roman"/>
          <w:color w:val="000000" w:themeColor="text1"/>
        </w:rPr>
        <w:tab/>
      </w:r>
      <w:r w:rsidRPr="00366BF4">
        <w:rPr>
          <w:rFonts w:cs="Times New Roman"/>
          <w:color w:val="000000" w:themeColor="text1"/>
          <w:u w:color="000000" w:themeColor="text1"/>
        </w:rPr>
        <w:t>No. 4</w:t>
      </w:r>
      <w:r w:rsidRPr="00366BF4">
        <w:rPr>
          <w:rFonts w:cs="Times New Roman"/>
          <w:color w:val="000000" w:themeColor="text1"/>
          <w:u w:color="000000" w:themeColor="text1"/>
        </w:rPr>
        <w:noBreakHyphen/>
      </w:r>
      <w:r w:rsidRPr="00366BF4">
        <w:rPr>
          <w:rFonts w:cs="Times New Roman"/>
          <w:color w:val="000000" w:themeColor="text1"/>
          <w:u w:color="000000" w:themeColor="text1"/>
        </w:rPr>
        <w:noBreakHyphen/>
        <w:t xml:space="preserve">Bishopville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rPr>
        <w:t>(5)</w:t>
      </w:r>
      <w:r w:rsidRPr="00366BF4">
        <w:rPr>
          <w:rFonts w:cs="Times New Roman"/>
          <w:color w:val="000000" w:themeColor="text1"/>
        </w:rPr>
        <w:tab/>
      </w:r>
      <w:r w:rsidRPr="00366BF4">
        <w:rPr>
          <w:rFonts w:cs="Times New Roman"/>
          <w:color w:val="000000" w:themeColor="text1"/>
          <w:u w:color="000000" w:themeColor="text1"/>
        </w:rPr>
        <w:t>No. 5</w:t>
      </w:r>
      <w:r w:rsidRPr="00366BF4">
        <w:rPr>
          <w:rFonts w:cs="Times New Roman"/>
          <w:color w:val="000000" w:themeColor="text1"/>
          <w:u w:color="000000" w:themeColor="text1"/>
        </w:rPr>
        <w:noBreakHyphen/>
      </w:r>
      <w:r w:rsidRPr="00366BF4">
        <w:rPr>
          <w:rFonts w:cs="Times New Roman"/>
          <w:color w:val="000000" w:themeColor="text1"/>
          <w:u w:color="000000" w:themeColor="text1"/>
        </w:rPr>
        <w:noBreakHyphen/>
        <w:t xml:space="preserve">Ionia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rPr>
        <w:t>(6)</w:t>
      </w:r>
      <w:r w:rsidRPr="00366BF4">
        <w:rPr>
          <w:rFonts w:cs="Times New Roman"/>
          <w:color w:val="000000" w:themeColor="text1"/>
        </w:rPr>
        <w:tab/>
      </w:r>
      <w:r w:rsidRPr="00366BF4">
        <w:rPr>
          <w:rFonts w:cs="Times New Roman"/>
          <w:color w:val="000000" w:themeColor="text1"/>
          <w:u w:color="000000" w:themeColor="text1"/>
        </w:rPr>
        <w:t>No. 6</w:t>
      </w:r>
      <w:r w:rsidRPr="00366BF4">
        <w:rPr>
          <w:rFonts w:cs="Times New Roman"/>
          <w:color w:val="000000" w:themeColor="text1"/>
          <w:u w:color="000000" w:themeColor="text1"/>
        </w:rPr>
        <w:noBreakHyphen/>
      </w:r>
      <w:r w:rsidRPr="00366BF4">
        <w:rPr>
          <w:rFonts w:cs="Times New Roman"/>
          <w:color w:val="000000" w:themeColor="text1"/>
          <w:u w:color="000000" w:themeColor="text1"/>
        </w:rPr>
        <w:noBreakHyphen/>
        <w:t xml:space="preserve">Spring Hill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rPr>
        <w:t>(7)</w:t>
      </w:r>
      <w:r w:rsidRPr="00366BF4">
        <w:rPr>
          <w:rFonts w:cs="Times New Roman"/>
          <w:color w:val="000000" w:themeColor="text1"/>
        </w:rPr>
        <w:tab/>
      </w:r>
      <w:r w:rsidRPr="00366BF4">
        <w:rPr>
          <w:rFonts w:cs="Times New Roman"/>
          <w:color w:val="000000" w:themeColor="text1"/>
          <w:u w:color="000000" w:themeColor="text1"/>
        </w:rPr>
        <w:t>No. 7</w:t>
      </w:r>
      <w:r w:rsidRPr="00366BF4">
        <w:rPr>
          <w:rFonts w:cs="Times New Roman"/>
          <w:color w:val="000000" w:themeColor="text1"/>
          <w:u w:color="000000" w:themeColor="text1"/>
        </w:rPr>
        <w:noBreakHyphen/>
      </w:r>
      <w:r w:rsidRPr="00366BF4">
        <w:rPr>
          <w:rFonts w:cs="Times New Roman"/>
          <w:color w:val="000000" w:themeColor="text1"/>
          <w:u w:color="000000" w:themeColor="text1"/>
        </w:rPr>
        <w:noBreakHyphen/>
        <w:t xml:space="preserve">Ashwood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rPr>
        <w:t>(8)</w:t>
      </w:r>
      <w:r w:rsidRPr="00366BF4">
        <w:rPr>
          <w:rFonts w:cs="Times New Roman"/>
          <w:color w:val="000000" w:themeColor="text1"/>
        </w:rPr>
        <w:tab/>
      </w:r>
      <w:r w:rsidRPr="00366BF4">
        <w:rPr>
          <w:rFonts w:cs="Times New Roman"/>
          <w:color w:val="000000" w:themeColor="text1"/>
          <w:u w:color="000000" w:themeColor="text1"/>
        </w:rPr>
        <w:t>No. 8</w:t>
      </w:r>
      <w:r w:rsidRPr="00366BF4">
        <w:rPr>
          <w:rFonts w:cs="Times New Roman"/>
          <w:color w:val="000000" w:themeColor="text1"/>
          <w:u w:color="000000" w:themeColor="text1"/>
        </w:rPr>
        <w:noBreakHyphen/>
      </w:r>
      <w:r w:rsidRPr="00366BF4">
        <w:rPr>
          <w:rFonts w:cs="Times New Roman"/>
          <w:color w:val="000000" w:themeColor="text1"/>
          <w:u w:color="000000" w:themeColor="text1"/>
        </w:rPr>
        <w:noBreakHyphen/>
        <w:t xml:space="preserve">St. Charles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u w:color="000000" w:themeColor="text1"/>
        </w:rPr>
        <w:tab/>
      </w:r>
      <w:r w:rsidRPr="00366BF4">
        <w:rPr>
          <w:rFonts w:cs="Times New Roman"/>
          <w:color w:val="000000" w:themeColor="text1"/>
        </w:rPr>
        <w:t>(9)</w:t>
      </w:r>
      <w:r w:rsidRPr="00366BF4">
        <w:rPr>
          <w:rFonts w:cs="Times New Roman"/>
          <w:color w:val="000000" w:themeColor="text1"/>
        </w:rPr>
        <w:tab/>
      </w:r>
      <w:r w:rsidRPr="00366BF4">
        <w:rPr>
          <w:rFonts w:cs="Times New Roman"/>
          <w:color w:val="000000" w:themeColor="text1"/>
          <w:u w:color="000000" w:themeColor="text1"/>
        </w:rPr>
        <w:t>No. 9</w:t>
      </w:r>
      <w:r w:rsidRPr="00366BF4">
        <w:rPr>
          <w:rFonts w:cs="Times New Roman"/>
          <w:color w:val="000000" w:themeColor="text1"/>
          <w:u w:color="000000" w:themeColor="text1"/>
        </w:rPr>
        <w:noBreakHyphen/>
      </w:r>
      <w:r w:rsidRPr="00366BF4">
        <w:rPr>
          <w:rFonts w:cs="Times New Roman"/>
          <w:color w:val="000000" w:themeColor="text1"/>
          <w:u w:color="000000" w:themeColor="text1"/>
        </w:rPr>
        <w:noBreakHyphen/>
        <w:t xml:space="preserve">Lynchburg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u w:color="000000" w:themeColor="text1"/>
        </w:rPr>
        <w:tab/>
      </w:r>
      <w:r w:rsidRPr="00366BF4">
        <w:rPr>
          <w:rFonts w:cs="Times New Roman"/>
          <w:color w:val="000000" w:themeColor="text1"/>
        </w:rPr>
        <w:t>(b)</w:t>
      </w:r>
      <w:r w:rsidRPr="00366BF4">
        <w:rPr>
          <w:rFonts w:cs="Times New Roman"/>
          <w:color w:val="000000" w:themeColor="text1"/>
        </w:rPr>
        <w:tab/>
      </w:r>
      <w:r w:rsidRPr="00366BF4">
        <w:rPr>
          <w:rFonts w:cs="Times New Roman"/>
          <w:color w:val="000000" w:themeColor="text1"/>
          <w:u w:color="000000" w:themeColor="text1"/>
        </w:rPr>
        <w:t xml:space="preserve">The lines defining the magistrates jury areas provided in </w:t>
      </w:r>
      <w:r>
        <w:rPr>
          <w:rFonts w:cs="Times New Roman"/>
          <w:color w:val="000000" w:themeColor="text1"/>
          <w:u w:color="000000" w:themeColor="text1"/>
        </w:rPr>
        <w:t>sub</w:t>
      </w:r>
      <w:r w:rsidRPr="00366BF4">
        <w:rPr>
          <w:rFonts w:cs="Times New Roman"/>
          <w:color w:val="000000" w:themeColor="text1"/>
          <w:u w:color="000000" w:themeColor="text1"/>
        </w:rPr>
        <w:t xml:space="preserve">item (a) are as shown on the official map on file with the </w:t>
      </w:r>
      <w:r>
        <w:rPr>
          <w:rFonts w:cs="Times New Roman"/>
          <w:color w:val="000000" w:themeColor="text1"/>
          <w:u w:color="000000" w:themeColor="text1"/>
        </w:rPr>
        <w:t>Office</w:t>
      </w:r>
      <w:r w:rsidRPr="00366BF4">
        <w:rPr>
          <w:rFonts w:cs="Times New Roman"/>
          <w:color w:val="000000" w:themeColor="text1"/>
          <w:u w:color="000000" w:themeColor="text1"/>
        </w:rPr>
        <w:t xml:space="preserve"> of Research and Statistics of the South Carolina Budget and Control Board designated as document M</w:t>
      </w:r>
      <w:r w:rsidRPr="00366BF4">
        <w:rPr>
          <w:rFonts w:cs="Times New Roman"/>
          <w:color w:val="000000" w:themeColor="text1"/>
          <w:u w:color="000000" w:themeColor="text1"/>
        </w:rPr>
        <w:noBreakHyphen/>
        <w:t>61</w:t>
      </w:r>
      <w:r w:rsidRPr="00366BF4">
        <w:rPr>
          <w:rFonts w:cs="Times New Roman"/>
          <w:color w:val="000000" w:themeColor="text1"/>
          <w:u w:color="000000" w:themeColor="text1"/>
        </w:rPr>
        <w:noBreakHyphen/>
        <w:t>13, and on copies filed with the Lee County magistrates offices, and available on the Lee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(32)</w:t>
      </w:r>
      <w:r w:rsidRPr="00366BF4">
        <w:rPr>
          <w:rFonts w:cs="Times New Roman"/>
          <w:color w:val="000000" w:themeColor="text1"/>
          <w:szCs w:val="24"/>
          <w:u w:color="000000" w:themeColor="text1"/>
        </w:rPr>
        <w:tab/>
        <w:t xml:space="preserve">Lexington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Irmo/Chapin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Lexington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Cayce/West Columbia</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South Congaree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Bateburg/Leesville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(6)</w:t>
      </w:r>
      <w:r w:rsidRPr="00366BF4">
        <w:rPr>
          <w:rFonts w:cs="Times New Roman"/>
          <w:color w:val="000000" w:themeColor="text1"/>
          <w:szCs w:val="24"/>
          <w:u w:color="000000" w:themeColor="text1"/>
        </w:rPr>
        <w:tab/>
        <w:t>Swansea</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63</w:t>
      </w:r>
      <w:r w:rsidRPr="00366BF4">
        <w:rPr>
          <w:rFonts w:cs="Times New Roman"/>
          <w:color w:val="000000" w:themeColor="text1"/>
          <w:szCs w:val="24"/>
          <w:u w:color="000000" w:themeColor="text1"/>
        </w:rPr>
        <w:noBreakHyphen/>
        <w:t>13, and on copies filed with the Lexington County magistrates offices, and available on the Lexington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(33)</w:t>
      </w:r>
      <w:r w:rsidRPr="00366BF4">
        <w:rPr>
          <w:rFonts w:cs="Times New Roman"/>
          <w:color w:val="000000" w:themeColor="text1"/>
          <w:szCs w:val="24"/>
          <w:u w:color="000000" w:themeColor="text1"/>
        </w:rPr>
        <w:tab/>
        <w:t xml:space="preserve">Marion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Marion</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Mullins</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Nichols</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Legette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Britton’s Neck</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67</w:t>
      </w:r>
      <w:r w:rsidRPr="00366BF4">
        <w:rPr>
          <w:rFonts w:cs="Times New Roman"/>
          <w:color w:val="000000" w:themeColor="text1"/>
          <w:szCs w:val="24"/>
          <w:u w:color="000000" w:themeColor="text1"/>
        </w:rPr>
        <w:noBreakHyphen/>
        <w:t>13, and on copies filed with the Marion County magistrates offices, and available on the Marion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eastAsia="Times New Roman" w:cs="Times New Roman"/>
          <w:snapToGrid w:val="0"/>
          <w:szCs w:val="20"/>
        </w:rPr>
        <w:tab/>
      </w:r>
      <w:r w:rsidRPr="00366BF4">
        <w:rPr>
          <w:rFonts w:cs="Times New Roman"/>
          <w:color w:val="000000" w:themeColor="text1"/>
          <w:szCs w:val="24"/>
          <w:u w:color="000000" w:themeColor="text1"/>
        </w:rPr>
        <w:tab/>
        <w:t>(34)</w:t>
      </w:r>
      <w:r w:rsidRPr="00366BF4">
        <w:rPr>
          <w:rFonts w:cs="Times New Roman"/>
          <w:color w:val="000000" w:themeColor="text1"/>
          <w:szCs w:val="24"/>
          <w:u w:color="000000" w:themeColor="text1"/>
        </w:rPr>
        <w:tab/>
        <w:t xml:space="preserve">Marlboro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(a)(1)</w:t>
      </w:r>
      <w:r w:rsidRPr="00366BF4">
        <w:rPr>
          <w:rFonts w:cs="Times New Roman"/>
          <w:color w:val="000000" w:themeColor="text1"/>
          <w:szCs w:val="24"/>
        </w:rPr>
        <w:tab/>
      </w:r>
      <w:r w:rsidRPr="00366BF4">
        <w:rPr>
          <w:rFonts w:cs="Times New Roman"/>
          <w:color w:val="000000" w:themeColor="text1"/>
          <w:szCs w:val="24"/>
          <w:u w:color="000000" w:themeColor="text1"/>
        </w:rPr>
        <w:t xml:space="preserve">Bennettsville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(2)</w:t>
      </w:r>
      <w:r w:rsidRPr="00366BF4">
        <w:rPr>
          <w:rFonts w:cs="Times New Roman"/>
          <w:color w:val="000000" w:themeColor="text1"/>
          <w:szCs w:val="24"/>
        </w:rPr>
        <w:tab/>
      </w:r>
      <w:r w:rsidRPr="00366BF4">
        <w:rPr>
          <w:rFonts w:cs="Times New Roman"/>
          <w:color w:val="000000" w:themeColor="text1"/>
          <w:szCs w:val="24"/>
          <w:u w:color="000000" w:themeColor="text1"/>
        </w:rPr>
        <w:t xml:space="preserve">McColl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(3)</w:t>
      </w:r>
      <w:r w:rsidRPr="00366BF4">
        <w:rPr>
          <w:rFonts w:cs="Times New Roman"/>
          <w:color w:val="000000" w:themeColor="text1"/>
          <w:szCs w:val="24"/>
        </w:rPr>
        <w:tab/>
      </w:r>
      <w:r w:rsidRPr="00366BF4">
        <w:rPr>
          <w:rFonts w:cs="Times New Roman"/>
          <w:color w:val="000000" w:themeColor="text1"/>
          <w:szCs w:val="24"/>
          <w:u w:color="000000" w:themeColor="text1"/>
        </w:rPr>
        <w:t xml:space="preserve">Clio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(4)</w:t>
      </w:r>
      <w:r w:rsidRPr="00366BF4">
        <w:rPr>
          <w:rFonts w:cs="Times New Roman"/>
          <w:color w:val="000000" w:themeColor="text1"/>
          <w:szCs w:val="24"/>
        </w:rPr>
        <w:tab/>
      </w:r>
      <w:r w:rsidRPr="00366BF4">
        <w:rPr>
          <w:rFonts w:cs="Times New Roman"/>
          <w:color w:val="000000" w:themeColor="text1"/>
          <w:szCs w:val="24"/>
          <w:u w:color="000000" w:themeColor="text1"/>
        </w:rPr>
        <w:t xml:space="preserve">Brownsville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rPr>
        <w:t>(b)</w:t>
      </w:r>
      <w:r w:rsidRPr="00366BF4">
        <w:rPr>
          <w:rFonts w:cs="Times New Roman"/>
          <w:color w:val="000000" w:themeColor="text1"/>
          <w:szCs w:val="24"/>
        </w:rPr>
        <w:tab/>
      </w:r>
      <w:r w:rsidRPr="00366BF4">
        <w:rPr>
          <w:rFonts w:cs="Times New Roman"/>
          <w:color w:val="000000" w:themeColor="text1"/>
          <w:szCs w:val="24"/>
          <w:u w:color="000000" w:themeColor="text1"/>
        </w:rPr>
        <w:t xml:space="preserve">The lines defining the magistrates jury areas provided in </w:t>
      </w:r>
      <w:r>
        <w:rPr>
          <w:rFonts w:cs="Times New Roman"/>
          <w:color w:val="000000" w:themeColor="text1"/>
          <w:szCs w:val="24"/>
          <w:u w:color="000000" w:themeColor="text1"/>
        </w:rPr>
        <w:t>sub</w:t>
      </w:r>
      <w:r w:rsidRPr="00366BF4">
        <w:rPr>
          <w:rFonts w:cs="Times New Roman"/>
          <w:color w:val="000000" w:themeColor="text1"/>
          <w:szCs w:val="24"/>
          <w:u w:color="000000" w:themeColor="text1"/>
        </w:rPr>
        <w:t xml:space="preserve">item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69</w:t>
      </w:r>
      <w:r w:rsidRPr="00366BF4">
        <w:rPr>
          <w:rFonts w:cs="Times New Roman"/>
          <w:color w:val="000000" w:themeColor="text1"/>
          <w:szCs w:val="24"/>
          <w:u w:color="000000" w:themeColor="text1"/>
        </w:rPr>
        <w:noBreakHyphen/>
        <w:t>13, and on copies filed with the Marlboro County magistrates offices, and available on the Marlboro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(35)</w:t>
      </w:r>
      <w:r w:rsidRPr="00366BF4">
        <w:rPr>
          <w:rFonts w:cs="Times New Roman"/>
          <w:color w:val="000000" w:themeColor="text1"/>
          <w:szCs w:val="24"/>
          <w:u w:color="000000" w:themeColor="text1"/>
        </w:rPr>
        <w:tab/>
        <w:t xml:space="preserve">McCormick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(36)</w:t>
      </w:r>
      <w:r w:rsidRPr="00366BF4">
        <w:rPr>
          <w:rFonts w:cs="Times New Roman"/>
          <w:color w:val="000000" w:themeColor="text1"/>
          <w:szCs w:val="24"/>
          <w:u w:color="000000" w:themeColor="text1"/>
        </w:rPr>
        <w:tab/>
        <w:t xml:space="preserve">Newberry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(37)</w:t>
      </w:r>
      <w:r w:rsidRPr="00366BF4">
        <w:rPr>
          <w:rFonts w:cs="Times New Roman"/>
          <w:color w:val="000000" w:themeColor="text1"/>
          <w:szCs w:val="24"/>
          <w:u w:color="000000" w:themeColor="text1"/>
        </w:rPr>
        <w:tab/>
        <w:t xml:space="preserve">Oconee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(38)</w:t>
      </w:r>
      <w:r w:rsidRPr="00366BF4">
        <w:rPr>
          <w:rFonts w:cs="Times New Roman"/>
          <w:color w:val="000000" w:themeColor="text1"/>
          <w:szCs w:val="24"/>
          <w:u w:color="000000" w:themeColor="text1"/>
        </w:rPr>
        <w:tab/>
        <w:t xml:space="preserve">Orangeburg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West</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Central</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East</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75</w:t>
      </w:r>
      <w:r w:rsidRPr="00366BF4">
        <w:rPr>
          <w:rFonts w:cs="Times New Roman"/>
          <w:color w:val="000000" w:themeColor="text1"/>
          <w:szCs w:val="24"/>
          <w:u w:color="000000" w:themeColor="text1"/>
        </w:rPr>
        <w:noBreakHyphen/>
        <w:t>13, and on copies filed with the Orangeburg County magistrates offices, and available on the Orangeburg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(39)</w:t>
      </w:r>
      <w:r w:rsidRPr="00366BF4">
        <w:rPr>
          <w:rFonts w:cs="Times New Roman"/>
          <w:color w:val="000000" w:themeColor="text1"/>
          <w:szCs w:val="24"/>
          <w:u w:color="000000" w:themeColor="text1"/>
        </w:rPr>
        <w:tab/>
        <w:t xml:space="preserve">Pickens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(40)</w:t>
      </w:r>
      <w:r w:rsidRPr="00366BF4">
        <w:rPr>
          <w:rFonts w:cs="Times New Roman"/>
          <w:color w:val="000000" w:themeColor="text1"/>
          <w:szCs w:val="24"/>
          <w:u w:color="000000" w:themeColor="text1"/>
        </w:rPr>
        <w:tab/>
        <w:t xml:space="preserve">Richland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 xml:space="preserve">Blythewood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 xml:space="preserve">Columbia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 xml:space="preserve">Dentsville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 xml:space="preserve">Dutch Fork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 xml:space="preserve">Eastover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(6)</w:t>
      </w:r>
      <w:r w:rsidRPr="00366BF4">
        <w:rPr>
          <w:rFonts w:cs="Times New Roman"/>
          <w:color w:val="000000" w:themeColor="text1"/>
          <w:szCs w:val="24"/>
          <w:u w:color="000000" w:themeColor="text1"/>
        </w:rPr>
        <w:tab/>
        <w:t xml:space="preserve">Hopkins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(7)</w:t>
      </w:r>
      <w:r w:rsidRPr="00366BF4">
        <w:rPr>
          <w:rFonts w:cs="Times New Roman"/>
          <w:color w:val="000000" w:themeColor="text1"/>
          <w:szCs w:val="24"/>
          <w:u w:color="000000" w:themeColor="text1"/>
        </w:rPr>
        <w:tab/>
        <w:t xml:space="preserve">Lykesland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(8)</w:t>
      </w:r>
      <w:r w:rsidRPr="00366BF4">
        <w:rPr>
          <w:rFonts w:cs="Times New Roman"/>
          <w:color w:val="000000" w:themeColor="text1"/>
          <w:szCs w:val="24"/>
          <w:u w:color="000000" w:themeColor="text1"/>
        </w:rPr>
        <w:tab/>
        <w:t xml:space="preserve">Olympia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(9)</w:t>
      </w:r>
      <w:r w:rsidRPr="00366BF4">
        <w:rPr>
          <w:rFonts w:cs="Times New Roman"/>
          <w:color w:val="000000" w:themeColor="text1"/>
          <w:szCs w:val="24"/>
          <w:u w:color="000000" w:themeColor="text1"/>
        </w:rPr>
        <w:tab/>
        <w:t xml:space="preserve">Pontiac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(10)</w:t>
      </w:r>
      <w:r w:rsidRPr="00366BF4">
        <w:rPr>
          <w:rFonts w:cs="Times New Roman"/>
          <w:color w:val="000000" w:themeColor="text1"/>
          <w:szCs w:val="24"/>
          <w:u w:color="000000" w:themeColor="text1"/>
        </w:rPr>
        <w:tab/>
        <w:t xml:space="preserve">Upper Township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(11)</w:t>
      </w:r>
      <w:r w:rsidRPr="00366BF4">
        <w:rPr>
          <w:rFonts w:cs="Times New Roman"/>
          <w:color w:val="000000" w:themeColor="text1"/>
          <w:szCs w:val="24"/>
          <w:u w:color="000000" w:themeColor="text1"/>
        </w:rPr>
        <w:tab/>
        <w:t xml:space="preserve">Waverly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Pr>
          <w:rFonts w:cs="Times New Roman"/>
          <w:color w:val="000000" w:themeColor="text1"/>
          <w:szCs w:val="24"/>
          <w:u w:color="000000" w:themeColor="text1"/>
        </w:rPr>
        <w:tab/>
      </w:r>
      <w:r w:rsidRPr="00366BF4">
        <w:rPr>
          <w:rFonts w:cs="Times New Roman"/>
          <w:color w:val="000000" w:themeColor="text1"/>
          <w:szCs w:val="24"/>
          <w:u w:color="000000" w:themeColor="text1"/>
        </w:rPr>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79</w:t>
      </w:r>
      <w:r w:rsidRPr="00366BF4">
        <w:rPr>
          <w:rFonts w:cs="Times New Roman"/>
          <w:color w:val="000000" w:themeColor="text1"/>
          <w:szCs w:val="24"/>
          <w:u w:color="000000" w:themeColor="text1"/>
        </w:rPr>
        <w:noBreakHyphen/>
        <w:t xml:space="preserve">12, and on copies filed with the Richland County Department of Planning and Development Services, and available on the Richland County website.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(c)</w:t>
      </w:r>
      <w:r>
        <w:rPr>
          <w:rFonts w:cs="Times New Roman"/>
          <w:color w:val="000000" w:themeColor="text1"/>
          <w:szCs w:val="24"/>
          <w:u w:color="000000" w:themeColor="text1"/>
        </w:rPr>
        <w:tab/>
      </w:r>
      <w:r w:rsidRPr="00366BF4">
        <w:rPr>
          <w:rFonts w:cs="Times New Roman"/>
          <w:color w:val="000000" w:themeColor="text1"/>
          <w:szCs w:val="24"/>
          <w:u w:color="000000" w:themeColor="text1"/>
        </w:rPr>
        <w:t xml:space="preserve">Notwithstanding the provisions of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for the Richland County Magistrates Centralized Court: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 xml:space="preserve">One jury area countywide.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(41)</w:t>
      </w:r>
      <w:r w:rsidRPr="00366BF4">
        <w:rPr>
          <w:rFonts w:cs="Times New Roman"/>
          <w:color w:val="000000" w:themeColor="text1"/>
          <w:szCs w:val="24"/>
          <w:u w:color="000000" w:themeColor="text1"/>
        </w:rPr>
        <w:tab/>
        <w:t xml:space="preserve">Saluda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(42)</w:t>
      </w:r>
      <w:r w:rsidRPr="00366BF4">
        <w:rPr>
          <w:rFonts w:cs="Times New Roman"/>
          <w:color w:val="000000" w:themeColor="text1"/>
          <w:szCs w:val="24"/>
          <w:u w:color="000000" w:themeColor="text1"/>
        </w:rPr>
        <w:tab/>
        <w:t xml:space="preserve">Spartanburg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(43)</w:t>
      </w:r>
      <w:r w:rsidRPr="00366BF4">
        <w:rPr>
          <w:rFonts w:cs="Times New Roman"/>
          <w:color w:val="000000" w:themeColor="text1"/>
          <w:szCs w:val="24"/>
          <w:u w:color="000000" w:themeColor="text1"/>
        </w:rPr>
        <w:tab/>
        <w:t>Sumter County</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One jury area countywide.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(44)</w:t>
      </w:r>
      <w:r w:rsidRPr="00366BF4">
        <w:rPr>
          <w:rFonts w:cs="Times New Roman"/>
          <w:color w:val="000000" w:themeColor="text1"/>
          <w:szCs w:val="24"/>
          <w:u w:color="000000" w:themeColor="text1"/>
        </w:rPr>
        <w:tab/>
        <w:t xml:space="preserve">Union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 xml:space="preserve">Jonesville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 xml:space="preserve">Pinckney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 xml:space="preserve">Bogansville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 xml:space="preserve">Union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 xml:space="preserve">Santuc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r>
      <w:r>
        <w:rPr>
          <w:rFonts w:cs="Times New Roman"/>
          <w:color w:val="000000" w:themeColor="text1"/>
          <w:szCs w:val="24"/>
          <w:u w:color="000000" w:themeColor="text1"/>
        </w:rPr>
        <w:tab/>
      </w:r>
      <w:r w:rsidRPr="00366BF4">
        <w:rPr>
          <w:rFonts w:cs="Times New Roman"/>
          <w:color w:val="000000" w:themeColor="text1"/>
          <w:szCs w:val="24"/>
          <w:u w:color="000000" w:themeColor="text1"/>
        </w:rPr>
        <w:tab/>
        <w:t>(6)</w:t>
      </w:r>
      <w:r w:rsidRPr="00366BF4">
        <w:rPr>
          <w:rFonts w:cs="Times New Roman"/>
          <w:color w:val="000000" w:themeColor="text1"/>
          <w:szCs w:val="24"/>
          <w:u w:color="000000" w:themeColor="text1"/>
        </w:rPr>
        <w:tab/>
        <w:t xml:space="preserve">Cross Keys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(7)</w:t>
      </w:r>
      <w:r w:rsidRPr="00366BF4">
        <w:rPr>
          <w:rFonts w:cs="Times New Roman"/>
          <w:color w:val="000000" w:themeColor="text1"/>
          <w:szCs w:val="24"/>
          <w:u w:color="000000" w:themeColor="text1"/>
        </w:rPr>
        <w:tab/>
        <w:t xml:space="preserve">Goshen Hill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(8)</w:t>
      </w:r>
      <w:r w:rsidRPr="00366BF4">
        <w:rPr>
          <w:rFonts w:cs="Times New Roman"/>
          <w:color w:val="000000" w:themeColor="text1"/>
          <w:szCs w:val="24"/>
          <w:u w:color="000000" w:themeColor="text1"/>
        </w:rPr>
        <w:tab/>
        <w:t xml:space="preserve">Fishdam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87</w:t>
      </w:r>
      <w:r w:rsidRPr="00366BF4">
        <w:rPr>
          <w:rFonts w:cs="Times New Roman"/>
          <w:color w:val="000000" w:themeColor="text1"/>
          <w:szCs w:val="24"/>
          <w:u w:color="000000" w:themeColor="text1"/>
        </w:rPr>
        <w:noBreakHyphen/>
        <w:t>13, and on copies filed with the Union County magistrates offices, and available on the Union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(45)</w:t>
      </w:r>
      <w:r w:rsidRPr="00366BF4">
        <w:rPr>
          <w:rFonts w:cs="Times New Roman"/>
          <w:color w:val="000000" w:themeColor="text1"/>
          <w:szCs w:val="24"/>
          <w:u w:color="000000" w:themeColor="text1"/>
        </w:rPr>
        <w:tab/>
        <w:t xml:space="preserve">Williamsburg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 xml:space="preserve">Kingstree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 xml:space="preserve">Hemingway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sidRPr="00366BF4">
        <w:rPr>
          <w:rFonts w:cs="Times New Roman"/>
          <w:color w:val="000000" w:themeColor="text1"/>
          <w:szCs w:val="24"/>
          <w:u w:color="000000" w:themeColor="text1"/>
        </w:rPr>
        <w:tab/>
        <w:t xml:space="preserve">The lines defining the magistrates jury areas provided in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89</w:t>
      </w:r>
      <w:r w:rsidRPr="00366BF4">
        <w:rPr>
          <w:rFonts w:cs="Times New Roman"/>
          <w:color w:val="000000" w:themeColor="text1"/>
          <w:szCs w:val="24"/>
          <w:u w:color="000000" w:themeColor="text1"/>
        </w:rPr>
        <w:noBreakHyphen/>
        <w:t>13, and on copies filed with the Williamsburg County magistrates offices, and available on the Williamsburg County website.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(46)</w:t>
      </w:r>
      <w:r w:rsidRPr="00366BF4">
        <w:rPr>
          <w:rFonts w:cs="Times New Roman"/>
          <w:color w:val="000000" w:themeColor="text1"/>
          <w:szCs w:val="24"/>
          <w:u w:color="000000" w:themeColor="text1"/>
        </w:rPr>
        <w:tab/>
        <w:t xml:space="preserve">York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(a)(1)</w:t>
      </w:r>
      <w:r w:rsidRPr="00366BF4">
        <w:rPr>
          <w:rFonts w:cs="Times New Roman"/>
          <w:color w:val="000000" w:themeColor="text1"/>
          <w:szCs w:val="24"/>
          <w:u w:color="000000" w:themeColor="text1"/>
        </w:rPr>
        <w:tab/>
        <w:t xml:space="preserve">Clover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 xml:space="preserve">Fort Mill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(3)</w:t>
      </w:r>
      <w:r w:rsidRPr="00366BF4">
        <w:rPr>
          <w:rFonts w:cs="Times New Roman"/>
          <w:color w:val="000000" w:themeColor="text1"/>
          <w:szCs w:val="24"/>
          <w:u w:color="000000" w:themeColor="text1"/>
        </w:rPr>
        <w:tab/>
        <w:t xml:space="preserve">Rock Hill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(4)</w:t>
      </w:r>
      <w:r w:rsidRPr="00366BF4">
        <w:rPr>
          <w:rFonts w:cs="Times New Roman"/>
          <w:color w:val="000000" w:themeColor="text1"/>
          <w:szCs w:val="24"/>
          <w:u w:color="000000" w:themeColor="text1"/>
        </w:rPr>
        <w:tab/>
        <w:t xml:space="preserve">Western York County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(5)</w:t>
      </w:r>
      <w:r w:rsidRPr="00366BF4">
        <w:rPr>
          <w:rFonts w:cs="Times New Roman"/>
          <w:color w:val="000000" w:themeColor="text1"/>
          <w:szCs w:val="24"/>
          <w:u w:color="000000" w:themeColor="text1"/>
        </w:rPr>
        <w:tab/>
        <w:t xml:space="preserve">York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(b)</w:t>
      </w:r>
      <w:r>
        <w:rPr>
          <w:rFonts w:cs="Times New Roman"/>
          <w:color w:val="000000" w:themeColor="text1"/>
          <w:szCs w:val="24"/>
          <w:u w:color="000000" w:themeColor="text1"/>
        </w:rPr>
        <w:tab/>
      </w:r>
      <w:r w:rsidRPr="00366BF4">
        <w:rPr>
          <w:rFonts w:cs="Times New Roman"/>
          <w:color w:val="000000" w:themeColor="text1"/>
          <w:szCs w:val="24"/>
          <w:u w:color="000000" w:themeColor="text1"/>
        </w:rPr>
        <w:t xml:space="preserve">The lines defining the magistrates jury areas provided in subitem (a) are as shown on the official map on file with the </w:t>
      </w:r>
      <w:r>
        <w:rPr>
          <w:rFonts w:cs="Times New Roman"/>
          <w:color w:val="000000" w:themeColor="text1"/>
          <w:szCs w:val="24"/>
          <w:u w:color="000000" w:themeColor="text1"/>
        </w:rPr>
        <w:t>Office</w:t>
      </w:r>
      <w:r w:rsidRPr="00366BF4">
        <w:rPr>
          <w:rFonts w:cs="Times New Roman"/>
          <w:color w:val="000000" w:themeColor="text1"/>
          <w:szCs w:val="24"/>
          <w:u w:color="000000" w:themeColor="text1"/>
        </w:rPr>
        <w:t xml:space="preserve"> of Research and Statistics of the South Carolina Budget and Control Board designated as document M</w:t>
      </w:r>
      <w:r w:rsidRPr="00366BF4">
        <w:rPr>
          <w:rFonts w:cs="Times New Roman"/>
          <w:color w:val="000000" w:themeColor="text1"/>
          <w:szCs w:val="24"/>
          <w:u w:color="000000" w:themeColor="text1"/>
        </w:rPr>
        <w:noBreakHyphen/>
        <w:t>91</w:t>
      </w:r>
      <w:r w:rsidRPr="00366BF4">
        <w:rPr>
          <w:rFonts w:cs="Times New Roman"/>
          <w:color w:val="000000" w:themeColor="text1"/>
          <w:szCs w:val="24"/>
          <w:u w:color="000000" w:themeColor="text1"/>
        </w:rPr>
        <w:noBreakHyphen/>
        <w:t xml:space="preserve">12, and on copies filed with the York County Management Information Systems Department, and available on the York County website.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r>
      <w:r w:rsidRPr="00366BF4">
        <w:rPr>
          <w:rFonts w:cs="Times New Roman"/>
          <w:color w:val="000000" w:themeColor="text1"/>
          <w:szCs w:val="24"/>
          <w:u w:color="000000" w:themeColor="text1"/>
        </w:rPr>
        <w:tab/>
        <w:t>(c)</w:t>
      </w:r>
      <w:r>
        <w:rPr>
          <w:rFonts w:cs="Times New Roman"/>
          <w:color w:val="000000" w:themeColor="text1"/>
          <w:szCs w:val="24"/>
          <w:u w:color="000000" w:themeColor="text1"/>
        </w:rPr>
        <w:tab/>
      </w:r>
      <w:r w:rsidRPr="00366BF4">
        <w:rPr>
          <w:rFonts w:cs="Times New Roman"/>
          <w:color w:val="000000" w:themeColor="text1"/>
          <w:szCs w:val="24"/>
          <w:u w:color="000000" w:themeColor="text1"/>
        </w:rPr>
        <w:t xml:space="preserve">Notwithstanding the provisions of </w:t>
      </w:r>
      <w:r>
        <w:rPr>
          <w:rFonts w:cs="Times New Roman"/>
          <w:color w:val="000000" w:themeColor="text1"/>
          <w:szCs w:val="24"/>
          <w:u w:color="000000" w:themeColor="text1"/>
        </w:rPr>
        <w:t>subitem</w:t>
      </w:r>
      <w:r w:rsidRPr="00366BF4">
        <w:rPr>
          <w:rFonts w:cs="Times New Roman"/>
          <w:color w:val="000000" w:themeColor="text1"/>
          <w:szCs w:val="24"/>
          <w:u w:color="000000" w:themeColor="text1"/>
        </w:rPr>
        <w:t xml:space="preserve"> (a), for the York County Centralized DUI Court: </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366BF4">
        <w:rPr>
          <w:rFonts w:cs="Times New Roman"/>
          <w:color w:val="000000" w:themeColor="text1"/>
          <w:szCs w:val="24"/>
          <w:u w:color="000000" w:themeColor="text1"/>
        </w:rPr>
        <w:tab/>
        <w:t>One jury area countywide.”</w:t>
      </w:r>
    </w:p>
    <w:p w:rsidR="0047371B"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47371B" w:rsidRPr="00231303"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Time effective</w:t>
      </w: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47371B" w:rsidRPr="00366BF4" w:rsidRDefault="0047371B"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6BF4">
        <w:rPr>
          <w:rFonts w:cs="Times New Roman"/>
          <w:color w:val="000000" w:themeColor="text1"/>
          <w:szCs w:val="24"/>
          <w:u w:color="000000" w:themeColor="text1"/>
        </w:rPr>
        <w:t>SECTION</w:t>
      </w:r>
      <w:r w:rsidRPr="00366BF4">
        <w:rPr>
          <w:rFonts w:cs="Times New Roman"/>
          <w:color w:val="000000" w:themeColor="text1"/>
          <w:szCs w:val="24"/>
          <w:u w:color="000000" w:themeColor="text1"/>
        </w:rPr>
        <w:tab/>
        <w:t>2.</w:t>
      </w:r>
      <w:r w:rsidRPr="00366BF4">
        <w:rPr>
          <w:rFonts w:cs="Times New Roman"/>
          <w:color w:val="000000" w:themeColor="text1"/>
          <w:szCs w:val="24"/>
          <w:u w:color="000000" w:themeColor="text1"/>
        </w:rPr>
        <w:tab/>
        <w:t>This act takes effect upon approval by the Governor.</w:t>
      </w:r>
    </w:p>
    <w:p w:rsidR="0047371B" w:rsidRDefault="0047371B" w:rsidP="0047371B">
      <w:pPr>
        <w:tabs>
          <w:tab w:val="left" w:pos="1440"/>
          <w:tab w:val="left" w:pos="1800"/>
          <w:tab w:val="left" w:pos="2880"/>
        </w:tabs>
        <w:rPr>
          <w:color w:val="000000" w:themeColor="text1"/>
        </w:rPr>
      </w:pPr>
    </w:p>
    <w:p w:rsidR="0047371B" w:rsidRDefault="0047371B" w:rsidP="0047371B">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47371B" w:rsidRDefault="0047371B" w:rsidP="0047371B">
      <w:pPr>
        <w:tabs>
          <w:tab w:val="left" w:pos="1440"/>
          <w:tab w:val="left" w:pos="1800"/>
          <w:tab w:val="left" w:pos="2880"/>
        </w:tabs>
        <w:rPr>
          <w:color w:val="000000" w:themeColor="text1"/>
        </w:rPr>
      </w:pPr>
    </w:p>
    <w:p w:rsidR="0047371B" w:rsidRDefault="0047371B" w:rsidP="0047371B">
      <w:pPr>
        <w:tabs>
          <w:tab w:val="left" w:pos="1440"/>
          <w:tab w:val="left" w:pos="1800"/>
          <w:tab w:val="left" w:pos="2880"/>
        </w:tabs>
        <w:rPr>
          <w:color w:val="000000" w:themeColor="text1"/>
        </w:rPr>
      </w:pPr>
      <w:r>
        <w:rPr>
          <w:color w:val="000000" w:themeColor="text1"/>
        </w:rPr>
        <w:t>Approved the 2</w:t>
      </w:r>
      <w:r w:rsidRPr="007C4C7F">
        <w:rPr>
          <w:color w:val="000000" w:themeColor="text1"/>
          <w:vertAlign w:val="superscript"/>
        </w:rPr>
        <w:t>nd</w:t>
      </w:r>
      <w:r>
        <w:rPr>
          <w:color w:val="000000" w:themeColor="text1"/>
        </w:rPr>
        <w:t xml:space="preserve"> day of June, 2014. </w:t>
      </w:r>
    </w:p>
    <w:p w:rsidR="0047371B" w:rsidRDefault="0047371B" w:rsidP="0047371B">
      <w:pPr>
        <w:tabs>
          <w:tab w:val="left" w:pos="1440"/>
          <w:tab w:val="left" w:pos="1800"/>
          <w:tab w:val="left" w:pos="2880"/>
        </w:tabs>
        <w:jc w:val="center"/>
        <w:rPr>
          <w:color w:val="000000" w:themeColor="text1"/>
        </w:rPr>
      </w:pPr>
    </w:p>
    <w:p w:rsidR="0047371B" w:rsidRDefault="0047371B" w:rsidP="0047371B">
      <w:pPr>
        <w:tabs>
          <w:tab w:val="left" w:pos="1440"/>
          <w:tab w:val="left" w:pos="1800"/>
          <w:tab w:val="left" w:pos="2880"/>
        </w:tabs>
        <w:jc w:val="center"/>
        <w:rPr>
          <w:color w:val="000000" w:themeColor="text1"/>
        </w:rPr>
      </w:pPr>
      <w:r>
        <w:rPr>
          <w:color w:val="000000" w:themeColor="text1"/>
        </w:rPr>
        <w:t>__________</w:t>
      </w:r>
    </w:p>
    <w:p w:rsidR="008836A5" w:rsidRPr="00F15723" w:rsidRDefault="008836A5" w:rsidP="00473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15723" w:rsidSect="009F5733">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67A" w:rsidRDefault="007F567A" w:rsidP="007D5FAC">
      <w:r>
        <w:separator/>
      </w:r>
    </w:p>
  </w:endnote>
  <w:endnote w:type="continuationSeparator" w:id="0">
    <w:p w:rsidR="007F567A" w:rsidRDefault="007F567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33" w:rsidRPr="009F5733" w:rsidRDefault="009F5733" w:rsidP="009F5733">
    <w:pPr>
      <w:pStyle w:val="Footer"/>
      <w:tabs>
        <w:tab w:val="clear" w:pos="4680"/>
        <w:tab w:val="clear" w:pos="9360"/>
        <w:tab w:val="center" w:pos="3168"/>
      </w:tabs>
      <w:spacing w:before="120"/>
    </w:pPr>
    <w:r>
      <w:tab/>
    </w:r>
    <w:r w:rsidR="00CB4E19">
      <w:fldChar w:fldCharType="begin"/>
    </w:r>
    <w:r w:rsidR="00CB4E19">
      <w:instrText xml:space="preserve"> PAGE  \* MERGEFORMAT </w:instrText>
    </w:r>
    <w:r w:rsidR="00CB4E19">
      <w:fldChar w:fldCharType="separate"/>
    </w:r>
    <w:r w:rsidR="009134C1">
      <w:rPr>
        <w:noProof/>
      </w:rPr>
      <w:t>11</w:t>
    </w:r>
    <w:r w:rsidR="00CB4E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733" w:rsidRDefault="009F5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67A" w:rsidRDefault="007F567A" w:rsidP="007D5FAC">
      <w:r>
        <w:separator/>
      </w:r>
    </w:p>
  </w:footnote>
  <w:footnote w:type="continuationSeparator" w:id="0">
    <w:p w:rsidR="007F567A" w:rsidRDefault="007F567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657"/>
    <w:docVar w:name="ActSecretary" w:val="Sanders"/>
    <w:docVar w:name="ActSIdno" w:val="(271)  657AHB14"/>
    <w:docVar w:name="clipname" w:val="657AHB14"/>
    <w:docVar w:name="dvBillNumber" w:val="657"/>
    <w:docVar w:name="dvBillNumberPrefix" w:val="S"/>
    <w:docVar w:name="dvOriginalBody" w:val="Senate"/>
    <w:docVar w:name="OrigSENATEBillNo" w:val="657"/>
    <w:docVar w:name="SENATEACTFULLPATH" w:val="L:\COUNCIL\ACTS\657AHB14.DOCX"/>
    <w:docVar w:name="WhatActtype" w:val="AN ACT"/>
  </w:docVars>
  <w:rsids>
    <w:rsidRoot w:val="00A22E3E"/>
    <w:rsid w:val="00002DE0"/>
    <w:rsid w:val="00020349"/>
    <w:rsid w:val="00021B0B"/>
    <w:rsid w:val="000234F4"/>
    <w:rsid w:val="00030487"/>
    <w:rsid w:val="00040C05"/>
    <w:rsid w:val="0004579B"/>
    <w:rsid w:val="00051B4F"/>
    <w:rsid w:val="00055653"/>
    <w:rsid w:val="00061490"/>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4B8F"/>
    <w:rsid w:val="00135DDF"/>
    <w:rsid w:val="00136A19"/>
    <w:rsid w:val="00136AA0"/>
    <w:rsid w:val="001370C9"/>
    <w:rsid w:val="00141278"/>
    <w:rsid w:val="0014525A"/>
    <w:rsid w:val="0014694C"/>
    <w:rsid w:val="001519E2"/>
    <w:rsid w:val="001626DB"/>
    <w:rsid w:val="00170F30"/>
    <w:rsid w:val="00172771"/>
    <w:rsid w:val="001747A9"/>
    <w:rsid w:val="001750EA"/>
    <w:rsid w:val="001754BB"/>
    <w:rsid w:val="0018353C"/>
    <w:rsid w:val="00184AD0"/>
    <w:rsid w:val="001A17C9"/>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0E50"/>
    <w:rsid w:val="001F1CCC"/>
    <w:rsid w:val="001F729C"/>
    <w:rsid w:val="00200C6E"/>
    <w:rsid w:val="00204492"/>
    <w:rsid w:val="00206EF4"/>
    <w:rsid w:val="00212CD6"/>
    <w:rsid w:val="00215235"/>
    <w:rsid w:val="00223AEC"/>
    <w:rsid w:val="00223E0F"/>
    <w:rsid w:val="00231146"/>
    <w:rsid w:val="00231303"/>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3833"/>
    <w:rsid w:val="003348FE"/>
    <w:rsid w:val="00334EAC"/>
    <w:rsid w:val="0034356D"/>
    <w:rsid w:val="00360108"/>
    <w:rsid w:val="00360D70"/>
    <w:rsid w:val="00363CEB"/>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4E11"/>
    <w:rsid w:val="003E504A"/>
    <w:rsid w:val="003F4930"/>
    <w:rsid w:val="00400828"/>
    <w:rsid w:val="00412B47"/>
    <w:rsid w:val="004132C9"/>
    <w:rsid w:val="00414BBE"/>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371B"/>
    <w:rsid w:val="00481E5B"/>
    <w:rsid w:val="00484DF4"/>
    <w:rsid w:val="00486109"/>
    <w:rsid w:val="0049067C"/>
    <w:rsid w:val="004941A4"/>
    <w:rsid w:val="00497784"/>
    <w:rsid w:val="004A073E"/>
    <w:rsid w:val="004A1278"/>
    <w:rsid w:val="004A5193"/>
    <w:rsid w:val="004A76F3"/>
    <w:rsid w:val="004B1DA6"/>
    <w:rsid w:val="004B2234"/>
    <w:rsid w:val="004B27E8"/>
    <w:rsid w:val="004B41E5"/>
    <w:rsid w:val="004C115D"/>
    <w:rsid w:val="004C190F"/>
    <w:rsid w:val="004D1B74"/>
    <w:rsid w:val="004D29AD"/>
    <w:rsid w:val="004E275E"/>
    <w:rsid w:val="004E6C25"/>
    <w:rsid w:val="004E747B"/>
    <w:rsid w:val="004E7E53"/>
    <w:rsid w:val="004F0258"/>
    <w:rsid w:val="004F0E6F"/>
    <w:rsid w:val="004F4494"/>
    <w:rsid w:val="004F4608"/>
    <w:rsid w:val="004F5867"/>
    <w:rsid w:val="004F6446"/>
    <w:rsid w:val="004F739D"/>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C1F"/>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2D05"/>
    <w:rsid w:val="00603619"/>
    <w:rsid w:val="006055BC"/>
    <w:rsid w:val="00605B6E"/>
    <w:rsid w:val="00605C15"/>
    <w:rsid w:val="0060700F"/>
    <w:rsid w:val="0061164A"/>
    <w:rsid w:val="00612BB0"/>
    <w:rsid w:val="0062240E"/>
    <w:rsid w:val="006236C9"/>
    <w:rsid w:val="00625487"/>
    <w:rsid w:val="00626F43"/>
    <w:rsid w:val="0063724D"/>
    <w:rsid w:val="0064018A"/>
    <w:rsid w:val="00641A70"/>
    <w:rsid w:val="00643998"/>
    <w:rsid w:val="006462FA"/>
    <w:rsid w:val="006525B5"/>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297D"/>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6C54"/>
    <w:rsid w:val="007C19DD"/>
    <w:rsid w:val="007C3D08"/>
    <w:rsid w:val="007C3EC8"/>
    <w:rsid w:val="007C7B7F"/>
    <w:rsid w:val="007D04D9"/>
    <w:rsid w:val="007D5FAC"/>
    <w:rsid w:val="007D60DE"/>
    <w:rsid w:val="007D6EB9"/>
    <w:rsid w:val="007E2084"/>
    <w:rsid w:val="007E3A81"/>
    <w:rsid w:val="007F3574"/>
    <w:rsid w:val="007F567A"/>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0275"/>
    <w:rsid w:val="008E03BA"/>
    <w:rsid w:val="008E1BCF"/>
    <w:rsid w:val="008F4CA1"/>
    <w:rsid w:val="008F510F"/>
    <w:rsid w:val="008F5F0A"/>
    <w:rsid w:val="008F7D5B"/>
    <w:rsid w:val="00900319"/>
    <w:rsid w:val="0090133D"/>
    <w:rsid w:val="009057E7"/>
    <w:rsid w:val="009076FA"/>
    <w:rsid w:val="009112BB"/>
    <w:rsid w:val="009134C1"/>
    <w:rsid w:val="00916EE8"/>
    <w:rsid w:val="0092121C"/>
    <w:rsid w:val="009218CD"/>
    <w:rsid w:val="00937AF4"/>
    <w:rsid w:val="00940A90"/>
    <w:rsid w:val="009410C0"/>
    <w:rsid w:val="00946394"/>
    <w:rsid w:val="00947070"/>
    <w:rsid w:val="00953BF7"/>
    <w:rsid w:val="009560AB"/>
    <w:rsid w:val="009631DC"/>
    <w:rsid w:val="00971351"/>
    <w:rsid w:val="0097332E"/>
    <w:rsid w:val="00974FD7"/>
    <w:rsid w:val="00980444"/>
    <w:rsid w:val="00982A75"/>
    <w:rsid w:val="00982E93"/>
    <w:rsid w:val="00990677"/>
    <w:rsid w:val="00997D30"/>
    <w:rsid w:val="009A31B6"/>
    <w:rsid w:val="009B0FA5"/>
    <w:rsid w:val="009B6EA6"/>
    <w:rsid w:val="009C170D"/>
    <w:rsid w:val="009D0B32"/>
    <w:rsid w:val="009D75E7"/>
    <w:rsid w:val="009F42DA"/>
    <w:rsid w:val="009F5733"/>
    <w:rsid w:val="00A03978"/>
    <w:rsid w:val="00A050C0"/>
    <w:rsid w:val="00A062DB"/>
    <w:rsid w:val="00A14F94"/>
    <w:rsid w:val="00A22884"/>
    <w:rsid w:val="00A22E3E"/>
    <w:rsid w:val="00A23CED"/>
    <w:rsid w:val="00A25E64"/>
    <w:rsid w:val="00A26387"/>
    <w:rsid w:val="00A3022E"/>
    <w:rsid w:val="00A450A2"/>
    <w:rsid w:val="00A46627"/>
    <w:rsid w:val="00A475E8"/>
    <w:rsid w:val="00A61397"/>
    <w:rsid w:val="00A62F8F"/>
    <w:rsid w:val="00A64E80"/>
    <w:rsid w:val="00A713F3"/>
    <w:rsid w:val="00A73974"/>
    <w:rsid w:val="00A74007"/>
    <w:rsid w:val="00A96A62"/>
    <w:rsid w:val="00A9741D"/>
    <w:rsid w:val="00A9744F"/>
    <w:rsid w:val="00AA0714"/>
    <w:rsid w:val="00AA3A5F"/>
    <w:rsid w:val="00AA3FFC"/>
    <w:rsid w:val="00AA464A"/>
    <w:rsid w:val="00AA4D72"/>
    <w:rsid w:val="00AA64F5"/>
    <w:rsid w:val="00AA73CD"/>
    <w:rsid w:val="00AB1AB5"/>
    <w:rsid w:val="00AB2F1E"/>
    <w:rsid w:val="00AB355F"/>
    <w:rsid w:val="00AC0BD6"/>
    <w:rsid w:val="00AC14ED"/>
    <w:rsid w:val="00AC2E88"/>
    <w:rsid w:val="00AD107E"/>
    <w:rsid w:val="00AD33E6"/>
    <w:rsid w:val="00AD422A"/>
    <w:rsid w:val="00AD4887"/>
    <w:rsid w:val="00AE42DA"/>
    <w:rsid w:val="00AE4DFB"/>
    <w:rsid w:val="00AF08CD"/>
    <w:rsid w:val="00AF2080"/>
    <w:rsid w:val="00AF3196"/>
    <w:rsid w:val="00AF3FED"/>
    <w:rsid w:val="00AF5325"/>
    <w:rsid w:val="00AF7929"/>
    <w:rsid w:val="00AF7A83"/>
    <w:rsid w:val="00B010E0"/>
    <w:rsid w:val="00B11270"/>
    <w:rsid w:val="00B12572"/>
    <w:rsid w:val="00B303AC"/>
    <w:rsid w:val="00B374C4"/>
    <w:rsid w:val="00B408FD"/>
    <w:rsid w:val="00B41532"/>
    <w:rsid w:val="00B417DE"/>
    <w:rsid w:val="00B4797F"/>
    <w:rsid w:val="00B516BA"/>
    <w:rsid w:val="00B520A2"/>
    <w:rsid w:val="00B62CAB"/>
    <w:rsid w:val="00B72ED3"/>
    <w:rsid w:val="00B73571"/>
    <w:rsid w:val="00B74177"/>
    <w:rsid w:val="00B83DA1"/>
    <w:rsid w:val="00B846E9"/>
    <w:rsid w:val="00BA0E0B"/>
    <w:rsid w:val="00BB1593"/>
    <w:rsid w:val="00BB43F6"/>
    <w:rsid w:val="00BB7B1B"/>
    <w:rsid w:val="00BC5FF9"/>
    <w:rsid w:val="00BD1852"/>
    <w:rsid w:val="00BE36EB"/>
    <w:rsid w:val="00BE41F8"/>
    <w:rsid w:val="00BF1B60"/>
    <w:rsid w:val="00BF2034"/>
    <w:rsid w:val="00BF33CD"/>
    <w:rsid w:val="00BF352D"/>
    <w:rsid w:val="00BF5A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4E19"/>
    <w:rsid w:val="00CB5A7C"/>
    <w:rsid w:val="00CC2825"/>
    <w:rsid w:val="00CE1407"/>
    <w:rsid w:val="00CE54EA"/>
    <w:rsid w:val="00CE5B85"/>
    <w:rsid w:val="00CF2BCF"/>
    <w:rsid w:val="00D00681"/>
    <w:rsid w:val="00D04DCB"/>
    <w:rsid w:val="00D1180E"/>
    <w:rsid w:val="00D132DB"/>
    <w:rsid w:val="00D13C21"/>
    <w:rsid w:val="00D16DAA"/>
    <w:rsid w:val="00D17AD0"/>
    <w:rsid w:val="00D2062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1CC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5A7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04DD"/>
    <w:rsid w:val="00EC47CE"/>
    <w:rsid w:val="00ED4871"/>
    <w:rsid w:val="00EE42B4"/>
    <w:rsid w:val="00EE663F"/>
    <w:rsid w:val="00EF0E4A"/>
    <w:rsid w:val="00EF3301"/>
    <w:rsid w:val="00EF6923"/>
    <w:rsid w:val="00F035BD"/>
    <w:rsid w:val="00F07446"/>
    <w:rsid w:val="00F10FAC"/>
    <w:rsid w:val="00F15032"/>
    <w:rsid w:val="00F15723"/>
    <w:rsid w:val="00F16F4D"/>
    <w:rsid w:val="00F178BC"/>
    <w:rsid w:val="00F21DD7"/>
    <w:rsid w:val="00F24361"/>
    <w:rsid w:val="00F25311"/>
    <w:rsid w:val="00F30AAF"/>
    <w:rsid w:val="00F310E4"/>
    <w:rsid w:val="00F348D3"/>
    <w:rsid w:val="00F34BF1"/>
    <w:rsid w:val="00F34F16"/>
    <w:rsid w:val="00F3642A"/>
    <w:rsid w:val="00F432E0"/>
    <w:rsid w:val="00F44E35"/>
    <w:rsid w:val="00F46E9B"/>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B3082EF7-06E2-4BCA-8896-7246A6359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F57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C04DD"/>
    <w:rPr>
      <w:rFonts w:ascii="Tahoma" w:hAnsi="Tahoma" w:cs="Tahoma"/>
      <w:sz w:val="16"/>
      <w:szCs w:val="16"/>
    </w:rPr>
  </w:style>
  <w:style w:type="character" w:customStyle="1" w:styleId="BalloonTextChar">
    <w:name w:val="Balloon Text Char"/>
    <w:basedOn w:val="DefaultParagraphFont"/>
    <w:link w:val="BalloonText"/>
    <w:uiPriority w:val="99"/>
    <w:semiHidden/>
    <w:rsid w:val="00EC04DD"/>
    <w:rPr>
      <w:rFonts w:ascii="Tahoma" w:hAnsi="Tahoma" w:cs="Tahoma"/>
      <w:sz w:val="16"/>
      <w:szCs w:val="16"/>
    </w:rPr>
  </w:style>
  <w:style w:type="table" w:styleId="TableGrid">
    <w:name w:val="Table Grid"/>
    <w:basedOn w:val="TableNormal"/>
    <w:uiPriority w:val="59"/>
    <w:rsid w:val="003F493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F573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5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5-22-13.docx" TargetMode="External"/><Relationship Id="rId13" Type="http://schemas.openxmlformats.org/officeDocument/2006/relationships/hyperlink" Target="file:///H:\SJ%20Archive\2013\05-30-13.docx" TargetMode="External"/><Relationship Id="rId18" Type="http://schemas.openxmlformats.org/officeDocument/2006/relationships/hyperlink" Target="file:///H:\HJ%20Archive\2014\03-18-14.docx" TargetMode="External"/><Relationship Id="rId26" Type="http://schemas.openxmlformats.org/officeDocument/2006/relationships/hyperlink" Target="file:///p:\pprever\2013-14\657_20130425.docx" TargetMode="External"/><Relationship Id="rId3" Type="http://schemas.openxmlformats.org/officeDocument/2006/relationships/webSettings" Target="webSettings.xml"/><Relationship Id="rId21" Type="http://schemas.openxmlformats.org/officeDocument/2006/relationships/hyperlink" Target="file:///H:\SJ%20Archive\2014\03-20-14.docx" TargetMode="External"/><Relationship Id="rId34" Type="http://schemas.openxmlformats.org/officeDocument/2006/relationships/footer" Target="footer2.xml"/><Relationship Id="rId7" Type="http://schemas.openxmlformats.org/officeDocument/2006/relationships/hyperlink" Target="file:///H:\SJ%20Archive\2013\04-25-13.docx" TargetMode="External"/><Relationship Id="rId12" Type="http://schemas.openxmlformats.org/officeDocument/2006/relationships/hyperlink" Target="file:///H:\SJ%20Archive\2013\05-29-13.docx" TargetMode="External"/><Relationship Id="rId17" Type="http://schemas.openxmlformats.org/officeDocument/2006/relationships/hyperlink" Target="file:///H:\HJ%20Archive\2014\03-04-14.docx" TargetMode="External"/><Relationship Id="rId25" Type="http://schemas.openxmlformats.org/officeDocument/2006/relationships/hyperlink" Target="file:///H:\HJ%20Archive\2014\05-28-14.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2-26-14.docx" TargetMode="External"/><Relationship Id="rId20" Type="http://schemas.openxmlformats.org/officeDocument/2006/relationships/hyperlink" Target="file:///H:\HJ%20Archive\2014\03-19-14.docx" TargetMode="External"/><Relationship Id="rId29" Type="http://schemas.openxmlformats.org/officeDocument/2006/relationships/hyperlink" Target="file:///p:\pprever\2013-14\657_20140226.docx" TargetMode="External"/><Relationship Id="rId1" Type="http://schemas.openxmlformats.org/officeDocument/2006/relationships/styles" Target="styles.xml"/><Relationship Id="rId6" Type="http://schemas.openxmlformats.org/officeDocument/2006/relationships/hyperlink" Target="file:///H:\SJ%20Archive\2013\04-25-13.docx" TargetMode="External"/><Relationship Id="rId11" Type="http://schemas.openxmlformats.org/officeDocument/2006/relationships/hyperlink" Target="file:///H:\SJ%20Archive\2013\05-29-13.docx" TargetMode="External"/><Relationship Id="rId24" Type="http://schemas.openxmlformats.org/officeDocument/2006/relationships/hyperlink" Target="file:///H:\SJ%20Archive\2014\05-22-14.docx" TargetMode="External"/><Relationship Id="rId32" Type="http://schemas.openxmlformats.org/officeDocument/2006/relationships/hyperlink" Target="file:///p:\pprever\2013-14\657_20140522.docx" TargetMode="External"/><Relationship Id="rId5" Type="http://schemas.openxmlformats.org/officeDocument/2006/relationships/endnotes" Target="endnotes.xml"/><Relationship Id="rId15" Type="http://schemas.openxmlformats.org/officeDocument/2006/relationships/hyperlink" Target="file:///H:\HJ%20Archive\2013\05-30-13.docx" TargetMode="External"/><Relationship Id="rId23" Type="http://schemas.openxmlformats.org/officeDocument/2006/relationships/hyperlink" Target="file:///H:\SJ%20Archive\2014\05-22-14.docx" TargetMode="External"/><Relationship Id="rId28" Type="http://schemas.openxmlformats.org/officeDocument/2006/relationships/hyperlink" Target="file:///p:\pprever\2013-14\657_20130529.docx" TargetMode="External"/><Relationship Id="rId36" Type="http://schemas.openxmlformats.org/officeDocument/2006/relationships/theme" Target="theme/theme1.xml"/><Relationship Id="rId10" Type="http://schemas.openxmlformats.org/officeDocument/2006/relationships/hyperlink" Target="file:///H:\SJ%20Archive\2013\05-29-13.docx" TargetMode="External"/><Relationship Id="rId19" Type="http://schemas.openxmlformats.org/officeDocument/2006/relationships/hyperlink" Target="file:///H:\HJ%20Archive\2014\03-18-14.docx" TargetMode="External"/><Relationship Id="rId31" Type="http://schemas.openxmlformats.org/officeDocument/2006/relationships/hyperlink" Target="file:///p:\pprever\2013-14\657_20140521.docx" TargetMode="External"/><Relationship Id="rId4" Type="http://schemas.openxmlformats.org/officeDocument/2006/relationships/footnotes" Target="footnotes.xml"/><Relationship Id="rId9" Type="http://schemas.openxmlformats.org/officeDocument/2006/relationships/hyperlink" Target="file:///H:\SJ%20Archive\2013\05-22-13.docx" TargetMode="External"/><Relationship Id="rId14" Type="http://schemas.openxmlformats.org/officeDocument/2006/relationships/hyperlink" Target="file:///H:\HJ%20Archive\2013\05-30-13.docx" TargetMode="External"/><Relationship Id="rId22" Type="http://schemas.openxmlformats.org/officeDocument/2006/relationships/hyperlink" Target="file:///H:\SJ%20Archive\2014\05-21-14.docx" TargetMode="External"/><Relationship Id="rId27" Type="http://schemas.openxmlformats.org/officeDocument/2006/relationships/hyperlink" Target="file:///p:\pprever\2013-14\657_20130522.docx" TargetMode="External"/><Relationship Id="rId30" Type="http://schemas.openxmlformats.org/officeDocument/2006/relationships/hyperlink" Target="file:///p:\pprever\2013-14\657_20140304.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3210</Words>
  <Characters>18301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657: Magistrate jury areas - South Carolina Legislature Online</dc:title>
  <dc:subject/>
  <dc:creator>MarthaSanders</dc:creator>
  <cp:keywords/>
  <dc:description/>
  <cp:lastModifiedBy>N Cumfer</cp:lastModifiedBy>
  <cp:revision>5</cp:revision>
  <cp:lastPrinted>2014-05-28T21:38:00Z</cp:lastPrinted>
  <dcterms:created xsi:type="dcterms:W3CDTF">2014-07-24T19:25:00Z</dcterms:created>
  <dcterms:modified xsi:type="dcterms:W3CDTF">2014-12-04T21:52:00Z</dcterms:modified>
</cp:coreProperties>
</file>