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31B" w:rsidRDefault="00B6431B" w:rsidP="00B6431B">
      <w:pPr>
        <w:widowControl w:val="0"/>
        <w:jc w:val="center"/>
      </w:pPr>
      <w:r w:rsidRPr="00B6431B">
        <w:rPr>
          <w:b/>
        </w:rPr>
        <w:t>South Carolina General Assembly</w:t>
      </w:r>
    </w:p>
    <w:p w:rsidR="00B6431B" w:rsidRDefault="00B6431B" w:rsidP="00B6431B">
      <w:pPr>
        <w:widowControl w:val="0"/>
        <w:jc w:val="center"/>
      </w:pPr>
      <w:r>
        <w:t>120th Session, 2013-2014</w:t>
      </w:r>
    </w:p>
    <w:p w:rsidR="00B6431B" w:rsidRDefault="00B6431B" w:rsidP="00B6431B">
      <w:pPr>
        <w:widowControl w:val="0"/>
        <w:jc w:val="left"/>
      </w:pPr>
    </w:p>
    <w:p w:rsidR="00B6431B" w:rsidRDefault="00B6431B" w:rsidP="00B6431B">
      <w:pPr>
        <w:widowControl w:val="0"/>
        <w:jc w:val="left"/>
        <w:rPr>
          <w:b/>
        </w:rPr>
      </w:pPr>
      <w:r w:rsidRPr="00B6431B">
        <w:rPr>
          <w:b/>
        </w:rPr>
        <w:t>S.</w:t>
      </w:r>
      <w:r>
        <w:rPr>
          <w:b/>
        </w:rPr>
        <w:t xml:space="preserve"> </w:t>
      </w:r>
      <w:r w:rsidRPr="00B6431B">
        <w:rPr>
          <w:b/>
        </w:rPr>
        <w:t>715</w:t>
      </w:r>
    </w:p>
    <w:p w:rsidR="00B6431B" w:rsidRDefault="00B6431B" w:rsidP="00B6431B">
      <w:pPr>
        <w:widowControl w:val="0"/>
        <w:jc w:val="left"/>
        <w:rPr>
          <w:b/>
        </w:rPr>
      </w:pPr>
    </w:p>
    <w:p w:rsidR="00B6431B" w:rsidRDefault="00B6431B" w:rsidP="00B6431B">
      <w:pPr>
        <w:widowControl w:val="0"/>
        <w:jc w:val="left"/>
      </w:pPr>
      <w:r w:rsidRPr="00B6431B">
        <w:rPr>
          <w:b/>
        </w:rPr>
        <w:t>STATUS INFORMATION</w:t>
      </w:r>
    </w:p>
    <w:p w:rsidR="00B6431B" w:rsidRDefault="00B6431B" w:rsidP="00B6431B">
      <w:pPr>
        <w:widowControl w:val="0"/>
        <w:jc w:val="left"/>
      </w:pPr>
    </w:p>
    <w:p w:rsidR="00B6431B" w:rsidRDefault="00B6431B" w:rsidP="00B6431B">
      <w:pPr>
        <w:widowControl w:val="0"/>
        <w:jc w:val="left"/>
      </w:pPr>
      <w:r>
        <w:t>General Bill</w:t>
      </w:r>
    </w:p>
    <w:p w:rsidR="00B6431B" w:rsidRDefault="00B6431B" w:rsidP="00B6431B">
      <w:pPr>
        <w:widowControl w:val="0"/>
        <w:jc w:val="left"/>
      </w:pPr>
      <w:r>
        <w:t>Sponsors: Senator Coleman</w:t>
      </w:r>
    </w:p>
    <w:p w:rsidR="00B6431B" w:rsidRDefault="00B6431B" w:rsidP="00B6431B">
      <w:pPr>
        <w:widowControl w:val="0"/>
        <w:jc w:val="left"/>
      </w:pPr>
      <w:r>
        <w:t>Document Path: l:\council\bills\ms\7202ahb13.docx</w:t>
      </w:r>
    </w:p>
    <w:p w:rsidR="007769E3" w:rsidRDefault="007769E3" w:rsidP="00B6431B">
      <w:pPr>
        <w:widowControl w:val="0"/>
        <w:jc w:val="left"/>
      </w:pPr>
      <w:r>
        <w:t>Companion/Similar bill(s): 4204</w:t>
      </w:r>
    </w:p>
    <w:p w:rsidR="00B6431B" w:rsidRDefault="00B6431B" w:rsidP="00B6431B">
      <w:pPr>
        <w:widowControl w:val="0"/>
        <w:jc w:val="left"/>
      </w:pPr>
    </w:p>
    <w:p w:rsidR="00B6431B" w:rsidRDefault="00B6431B" w:rsidP="00B6431B">
      <w:pPr>
        <w:widowControl w:val="0"/>
        <w:jc w:val="left"/>
      </w:pPr>
      <w:r>
        <w:t>Introduced in the Senate on May 22, 2013</w:t>
      </w:r>
    </w:p>
    <w:p w:rsidR="00B6431B" w:rsidRDefault="00B6431B" w:rsidP="00B6431B">
      <w:pPr>
        <w:widowControl w:val="0"/>
        <w:jc w:val="left"/>
      </w:pPr>
      <w:r>
        <w:t xml:space="preserve">Currently residing in the Senate Committee on </w:t>
      </w:r>
      <w:r w:rsidRPr="00B6431B">
        <w:rPr>
          <w:b/>
        </w:rPr>
        <w:t>Judiciary</w:t>
      </w:r>
    </w:p>
    <w:p w:rsidR="00B6431B" w:rsidRDefault="00B6431B" w:rsidP="00B6431B">
      <w:pPr>
        <w:widowControl w:val="0"/>
        <w:jc w:val="left"/>
      </w:pPr>
    </w:p>
    <w:p w:rsidR="00B6431B" w:rsidRDefault="00B6431B" w:rsidP="00B6431B">
      <w:pPr>
        <w:widowControl w:val="0"/>
        <w:jc w:val="left"/>
      </w:pPr>
      <w:r>
        <w:t xml:space="preserve">Summary: </w:t>
      </w:r>
      <w:r w:rsidR="0095284E">
        <w:t>Chester County voting precincts</w:t>
      </w:r>
    </w:p>
    <w:p w:rsidR="00B6431B" w:rsidRDefault="00B6431B" w:rsidP="00B6431B">
      <w:pPr>
        <w:widowControl w:val="0"/>
        <w:jc w:val="left"/>
      </w:pPr>
    </w:p>
    <w:p w:rsidR="00B6431B" w:rsidRDefault="00B6431B" w:rsidP="00B6431B">
      <w:pPr>
        <w:widowControl w:val="0"/>
        <w:jc w:val="left"/>
      </w:pPr>
    </w:p>
    <w:p w:rsidR="00B6431B" w:rsidRDefault="00B6431B" w:rsidP="00B6431B">
      <w:pPr>
        <w:widowControl w:val="0"/>
        <w:tabs>
          <w:tab w:val="center" w:pos="590"/>
          <w:tab w:val="center" w:pos="1440"/>
          <w:tab w:val="left" w:pos="1872"/>
          <w:tab w:val="left" w:pos="9187"/>
        </w:tabs>
        <w:jc w:val="left"/>
      </w:pPr>
      <w:r w:rsidRPr="00B6431B">
        <w:rPr>
          <w:b/>
        </w:rPr>
        <w:t>HISTORY OF LEGISLATIVE ACTIONS</w:t>
      </w:r>
    </w:p>
    <w:p w:rsidR="00B6431B" w:rsidRDefault="00B6431B" w:rsidP="00B6431B">
      <w:pPr>
        <w:widowControl w:val="0"/>
        <w:tabs>
          <w:tab w:val="center" w:pos="590"/>
          <w:tab w:val="center" w:pos="1440"/>
          <w:tab w:val="left" w:pos="1872"/>
          <w:tab w:val="left" w:pos="9187"/>
        </w:tabs>
        <w:jc w:val="left"/>
      </w:pPr>
    </w:p>
    <w:p w:rsidR="00B6431B" w:rsidRPr="00B6431B" w:rsidRDefault="00B6431B" w:rsidP="00B6431B">
      <w:pPr>
        <w:widowControl w:val="0"/>
        <w:tabs>
          <w:tab w:val="center" w:pos="590"/>
          <w:tab w:val="center" w:pos="1440"/>
          <w:tab w:val="left" w:pos="1872"/>
          <w:tab w:val="left" w:pos="9187"/>
        </w:tabs>
        <w:jc w:val="left"/>
      </w:pPr>
      <w:r w:rsidRPr="00B6431B">
        <w:rPr>
          <w:u w:val="single"/>
        </w:rPr>
        <w:tab/>
        <w:t>Date</w:t>
      </w:r>
      <w:r w:rsidRPr="00B6431B">
        <w:rPr>
          <w:u w:val="single"/>
        </w:rPr>
        <w:tab/>
        <w:t>Body</w:t>
      </w:r>
      <w:r w:rsidRPr="00B6431B">
        <w:rPr>
          <w:u w:val="single"/>
        </w:rPr>
        <w:tab/>
        <w:t>Action Description with journal page number</w:t>
      </w:r>
      <w:r w:rsidRPr="00B6431B">
        <w:rPr>
          <w:u w:val="single"/>
        </w:rPr>
        <w:tab/>
      </w:r>
      <w:bookmarkStart w:id="0" w:name="_GoBack"/>
      <w:bookmarkEnd w:id="0"/>
    </w:p>
    <w:p w:rsidR="000D677E" w:rsidRDefault="000D677E" w:rsidP="000D677E">
      <w:pPr>
        <w:widowControl w:val="0"/>
        <w:tabs>
          <w:tab w:val="right" w:pos="1008"/>
          <w:tab w:val="left" w:pos="1152"/>
          <w:tab w:val="left" w:pos="1872"/>
          <w:tab w:val="left" w:pos="9187"/>
        </w:tabs>
        <w:ind w:left="2088" w:hanging="2088"/>
        <w:jc w:val="left"/>
      </w:pPr>
      <w:r>
        <w:tab/>
        <w:t>5/22/2013</w:t>
      </w:r>
      <w:r>
        <w:tab/>
        <w:t>Senate</w:t>
      </w:r>
      <w:r>
        <w:tab/>
      </w:r>
      <w:r w:rsidRPr="00430155">
        <w:t>Introduced and read first time (</w:t>
      </w:r>
      <w:hyperlink r:id="rId7" w:history="1">
        <w:r w:rsidRPr="00430155">
          <w:rPr>
            <w:rStyle w:val="Hyperlink"/>
          </w:rPr>
          <w:t>Senate Journal</w:t>
        </w:r>
        <w:r w:rsidRPr="00430155">
          <w:rPr>
            <w:rStyle w:val="Hyperlink"/>
          </w:rPr>
          <w:noBreakHyphen/>
          <w:t>page 3</w:t>
        </w:r>
      </w:hyperlink>
      <w:r w:rsidRPr="00430155">
        <w:t>)</w:t>
      </w:r>
    </w:p>
    <w:p w:rsidR="000D677E" w:rsidRDefault="000D677E" w:rsidP="000D677E">
      <w:pPr>
        <w:widowControl w:val="0"/>
        <w:tabs>
          <w:tab w:val="right" w:pos="1008"/>
          <w:tab w:val="left" w:pos="1152"/>
          <w:tab w:val="left" w:pos="1872"/>
          <w:tab w:val="left" w:pos="9187"/>
        </w:tabs>
        <w:ind w:left="2088" w:hanging="2088"/>
        <w:jc w:val="left"/>
      </w:pPr>
      <w:r>
        <w:tab/>
        <w:t>5/22/2013</w:t>
      </w:r>
      <w:r>
        <w:tab/>
        <w:t>Senate</w:t>
      </w:r>
      <w:r>
        <w:tab/>
      </w:r>
      <w:r w:rsidRPr="00430155">
        <w:t>Ref</w:t>
      </w:r>
      <w:r>
        <w:t xml:space="preserve">erred to Committee on </w:t>
      </w:r>
      <w:r w:rsidRPr="00430155">
        <w:rPr>
          <w:b/>
        </w:rPr>
        <w:t>Judiciary</w:t>
      </w:r>
      <w:r>
        <w:t xml:space="preserve"> </w:t>
      </w:r>
      <w:r w:rsidRPr="00430155">
        <w:t>(</w:t>
      </w:r>
      <w:hyperlink r:id="rId8" w:history="1">
        <w:r w:rsidRPr="00430155">
          <w:rPr>
            <w:rStyle w:val="Hyperlink"/>
          </w:rPr>
          <w:t>Senate Journal</w:t>
        </w:r>
        <w:r w:rsidRPr="00430155">
          <w:rPr>
            <w:rStyle w:val="Hyperlink"/>
          </w:rPr>
          <w:noBreakHyphen/>
          <w:t>page 3</w:t>
        </w:r>
      </w:hyperlink>
      <w:r w:rsidRPr="00430155">
        <w:t>)</w:t>
      </w:r>
    </w:p>
    <w:p w:rsidR="000D677E" w:rsidRDefault="000D677E" w:rsidP="000D677E">
      <w:pPr>
        <w:widowControl w:val="0"/>
        <w:tabs>
          <w:tab w:val="right" w:pos="1008"/>
          <w:tab w:val="left" w:pos="1152"/>
          <w:tab w:val="left" w:pos="1872"/>
          <w:tab w:val="left" w:pos="9187"/>
        </w:tabs>
        <w:ind w:left="2088" w:hanging="2088"/>
        <w:jc w:val="left"/>
      </w:pPr>
    </w:p>
    <w:p w:rsidR="00B6431B" w:rsidRPr="00B6431B" w:rsidRDefault="00B6431B" w:rsidP="00B6431B">
      <w:pPr>
        <w:widowControl w:val="0"/>
        <w:tabs>
          <w:tab w:val="right" w:pos="1008"/>
          <w:tab w:val="left" w:pos="1152"/>
          <w:tab w:val="left" w:pos="1872"/>
          <w:tab w:val="left" w:pos="9187"/>
        </w:tabs>
        <w:ind w:left="2088" w:hanging="2088"/>
        <w:jc w:val="left"/>
      </w:pPr>
    </w:p>
    <w:p w:rsidR="00B6431B" w:rsidRDefault="00B6431B" w:rsidP="00B6431B">
      <w:pPr>
        <w:widowControl w:val="0"/>
        <w:jc w:val="left"/>
      </w:pPr>
      <w:r w:rsidRPr="00B6431B">
        <w:rPr>
          <w:b/>
        </w:rPr>
        <w:t>VERSIONS OF THIS BILL</w:t>
      </w:r>
    </w:p>
    <w:p w:rsidR="00B6431B" w:rsidRDefault="00B6431B" w:rsidP="00B6431B">
      <w:pPr>
        <w:widowControl w:val="0"/>
        <w:jc w:val="left"/>
      </w:pPr>
    </w:p>
    <w:p w:rsidR="00B6431B" w:rsidRDefault="004E5B98" w:rsidP="00B6431B">
      <w:pPr>
        <w:widowControl w:val="0"/>
        <w:jc w:val="left"/>
      </w:pPr>
      <w:hyperlink r:id="rId9" w:history="1">
        <w:r w:rsidR="00B6431B">
          <w:rPr>
            <w:rStyle w:val="Hyperlink"/>
          </w:rPr>
          <w:t>5/22/2013</w:t>
        </w:r>
      </w:hyperlink>
    </w:p>
    <w:p w:rsidR="00B6431B" w:rsidRDefault="00B6431B" w:rsidP="00B6431B"/>
    <w:p w:rsidR="00B6431B" w:rsidRDefault="00B6431B" w:rsidP="00B6431B">
      <w:pPr>
        <w:sectPr w:rsidR="00B6431B" w:rsidSect="00B6431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4A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3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170, AS AMENDED, CODE OF LAWS OF SOUTH CAROLINA, 1976, RELATING TO THE DESIGNATION OF PRECINCTS IN CHESTER COUNTY, SO AS TO REDESIGNATE CERTAIN PRECINCTS, TO DESIGNATE A MAP NUMBER ON WHICH THE NAMES OF THESE PRECINCTS MAY BE FOUND AND MAINTAINED BY THE OFFICE OF RESEARCH AND STATISTICS OF THE STATE BUDGET AND CONTROL BOARD, AND TO CORRECT ARCHAIC LANGUAGE.</w:t>
      </w:r>
    </w:p>
    <w:p w:rsidR="004C4A29" w:rsidRDefault="004C4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4A29" w:rsidRDefault="004C4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4A29" w:rsidRDefault="004C4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1C" w:rsidRDefault="004C4A29"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321C">
        <w:t>Section 7</w:t>
      </w:r>
      <w:r w:rsidR="0097321C">
        <w:noBreakHyphen/>
        <w:t>7</w:t>
      </w:r>
      <w:r w:rsidR="0097321C">
        <w:noBreakHyphen/>
        <w:t>170 of the 1976 Code, as last amended by Act 240 of 1996, is further amended to read:</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170.</w:t>
      </w:r>
      <w:r w:rsidRPr="00A44DB1">
        <w:tab/>
        <w:t>(A)</w:t>
      </w:r>
      <w:r>
        <w:tab/>
      </w:r>
      <w:r w:rsidRPr="00A44DB1">
        <w:t xml:space="preserve">In Chester County there are the following voting precincts: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Baldwin Mill</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Baton Rouge</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Beckhamville</w:t>
      </w:r>
      <w:r w:rsidRPr="00711662">
        <w:rPr>
          <w:strike/>
        </w:rPr>
        <w:t>;</w:t>
      </w:r>
      <w:r>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Blackstock</w:t>
      </w:r>
      <w:r w:rsidRPr="00711662">
        <w:rPr>
          <w:strike/>
        </w:rPr>
        <w:t>;</w:t>
      </w:r>
      <w:r>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Edgemoor</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Eureka Mill</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Fort Lawn</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Halsellville</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Hazelwood</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Lando</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Lansford</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Lowrys</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Richburg</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Rodman</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44DB1">
        <w:t>Rossville</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Wilksburg</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 xml:space="preserve">Great Falls </w:t>
      </w:r>
      <w:r w:rsidRPr="00B60F6F">
        <w:t>Nos.</w:t>
      </w:r>
      <w:r>
        <w:t xml:space="preserve"> </w:t>
      </w:r>
      <w:r w:rsidRPr="00A44DB1">
        <w:t xml:space="preserve">1 </w:t>
      </w:r>
      <w:r w:rsidRPr="00B60F6F">
        <w:t>and</w:t>
      </w:r>
      <w:r w:rsidRPr="00A44DB1">
        <w:t xml:space="preserve"> 2</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Great Falls No</w:t>
      </w:r>
      <w:r>
        <w:t>. 3</w:t>
      </w:r>
      <w:r w:rsidRPr="00711662">
        <w:rPr>
          <w:strike/>
        </w:rPr>
        <w:t>;</w:t>
      </w:r>
      <w:r>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Chester, Ward 1</w:t>
      </w:r>
      <w:r w:rsidRPr="00711662">
        <w:rPr>
          <w:strike/>
        </w:rPr>
        <w:t>;</w:t>
      </w:r>
      <w:r>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Chester, Ward 2</w:t>
      </w:r>
      <w:r w:rsidRPr="00711662">
        <w:rPr>
          <w:strike/>
        </w:rPr>
        <w:t>;</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4DB1">
        <w:t>Chester, Ward 3</w:t>
      </w:r>
      <w:r w:rsidRPr="00711662">
        <w:rPr>
          <w:strike/>
        </w:rPr>
        <w:t>; and</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A44DB1">
        <w:t>Chester, Ward 4</w:t>
      </w:r>
      <w:r w:rsidRPr="00711662">
        <w:rPr>
          <w:strike/>
        </w:rPr>
        <w:t>.</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Chester, Ward 5</w:t>
      </w:r>
    </w:p>
    <w:p w:rsidR="0097321C" w:rsidRPr="00A44DB1"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w:t>
      </w:r>
      <w:r>
        <w:tab/>
      </w:r>
      <w:r w:rsidRPr="00A44DB1">
        <w:t xml:space="preserve">The precinct lines defining the </w:t>
      </w:r>
      <w:r w:rsidRPr="00711662">
        <w:rPr>
          <w:strike/>
        </w:rPr>
        <w:t>above</w:t>
      </w:r>
      <w:r w:rsidRPr="00A44DB1">
        <w:t xml:space="preserve"> precincts</w:t>
      </w:r>
      <w:r>
        <w:t xml:space="preserve"> </w:t>
      </w:r>
      <w:r>
        <w:rPr>
          <w:u w:val="single"/>
        </w:rPr>
        <w:t>provided in subsection (A)</w:t>
      </w:r>
      <w:r w:rsidRPr="00A44DB1">
        <w:t xml:space="preserve"> are as shown on </w:t>
      </w:r>
      <w:r w:rsidRPr="006270A0">
        <w:rPr>
          <w:strike/>
        </w:rPr>
        <w:t>maps filed with the clerk of court of the county and also</w:t>
      </w:r>
      <w:r>
        <w:t xml:space="preserve"> </w:t>
      </w:r>
      <w:r>
        <w:rPr>
          <w:u w:val="single"/>
        </w:rPr>
        <w:t>the official map prepared by and</w:t>
      </w:r>
      <w:r w:rsidRPr="00A44DB1">
        <w:t xml:space="preserve"> on file with the </w:t>
      </w:r>
      <w:r w:rsidRPr="006270A0">
        <w:rPr>
          <w:strike/>
        </w:rPr>
        <w:t>State Election Commission as provided and maintained by the Division</w:t>
      </w:r>
      <w:r>
        <w:t xml:space="preserve"> </w:t>
      </w:r>
      <w:r>
        <w:rPr>
          <w:u w:val="single"/>
        </w:rPr>
        <w:t>Office</w:t>
      </w:r>
      <w:r w:rsidRPr="00A44DB1">
        <w:t xml:space="preserve"> of Research and </w:t>
      </w:r>
      <w:r w:rsidRPr="006135E5">
        <w:rPr>
          <w:strike/>
        </w:rPr>
        <w:t>Statistical Services</w:t>
      </w:r>
      <w:r w:rsidRPr="00A44DB1">
        <w:t xml:space="preserve"> </w:t>
      </w:r>
      <w:r>
        <w:rPr>
          <w:u w:val="single"/>
        </w:rPr>
        <w:t>Statistics</w:t>
      </w:r>
      <w:r>
        <w:t xml:space="preserve"> </w:t>
      </w:r>
      <w:r w:rsidRPr="00A44DB1">
        <w:t>of the State Budget and Control Board</w:t>
      </w:r>
      <w:r>
        <w:t xml:space="preserve"> </w:t>
      </w:r>
      <w:r>
        <w:rPr>
          <w:u w:val="single"/>
        </w:rPr>
        <w:t>designated as document P</w:t>
      </w:r>
      <w:r>
        <w:rPr>
          <w:u w:val="single"/>
        </w:rPr>
        <w:noBreakHyphen/>
        <w:t>23</w:t>
      </w:r>
      <w:r>
        <w:rPr>
          <w:u w:val="single"/>
        </w:rPr>
        <w:noBreakHyphen/>
        <w:t>13 and as shown on copies of the official map provided to the Registration and Election Commission of Chester County by the Office of Research and Statistics</w:t>
      </w:r>
      <w:r w:rsidRPr="00A44DB1">
        <w:t xml:space="preserve">. </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4DB1">
        <w:tab/>
        <w:t>(C)</w:t>
      </w:r>
      <w:r>
        <w:tab/>
      </w:r>
      <w:r w:rsidRPr="00A44DB1">
        <w:t>The polling places for the above precincts must be determined by the</w:t>
      </w:r>
      <w:r>
        <w:t xml:space="preserve"> </w:t>
      </w:r>
      <w:r>
        <w:rPr>
          <w:u w:val="single"/>
        </w:rPr>
        <w:t>Registration and Election Commission of</w:t>
      </w:r>
      <w:r w:rsidRPr="00A44DB1">
        <w:t xml:space="preserve"> Chester County </w:t>
      </w:r>
      <w:r w:rsidRPr="006270A0">
        <w:rPr>
          <w:strike/>
        </w:rPr>
        <w:t>Election Commission</w:t>
      </w:r>
      <w:r w:rsidRPr="00A44DB1">
        <w:t xml:space="preserve"> with the approval of a majority of the Chester</w:t>
      </w:r>
      <w:r>
        <w:t xml:space="preserve"> County Legislative Delegation.”</w:t>
      </w:r>
    </w:p>
    <w:p w:rsidR="0097321C" w:rsidRDefault="0097321C" w:rsidP="00973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3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C4D35" w:rsidRDefault="0010776B" w:rsidP="006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4D35" w:rsidRDefault="009C4D35" w:rsidP="00B6431B">
      <w:pPr>
        <w:suppressAutoHyphens/>
      </w:pPr>
    </w:p>
    <w:sectPr w:rsidR="009C4D35" w:rsidSect="00B643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A29" w:rsidRDefault="004C4A29" w:rsidP="009F0C77">
      <w:r>
        <w:separator/>
      </w:r>
    </w:p>
  </w:endnote>
  <w:endnote w:type="continuationSeparator" w:id="0">
    <w:p w:rsidR="004C4A29" w:rsidRDefault="004C4A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78D407-5026-492C-BDF8-4D320E78AFFC}"/>
    <w:embedBold r:id="rId2" w:fontKey="{2FB7620F-7723-4D2A-8155-6DFA942FB94A}"/>
  </w:font>
  <w:font w:name="Calibri">
    <w:panose1 w:val="020F0502020204030204"/>
    <w:charset w:val="00"/>
    <w:family w:val="swiss"/>
    <w:pitch w:val="variable"/>
    <w:sig w:usb0="E10002FF" w:usb1="4000ACFF" w:usb2="00000009" w:usb3="00000000" w:csb0="0000019F" w:csb1="00000000"/>
    <w:embedRegular r:id="rId3" w:fontKey="{EA94D718-9529-4373-8DFC-85B85F228CF8}"/>
  </w:font>
  <w:font w:name="Tahoma">
    <w:panose1 w:val="020B0604030504040204"/>
    <w:charset w:val="00"/>
    <w:family w:val="swiss"/>
    <w:pitch w:val="variable"/>
    <w:sig w:usb0="21002A87" w:usb1="80000000" w:usb2="00000008" w:usb3="00000000" w:csb0="000101FF" w:csb1="00000000"/>
    <w:embedRegular r:id="rId4" w:fontKey="{7E50A2EA-9194-4439-94E6-CCCB3B9D7D73}"/>
  </w:font>
  <w:font w:name="Cambria">
    <w:panose1 w:val="02040503050406030204"/>
    <w:charset w:val="00"/>
    <w:family w:val="roman"/>
    <w:pitch w:val="variable"/>
    <w:sig w:usb0="E00002FF" w:usb1="400004FF" w:usb2="00000000" w:usb3="00000000" w:csb0="0000019F" w:csb1="00000000"/>
    <w:embedRegular r:id="rId5" w:fontKey="{4BD7E028-1AC2-4503-BF35-FBAE5E848A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31B" w:rsidRPr="009C4D35" w:rsidRDefault="00B6431B" w:rsidP="009C4D35">
    <w:pPr>
      <w:pStyle w:val="Footer"/>
      <w:tabs>
        <w:tab w:val="clear" w:pos="4680"/>
        <w:tab w:val="clear" w:pos="9360"/>
        <w:tab w:val="center" w:pos="2995"/>
      </w:tabs>
      <w:spacing w:before="120"/>
    </w:pPr>
    <w:r>
      <w:t>[715]</w:t>
    </w:r>
    <w:r>
      <w:tab/>
    </w:r>
    <w:r w:rsidR="007D5A39">
      <w:fldChar w:fldCharType="begin"/>
    </w:r>
    <w:r w:rsidR="007D5A39">
      <w:instrText xml:space="preserve"> PAGE  \* MERGEFORMAT </w:instrText>
    </w:r>
    <w:r w:rsidR="007D5A39">
      <w:fldChar w:fldCharType="separate"/>
    </w:r>
    <w:r w:rsidR="004E5B98">
      <w:rPr>
        <w:noProof/>
      </w:rPr>
      <w:t>1</w:t>
    </w:r>
    <w:r w:rsidR="007D5A3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A29" w:rsidRDefault="004C4A29" w:rsidP="009F0C77">
      <w:r>
        <w:separator/>
      </w:r>
    </w:p>
  </w:footnote>
  <w:footnote w:type="continuationSeparator" w:id="0">
    <w:p w:rsidR="004C4A29" w:rsidRDefault="004C4A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202AHB13"/>
    <w:docVar w:name="CoverBillType" w:val="b"/>
    <w:docVar w:name="docpath" w:val="L:\Council\bills\MS\7202AHB13.DOCX"/>
    <w:docVar w:name="dvBillNumber" w:val="715"/>
    <w:docVar w:name="dvBillNumberPrefix" w:val="S. "/>
    <w:docVar w:name="dvOriginalBody" w:val="Senate"/>
    <w:docVar w:name="dvSteno" w:val="MS"/>
    <w:docVar w:name="NameofBody" w:val="s"/>
    <w:docVar w:name="vgroup2" w:val="Council"/>
  </w:docVars>
  <w:rsids>
    <w:rsidRoot w:val="00A7572F"/>
    <w:rsid w:val="00026C9A"/>
    <w:rsid w:val="00045316"/>
    <w:rsid w:val="000965A1"/>
    <w:rsid w:val="000D677E"/>
    <w:rsid w:val="000E1785"/>
    <w:rsid w:val="000F39F2"/>
    <w:rsid w:val="001023A4"/>
    <w:rsid w:val="0010776B"/>
    <w:rsid w:val="00133E66"/>
    <w:rsid w:val="00134ACF"/>
    <w:rsid w:val="00144E15"/>
    <w:rsid w:val="0016190E"/>
    <w:rsid w:val="00165F8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C4A29"/>
    <w:rsid w:val="004E5B98"/>
    <w:rsid w:val="00511EE9"/>
    <w:rsid w:val="00521E00"/>
    <w:rsid w:val="00577C6C"/>
    <w:rsid w:val="0058501B"/>
    <w:rsid w:val="00590CEC"/>
    <w:rsid w:val="00597365"/>
    <w:rsid w:val="006215AA"/>
    <w:rsid w:val="006340D9"/>
    <w:rsid w:val="00643B8E"/>
    <w:rsid w:val="00663516"/>
    <w:rsid w:val="00665EBC"/>
    <w:rsid w:val="006735D7"/>
    <w:rsid w:val="0069470D"/>
    <w:rsid w:val="006A476C"/>
    <w:rsid w:val="006C6A93"/>
    <w:rsid w:val="006E02F9"/>
    <w:rsid w:val="00753C04"/>
    <w:rsid w:val="00756296"/>
    <w:rsid w:val="00756946"/>
    <w:rsid w:val="00757F80"/>
    <w:rsid w:val="00771EEC"/>
    <w:rsid w:val="007769E3"/>
    <w:rsid w:val="007862C1"/>
    <w:rsid w:val="00786819"/>
    <w:rsid w:val="007A325A"/>
    <w:rsid w:val="007D5A39"/>
    <w:rsid w:val="007F1523"/>
    <w:rsid w:val="007F509E"/>
    <w:rsid w:val="007F5799"/>
    <w:rsid w:val="007F6947"/>
    <w:rsid w:val="00872729"/>
    <w:rsid w:val="008F4429"/>
    <w:rsid w:val="00932670"/>
    <w:rsid w:val="009352BB"/>
    <w:rsid w:val="009457AF"/>
    <w:rsid w:val="0095284E"/>
    <w:rsid w:val="0097321C"/>
    <w:rsid w:val="00990668"/>
    <w:rsid w:val="009C4D35"/>
    <w:rsid w:val="009F0C77"/>
    <w:rsid w:val="009F4DD1"/>
    <w:rsid w:val="00A64E80"/>
    <w:rsid w:val="00A741D9"/>
    <w:rsid w:val="00A7572F"/>
    <w:rsid w:val="00A9741D"/>
    <w:rsid w:val="00AD4B17"/>
    <w:rsid w:val="00B26FA6"/>
    <w:rsid w:val="00B60F6F"/>
    <w:rsid w:val="00B6431B"/>
    <w:rsid w:val="00B741CB"/>
    <w:rsid w:val="00B934F3"/>
    <w:rsid w:val="00BB6347"/>
    <w:rsid w:val="00BD2134"/>
    <w:rsid w:val="00C038D8"/>
    <w:rsid w:val="00C045DD"/>
    <w:rsid w:val="00C3136F"/>
    <w:rsid w:val="00C3483A"/>
    <w:rsid w:val="00C74E9D"/>
    <w:rsid w:val="00C82FD3"/>
    <w:rsid w:val="00CB0329"/>
    <w:rsid w:val="00CC6B7B"/>
    <w:rsid w:val="00CD3619"/>
    <w:rsid w:val="00CF4447"/>
    <w:rsid w:val="00CF635D"/>
    <w:rsid w:val="00D405E7"/>
    <w:rsid w:val="00D41D56"/>
    <w:rsid w:val="00D51F9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CEB192-0FA6-4790-9628-5B5B349E8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7321C"/>
    <w:rPr>
      <w:rFonts w:ascii="Tahoma" w:hAnsi="Tahoma" w:cs="Tahoma"/>
      <w:sz w:val="16"/>
      <w:szCs w:val="16"/>
    </w:rPr>
  </w:style>
  <w:style w:type="character" w:customStyle="1" w:styleId="BalloonTextChar">
    <w:name w:val="Balloon Text Char"/>
    <w:basedOn w:val="DefaultParagraphFont"/>
    <w:link w:val="BalloonText"/>
    <w:uiPriority w:val="99"/>
    <w:semiHidden/>
    <w:rsid w:val="0097321C"/>
    <w:rPr>
      <w:rFonts w:ascii="Tahoma" w:eastAsia="Times New Roman" w:hAnsi="Tahoma" w:cs="Tahoma"/>
      <w:sz w:val="16"/>
      <w:szCs w:val="16"/>
    </w:rPr>
  </w:style>
  <w:style w:type="character" w:styleId="Hyperlink">
    <w:name w:val="Hyperlink"/>
    <w:basedOn w:val="DefaultParagraphFont"/>
    <w:uiPriority w:val="99"/>
    <w:unhideWhenUsed/>
    <w:rsid w:val="00B643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22-13.docx" TargetMode="External"/><Relationship Id="rId3" Type="http://schemas.openxmlformats.org/officeDocument/2006/relationships/settings" Target="settings.xml"/><Relationship Id="rId7" Type="http://schemas.openxmlformats.org/officeDocument/2006/relationships/hyperlink" Target="file:///h:\SJ%20Archive\2013\05-2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715_201305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14994-9C53-442B-A4B9-0B5DF5095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401</Words>
  <Characters>2287</Characters>
  <Application>Microsoft Office Word</Application>
  <DocSecurity>0</DocSecurity>
  <Lines>19</Lines>
  <Paragraphs>5</Paragraphs>
  <ScaleCrop>false</ScaleCrop>
  <Company> </Company>
  <LinksUpToDate>false</LinksUpToDate>
  <CharactersWithSpaces>2683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715: Chester County voting precincts - South Carolina Legislature Online</dc:title>
  <dc:subject/>
  <dc:creator>MarthaSanders</dc:creator>
  <cp:keywords/>
  <dc:description/>
  <cp:lastModifiedBy>N Cumfer</cp:lastModifiedBy>
  <cp:revision>8</cp:revision>
  <cp:lastPrinted>2013-05-21T18:19:00Z</cp:lastPrinted>
  <dcterms:created xsi:type="dcterms:W3CDTF">2013-05-22T14:24:00Z</dcterms:created>
  <dcterms:modified xsi:type="dcterms:W3CDTF">2014-12-04T20:46:00Z</dcterms:modified>
</cp:coreProperties>
</file>