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359" w:rsidRPr="00887359" w:rsidRDefault="00887359" w:rsidP="00887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87359">
        <w:rPr>
          <w:rFonts w:eastAsia="Times New Roman" w:cs="Times New Roman"/>
          <w:b/>
          <w:szCs w:val="20"/>
        </w:rPr>
        <w:t>South Carolina General Assembly</w:t>
      </w:r>
    </w:p>
    <w:p w:rsidR="00887359" w:rsidRPr="00887359" w:rsidRDefault="00887359" w:rsidP="00887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87359">
        <w:rPr>
          <w:rFonts w:eastAsia="Times New Roman" w:cs="Times New Roman"/>
          <w:szCs w:val="20"/>
        </w:rPr>
        <w:t>120th Session, 2013-2014</w:t>
      </w:r>
    </w:p>
    <w:p w:rsidR="00887359" w:rsidRPr="00887359" w:rsidRDefault="00887359" w:rsidP="00887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87359" w:rsidRPr="00887359" w:rsidRDefault="00306222" w:rsidP="00887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A258, R267, S75</w:t>
      </w:r>
    </w:p>
    <w:p w:rsidR="00887359" w:rsidRPr="00887359" w:rsidRDefault="00887359" w:rsidP="00887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87359" w:rsidRPr="00887359" w:rsidRDefault="00887359" w:rsidP="00887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87359">
        <w:rPr>
          <w:rFonts w:eastAsia="Times New Roman" w:cs="Times New Roman"/>
          <w:b/>
          <w:szCs w:val="20"/>
        </w:rPr>
        <w:t>STATUS INFORMATION</w:t>
      </w:r>
    </w:p>
    <w:p w:rsidR="00887359" w:rsidRPr="00887359" w:rsidRDefault="00887359" w:rsidP="00887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87359" w:rsidRPr="00887359" w:rsidRDefault="00887359" w:rsidP="00887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87359">
        <w:rPr>
          <w:rFonts w:eastAsia="Times New Roman" w:cs="Times New Roman"/>
          <w:szCs w:val="20"/>
        </w:rPr>
        <w:t>General Bill</w:t>
      </w:r>
    </w:p>
    <w:p w:rsidR="00887359" w:rsidRPr="00887359" w:rsidRDefault="00887359" w:rsidP="00887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87359">
        <w:rPr>
          <w:rFonts w:eastAsia="Times New Roman" w:cs="Times New Roman"/>
          <w:szCs w:val="20"/>
        </w:rPr>
        <w:t>Sponsors: Senator Cromer</w:t>
      </w:r>
    </w:p>
    <w:p w:rsidR="00887359" w:rsidRPr="00887359" w:rsidRDefault="00887359" w:rsidP="00887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87359">
        <w:rPr>
          <w:rFonts w:eastAsia="Times New Roman" w:cs="Times New Roman"/>
          <w:szCs w:val="20"/>
        </w:rPr>
        <w:t>Document Path: l:\council\bills\nl\13044dg13.docx</w:t>
      </w:r>
    </w:p>
    <w:p w:rsidR="00887359" w:rsidRPr="00887359" w:rsidRDefault="00887359" w:rsidP="00887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87061" w:rsidRDefault="00487061" w:rsidP="00887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8, 2013</w:t>
      </w:r>
    </w:p>
    <w:p w:rsidR="00487061" w:rsidRDefault="00487061" w:rsidP="00887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19, 2013</w:t>
      </w:r>
    </w:p>
    <w:p w:rsidR="00487061" w:rsidRDefault="00487061" w:rsidP="00887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28, 2014</w:t>
      </w:r>
    </w:p>
    <w:p w:rsidR="00487061" w:rsidRDefault="00487061" w:rsidP="00887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29, 2014</w:t>
      </w:r>
    </w:p>
    <w:p w:rsidR="00487061" w:rsidRDefault="00487061" w:rsidP="00887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9, 2014, Signed</w:t>
      </w:r>
    </w:p>
    <w:p w:rsidR="00487061" w:rsidRDefault="00487061" w:rsidP="00887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87359" w:rsidRPr="00887359" w:rsidRDefault="00887359" w:rsidP="00887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87359">
        <w:rPr>
          <w:rFonts w:eastAsia="Times New Roman" w:cs="Times New Roman"/>
          <w:szCs w:val="20"/>
        </w:rPr>
        <w:t>Summary: Licensure of real estate brokers and salesmen</w:t>
      </w:r>
    </w:p>
    <w:p w:rsidR="00887359" w:rsidRPr="00887359" w:rsidRDefault="00887359" w:rsidP="00887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87359" w:rsidRPr="00887359" w:rsidRDefault="00887359" w:rsidP="00887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87359" w:rsidRPr="00887359" w:rsidRDefault="00887359" w:rsidP="00887359">
      <w:pPr>
        <w:widowControl w:val="0"/>
        <w:tabs>
          <w:tab w:val="center" w:pos="590"/>
          <w:tab w:val="center" w:pos="1440"/>
          <w:tab w:val="left" w:pos="1872"/>
          <w:tab w:val="left" w:pos="9187"/>
        </w:tabs>
        <w:rPr>
          <w:rFonts w:eastAsia="Times New Roman" w:cs="Times New Roman"/>
          <w:szCs w:val="20"/>
        </w:rPr>
      </w:pPr>
      <w:r w:rsidRPr="00887359">
        <w:rPr>
          <w:rFonts w:eastAsia="Times New Roman" w:cs="Times New Roman"/>
          <w:b/>
          <w:szCs w:val="20"/>
        </w:rPr>
        <w:t>HISTORY OF LEGISLATIVE ACTIONS</w:t>
      </w:r>
    </w:p>
    <w:p w:rsidR="00887359" w:rsidRPr="00887359" w:rsidRDefault="00887359" w:rsidP="00887359">
      <w:pPr>
        <w:widowControl w:val="0"/>
        <w:tabs>
          <w:tab w:val="center" w:pos="590"/>
          <w:tab w:val="center" w:pos="1440"/>
          <w:tab w:val="left" w:pos="1872"/>
          <w:tab w:val="left" w:pos="9187"/>
        </w:tabs>
        <w:rPr>
          <w:rFonts w:eastAsia="Times New Roman" w:cs="Times New Roman"/>
          <w:szCs w:val="20"/>
        </w:rPr>
      </w:pPr>
    </w:p>
    <w:p w:rsidR="00887359" w:rsidRPr="00887359" w:rsidRDefault="00887359" w:rsidP="00887359">
      <w:pPr>
        <w:widowControl w:val="0"/>
        <w:tabs>
          <w:tab w:val="center" w:pos="590"/>
          <w:tab w:val="center" w:pos="1440"/>
          <w:tab w:val="left" w:pos="1872"/>
          <w:tab w:val="left" w:pos="9187"/>
        </w:tabs>
        <w:rPr>
          <w:rFonts w:eastAsia="Times New Roman" w:cs="Times New Roman"/>
          <w:szCs w:val="20"/>
        </w:rPr>
      </w:pPr>
      <w:bookmarkStart w:id="0" w:name="_GoBack"/>
      <w:r w:rsidRPr="00887359">
        <w:rPr>
          <w:rFonts w:eastAsia="Times New Roman" w:cs="Times New Roman"/>
          <w:szCs w:val="20"/>
          <w:u w:val="single"/>
        </w:rPr>
        <w:tab/>
        <w:t>Date</w:t>
      </w:r>
      <w:r w:rsidRPr="00887359">
        <w:rPr>
          <w:rFonts w:eastAsia="Times New Roman" w:cs="Times New Roman"/>
          <w:szCs w:val="20"/>
          <w:u w:val="single"/>
        </w:rPr>
        <w:tab/>
        <w:t>Body</w:t>
      </w:r>
      <w:r w:rsidRPr="00887359">
        <w:rPr>
          <w:rFonts w:eastAsia="Times New Roman" w:cs="Times New Roman"/>
          <w:szCs w:val="20"/>
          <w:u w:val="single"/>
        </w:rPr>
        <w:tab/>
        <w:t>Action Description with journal page number</w:t>
      </w:r>
      <w:r w:rsidRPr="00887359">
        <w:rPr>
          <w:rFonts w:eastAsia="Times New Roman" w:cs="Times New Roman"/>
          <w:szCs w:val="20"/>
          <w:u w:val="single"/>
        </w:rPr>
        <w:tab/>
      </w:r>
      <w:bookmarkEnd w:id="0"/>
    </w:p>
    <w:p w:rsidR="00306222" w:rsidRDefault="00306222" w:rsidP="00306222">
      <w:pPr>
        <w:widowControl w:val="0"/>
        <w:tabs>
          <w:tab w:val="right" w:pos="1008"/>
          <w:tab w:val="left" w:pos="1152"/>
          <w:tab w:val="left" w:pos="1872"/>
          <w:tab w:val="left" w:pos="9187"/>
        </w:tabs>
        <w:ind w:left="2088" w:hanging="2088"/>
        <w:rPr>
          <w:rFonts w:cs="Times New Roman"/>
        </w:rPr>
      </w:pPr>
      <w:r>
        <w:rPr>
          <w:rFonts w:cs="Times New Roman"/>
        </w:rPr>
        <w:tab/>
        <w:t>12/13/2012</w:t>
      </w:r>
      <w:r>
        <w:rPr>
          <w:rFonts w:cs="Times New Roman"/>
        </w:rPr>
        <w:tab/>
        <w:t>Senate</w:t>
      </w:r>
      <w:r>
        <w:rPr>
          <w:rFonts w:cs="Times New Roman"/>
        </w:rPr>
        <w:tab/>
      </w:r>
      <w:r w:rsidRPr="00C97920">
        <w:rPr>
          <w:rFonts w:cs="Times New Roman"/>
        </w:rPr>
        <w:t>Prefiled</w:t>
      </w:r>
    </w:p>
    <w:p w:rsidR="00306222" w:rsidRDefault="00306222" w:rsidP="00306222">
      <w:pPr>
        <w:widowControl w:val="0"/>
        <w:tabs>
          <w:tab w:val="right" w:pos="1008"/>
          <w:tab w:val="left" w:pos="1152"/>
          <w:tab w:val="left" w:pos="1872"/>
          <w:tab w:val="left" w:pos="9187"/>
        </w:tabs>
        <w:ind w:left="2088" w:hanging="2088"/>
        <w:rPr>
          <w:rFonts w:cs="Times New Roman"/>
        </w:rPr>
      </w:pPr>
      <w:r>
        <w:rPr>
          <w:rFonts w:cs="Times New Roman"/>
        </w:rPr>
        <w:tab/>
        <w:t>12/13/2012</w:t>
      </w:r>
      <w:r>
        <w:rPr>
          <w:rFonts w:cs="Times New Roman"/>
        </w:rPr>
        <w:tab/>
        <w:t>Senate</w:t>
      </w:r>
      <w:r>
        <w:rPr>
          <w:rFonts w:cs="Times New Roman"/>
        </w:rPr>
        <w:tab/>
      </w:r>
      <w:r w:rsidRPr="00C97920">
        <w:rPr>
          <w:rFonts w:cs="Times New Roman"/>
        </w:rPr>
        <w:t xml:space="preserve">Referred to Committee on </w:t>
      </w:r>
      <w:r w:rsidRPr="00C97920">
        <w:rPr>
          <w:rFonts w:cs="Times New Roman"/>
          <w:b/>
        </w:rPr>
        <w:t>Labor, Commerce and Industry</w:t>
      </w:r>
    </w:p>
    <w:p w:rsidR="00306222" w:rsidRDefault="00306222" w:rsidP="00306222">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Senate</w:t>
      </w:r>
      <w:r>
        <w:rPr>
          <w:rFonts w:cs="Times New Roman"/>
        </w:rPr>
        <w:tab/>
      </w:r>
      <w:r w:rsidRPr="00C97920">
        <w:rPr>
          <w:rFonts w:cs="Times New Roman"/>
        </w:rPr>
        <w:t>Introduced and read first time (</w:t>
      </w:r>
      <w:hyperlink r:id="rId6" w:history="1">
        <w:r w:rsidRPr="00C97920">
          <w:rPr>
            <w:rStyle w:val="Hyperlink"/>
            <w:rFonts w:cs="Times New Roman"/>
          </w:rPr>
          <w:t>Senate Journal</w:t>
        </w:r>
        <w:r w:rsidRPr="00C97920">
          <w:rPr>
            <w:rStyle w:val="Hyperlink"/>
            <w:rFonts w:cs="Times New Roman"/>
          </w:rPr>
          <w:noBreakHyphen/>
          <w:t>page 61</w:t>
        </w:r>
      </w:hyperlink>
      <w:r w:rsidRPr="00C97920">
        <w:rPr>
          <w:rFonts w:cs="Times New Roman"/>
        </w:rPr>
        <w:t>)</w:t>
      </w:r>
    </w:p>
    <w:p w:rsidR="00306222" w:rsidRDefault="00306222" w:rsidP="00306222">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Senate</w:t>
      </w:r>
      <w:r>
        <w:rPr>
          <w:rFonts w:cs="Times New Roman"/>
        </w:rPr>
        <w:tab/>
      </w:r>
      <w:r w:rsidRPr="00C97920">
        <w:rPr>
          <w:rFonts w:cs="Times New Roman"/>
        </w:rPr>
        <w:t>Referred to Committe</w:t>
      </w:r>
      <w:r>
        <w:rPr>
          <w:rFonts w:cs="Times New Roman"/>
        </w:rPr>
        <w:t xml:space="preserve">e on </w:t>
      </w:r>
      <w:r w:rsidRPr="00C97920">
        <w:rPr>
          <w:rFonts w:cs="Times New Roman"/>
          <w:b/>
        </w:rPr>
        <w:t>Labor, Commerce and Industry</w:t>
      </w:r>
      <w:r w:rsidRPr="00C97920">
        <w:rPr>
          <w:rFonts w:cs="Times New Roman"/>
        </w:rPr>
        <w:t xml:space="preserve"> (</w:t>
      </w:r>
      <w:hyperlink r:id="rId7" w:history="1">
        <w:r w:rsidRPr="00C97920">
          <w:rPr>
            <w:rStyle w:val="Hyperlink"/>
            <w:rFonts w:cs="Times New Roman"/>
          </w:rPr>
          <w:t>Senate Journal</w:t>
        </w:r>
        <w:r w:rsidRPr="00C97920">
          <w:rPr>
            <w:rStyle w:val="Hyperlink"/>
            <w:rFonts w:cs="Times New Roman"/>
          </w:rPr>
          <w:noBreakHyphen/>
          <w:t>page 61</w:t>
        </w:r>
      </w:hyperlink>
      <w:r w:rsidRPr="00C97920">
        <w:rPr>
          <w:rFonts w:cs="Times New Roman"/>
        </w:rPr>
        <w:t>)</w:t>
      </w:r>
    </w:p>
    <w:p w:rsidR="00306222" w:rsidRDefault="00306222" w:rsidP="00306222">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Senate</w:t>
      </w:r>
      <w:r>
        <w:rPr>
          <w:rFonts w:cs="Times New Roman"/>
        </w:rPr>
        <w:tab/>
      </w:r>
      <w:r w:rsidRPr="00C97920">
        <w:rPr>
          <w:rFonts w:cs="Times New Roman"/>
        </w:rPr>
        <w:t xml:space="preserve">Committee report: </w:t>
      </w:r>
      <w:r>
        <w:rPr>
          <w:rFonts w:cs="Times New Roman"/>
        </w:rPr>
        <w:t xml:space="preserve">Favorable with amendment </w:t>
      </w:r>
      <w:r w:rsidRPr="00C97920">
        <w:rPr>
          <w:rFonts w:cs="Times New Roman"/>
          <w:b/>
        </w:rPr>
        <w:t>Labor, Commerce and Industry</w:t>
      </w:r>
      <w:r w:rsidRPr="00C97920">
        <w:rPr>
          <w:rFonts w:cs="Times New Roman"/>
        </w:rPr>
        <w:t xml:space="preserve"> (</w:t>
      </w:r>
      <w:hyperlink r:id="rId8" w:history="1">
        <w:r w:rsidRPr="00C97920">
          <w:rPr>
            <w:rStyle w:val="Hyperlink"/>
            <w:rFonts w:cs="Times New Roman"/>
          </w:rPr>
          <w:t>Senate Journal</w:t>
        </w:r>
        <w:r w:rsidRPr="00C97920">
          <w:rPr>
            <w:rStyle w:val="Hyperlink"/>
            <w:rFonts w:cs="Times New Roman"/>
          </w:rPr>
          <w:noBreakHyphen/>
          <w:t>page 29</w:t>
        </w:r>
      </w:hyperlink>
      <w:r w:rsidRPr="00C97920">
        <w:rPr>
          <w:rFonts w:cs="Times New Roman"/>
        </w:rPr>
        <w:t>)</w:t>
      </w:r>
    </w:p>
    <w:p w:rsidR="00306222" w:rsidRDefault="00306222" w:rsidP="00306222">
      <w:pPr>
        <w:widowControl w:val="0"/>
        <w:tabs>
          <w:tab w:val="right" w:pos="1008"/>
          <w:tab w:val="left" w:pos="1152"/>
          <w:tab w:val="left" w:pos="1872"/>
          <w:tab w:val="left" w:pos="9187"/>
        </w:tabs>
        <w:ind w:left="2088" w:hanging="2088"/>
        <w:rPr>
          <w:rFonts w:cs="Times New Roman"/>
        </w:rPr>
      </w:pPr>
      <w:r>
        <w:rPr>
          <w:rFonts w:cs="Times New Roman"/>
        </w:rPr>
        <w:tab/>
        <w:t>3/13/2013</w:t>
      </w:r>
      <w:r>
        <w:rPr>
          <w:rFonts w:cs="Times New Roman"/>
        </w:rPr>
        <w:tab/>
        <w:t>Senate</w:t>
      </w:r>
      <w:r>
        <w:rPr>
          <w:rFonts w:cs="Times New Roman"/>
        </w:rPr>
        <w:tab/>
      </w:r>
      <w:r w:rsidRPr="00C97920">
        <w:rPr>
          <w:rFonts w:cs="Times New Roman"/>
        </w:rPr>
        <w:t>Committee Amen</w:t>
      </w:r>
      <w:r>
        <w:rPr>
          <w:rFonts w:cs="Times New Roman"/>
        </w:rPr>
        <w:t xml:space="preserve">dment Amended and Adopted </w:t>
      </w:r>
      <w:r w:rsidRPr="00C97920">
        <w:rPr>
          <w:rFonts w:cs="Times New Roman"/>
        </w:rPr>
        <w:t>(</w:t>
      </w:r>
      <w:hyperlink r:id="rId9" w:history="1">
        <w:r w:rsidRPr="00C97920">
          <w:rPr>
            <w:rStyle w:val="Hyperlink"/>
            <w:rFonts w:cs="Times New Roman"/>
          </w:rPr>
          <w:t>Senate Journal</w:t>
        </w:r>
        <w:r w:rsidRPr="00C97920">
          <w:rPr>
            <w:rStyle w:val="Hyperlink"/>
            <w:rFonts w:cs="Times New Roman"/>
          </w:rPr>
          <w:noBreakHyphen/>
          <w:t>page 14</w:t>
        </w:r>
      </w:hyperlink>
      <w:r w:rsidRPr="00C97920">
        <w:rPr>
          <w:rFonts w:cs="Times New Roman"/>
        </w:rPr>
        <w:t>)</w:t>
      </w:r>
    </w:p>
    <w:p w:rsidR="00306222" w:rsidRDefault="00306222" w:rsidP="00306222">
      <w:pPr>
        <w:widowControl w:val="0"/>
        <w:tabs>
          <w:tab w:val="right" w:pos="1008"/>
          <w:tab w:val="left" w:pos="1152"/>
          <w:tab w:val="left" w:pos="1872"/>
          <w:tab w:val="left" w:pos="9187"/>
        </w:tabs>
        <w:ind w:left="2088" w:hanging="2088"/>
        <w:rPr>
          <w:rFonts w:cs="Times New Roman"/>
        </w:rPr>
      </w:pPr>
      <w:r>
        <w:rPr>
          <w:rFonts w:cs="Times New Roman"/>
        </w:rPr>
        <w:tab/>
        <w:t>3/13/2013</w:t>
      </w:r>
      <w:r>
        <w:rPr>
          <w:rFonts w:cs="Times New Roman"/>
        </w:rPr>
        <w:tab/>
        <w:t>Senate</w:t>
      </w:r>
      <w:r>
        <w:rPr>
          <w:rFonts w:cs="Times New Roman"/>
        </w:rPr>
        <w:tab/>
      </w:r>
      <w:r w:rsidRPr="00C97920">
        <w:rPr>
          <w:rFonts w:cs="Times New Roman"/>
        </w:rPr>
        <w:t>Amended (</w:t>
      </w:r>
      <w:hyperlink r:id="rId10" w:history="1">
        <w:r w:rsidRPr="00C97920">
          <w:rPr>
            <w:rStyle w:val="Hyperlink"/>
            <w:rFonts w:cs="Times New Roman"/>
          </w:rPr>
          <w:t>Senate Journal</w:t>
        </w:r>
        <w:r w:rsidRPr="00C97920">
          <w:rPr>
            <w:rStyle w:val="Hyperlink"/>
            <w:rFonts w:cs="Times New Roman"/>
          </w:rPr>
          <w:noBreakHyphen/>
          <w:t>page 14</w:t>
        </w:r>
      </w:hyperlink>
      <w:r w:rsidRPr="00C97920">
        <w:rPr>
          <w:rFonts w:cs="Times New Roman"/>
        </w:rPr>
        <w:t>)</w:t>
      </w:r>
    </w:p>
    <w:p w:rsidR="00306222" w:rsidRDefault="00306222" w:rsidP="00306222">
      <w:pPr>
        <w:widowControl w:val="0"/>
        <w:tabs>
          <w:tab w:val="right" w:pos="1008"/>
          <w:tab w:val="left" w:pos="1152"/>
          <w:tab w:val="left" w:pos="1872"/>
          <w:tab w:val="left" w:pos="9187"/>
        </w:tabs>
        <w:ind w:left="2088" w:hanging="2088"/>
        <w:rPr>
          <w:rFonts w:cs="Times New Roman"/>
        </w:rPr>
      </w:pPr>
      <w:r>
        <w:rPr>
          <w:rFonts w:cs="Times New Roman"/>
        </w:rPr>
        <w:tab/>
        <w:t>3/13/2013</w:t>
      </w:r>
      <w:r>
        <w:rPr>
          <w:rFonts w:cs="Times New Roman"/>
        </w:rPr>
        <w:tab/>
        <w:t>Senate</w:t>
      </w:r>
      <w:r>
        <w:rPr>
          <w:rFonts w:cs="Times New Roman"/>
        </w:rPr>
        <w:tab/>
      </w:r>
      <w:r w:rsidRPr="00C97920">
        <w:rPr>
          <w:rFonts w:cs="Times New Roman"/>
        </w:rPr>
        <w:t>Read second time (</w:t>
      </w:r>
      <w:hyperlink r:id="rId11" w:history="1">
        <w:r w:rsidRPr="00C97920">
          <w:rPr>
            <w:rStyle w:val="Hyperlink"/>
            <w:rFonts w:cs="Times New Roman"/>
          </w:rPr>
          <w:t>Senate Journal</w:t>
        </w:r>
        <w:r w:rsidRPr="00C97920">
          <w:rPr>
            <w:rStyle w:val="Hyperlink"/>
            <w:rFonts w:cs="Times New Roman"/>
          </w:rPr>
          <w:noBreakHyphen/>
          <w:t>page 14</w:t>
        </w:r>
      </w:hyperlink>
      <w:r w:rsidRPr="00C97920">
        <w:rPr>
          <w:rFonts w:cs="Times New Roman"/>
        </w:rPr>
        <w:t>)</w:t>
      </w:r>
    </w:p>
    <w:p w:rsidR="00306222" w:rsidRDefault="00306222" w:rsidP="00306222">
      <w:pPr>
        <w:widowControl w:val="0"/>
        <w:tabs>
          <w:tab w:val="right" w:pos="1008"/>
          <w:tab w:val="left" w:pos="1152"/>
          <w:tab w:val="left" w:pos="1872"/>
          <w:tab w:val="left" w:pos="9187"/>
        </w:tabs>
        <w:ind w:left="2088" w:hanging="2088"/>
        <w:rPr>
          <w:rFonts w:cs="Times New Roman"/>
        </w:rPr>
      </w:pPr>
      <w:r>
        <w:rPr>
          <w:rFonts w:cs="Times New Roman"/>
        </w:rPr>
        <w:tab/>
        <w:t>3/13/2013</w:t>
      </w:r>
      <w:r>
        <w:rPr>
          <w:rFonts w:cs="Times New Roman"/>
        </w:rPr>
        <w:tab/>
        <w:t>Senate</w:t>
      </w:r>
      <w:r>
        <w:rPr>
          <w:rFonts w:cs="Times New Roman"/>
        </w:rPr>
        <w:tab/>
      </w:r>
      <w:r w:rsidRPr="00C97920">
        <w:rPr>
          <w:rFonts w:cs="Times New Roman"/>
        </w:rPr>
        <w:t>Roll call Ayes</w:t>
      </w:r>
      <w:r>
        <w:rPr>
          <w:rFonts w:cs="Times New Roman"/>
        </w:rPr>
        <w:noBreakHyphen/>
      </w:r>
      <w:r w:rsidRPr="00C97920">
        <w:rPr>
          <w:rFonts w:cs="Times New Roman"/>
        </w:rPr>
        <w:t>44  Nays</w:t>
      </w:r>
      <w:r>
        <w:rPr>
          <w:rFonts w:cs="Times New Roman"/>
        </w:rPr>
        <w:noBreakHyphen/>
      </w:r>
      <w:r w:rsidRPr="00C97920">
        <w:rPr>
          <w:rFonts w:cs="Times New Roman"/>
        </w:rPr>
        <w:t>0 (</w:t>
      </w:r>
      <w:hyperlink r:id="rId12" w:history="1">
        <w:r w:rsidRPr="00C97920">
          <w:rPr>
            <w:rStyle w:val="Hyperlink"/>
            <w:rFonts w:cs="Times New Roman"/>
          </w:rPr>
          <w:t>Senate Journal</w:t>
        </w:r>
        <w:r w:rsidRPr="00C97920">
          <w:rPr>
            <w:rStyle w:val="Hyperlink"/>
            <w:rFonts w:cs="Times New Roman"/>
          </w:rPr>
          <w:noBreakHyphen/>
          <w:t>page 14</w:t>
        </w:r>
      </w:hyperlink>
      <w:r w:rsidRPr="00C97920">
        <w:rPr>
          <w:rFonts w:cs="Times New Roman"/>
        </w:rPr>
        <w:t>)</w:t>
      </w:r>
    </w:p>
    <w:p w:rsidR="00306222" w:rsidRDefault="00306222" w:rsidP="00306222">
      <w:pPr>
        <w:widowControl w:val="0"/>
        <w:tabs>
          <w:tab w:val="right" w:pos="1008"/>
          <w:tab w:val="left" w:pos="1152"/>
          <w:tab w:val="left" w:pos="1872"/>
          <w:tab w:val="left" w:pos="9187"/>
        </w:tabs>
        <w:ind w:left="2088" w:hanging="2088"/>
        <w:rPr>
          <w:rFonts w:cs="Times New Roman"/>
        </w:rPr>
      </w:pPr>
      <w:r>
        <w:rPr>
          <w:rFonts w:cs="Times New Roman"/>
        </w:rPr>
        <w:tab/>
        <w:t>3/14/2013</w:t>
      </w:r>
      <w:r>
        <w:rPr>
          <w:rFonts w:cs="Times New Roman"/>
        </w:rPr>
        <w:tab/>
        <w:t>Senate</w:t>
      </w:r>
      <w:r>
        <w:rPr>
          <w:rFonts w:cs="Times New Roman"/>
        </w:rPr>
        <w:tab/>
      </w:r>
      <w:r w:rsidRPr="00C97920">
        <w:rPr>
          <w:rFonts w:cs="Times New Roman"/>
        </w:rPr>
        <w:t>Re</w:t>
      </w:r>
      <w:r>
        <w:rPr>
          <w:rFonts w:cs="Times New Roman"/>
        </w:rPr>
        <w:t xml:space="preserve">ad third time and sent to House </w:t>
      </w:r>
      <w:r w:rsidRPr="00C97920">
        <w:rPr>
          <w:rFonts w:cs="Times New Roman"/>
        </w:rPr>
        <w:t>(</w:t>
      </w:r>
      <w:hyperlink r:id="rId13" w:history="1">
        <w:r w:rsidRPr="00C97920">
          <w:rPr>
            <w:rStyle w:val="Hyperlink"/>
            <w:rFonts w:cs="Times New Roman"/>
          </w:rPr>
          <w:t>Senate Journal</w:t>
        </w:r>
        <w:r w:rsidRPr="00C97920">
          <w:rPr>
            <w:rStyle w:val="Hyperlink"/>
            <w:rFonts w:cs="Times New Roman"/>
          </w:rPr>
          <w:noBreakHyphen/>
          <w:t>page 7</w:t>
        </w:r>
      </w:hyperlink>
      <w:r w:rsidRPr="00C97920">
        <w:rPr>
          <w:rFonts w:cs="Times New Roman"/>
        </w:rPr>
        <w:t>)</w:t>
      </w:r>
    </w:p>
    <w:p w:rsidR="00306222" w:rsidRDefault="00306222" w:rsidP="00306222">
      <w:pPr>
        <w:widowControl w:val="0"/>
        <w:tabs>
          <w:tab w:val="right" w:pos="1008"/>
          <w:tab w:val="left" w:pos="1152"/>
          <w:tab w:val="left" w:pos="1872"/>
          <w:tab w:val="left" w:pos="9187"/>
        </w:tabs>
        <w:ind w:left="2088" w:hanging="2088"/>
        <w:rPr>
          <w:rFonts w:cs="Times New Roman"/>
        </w:rPr>
      </w:pPr>
      <w:r>
        <w:rPr>
          <w:rFonts w:cs="Times New Roman"/>
        </w:rPr>
        <w:tab/>
        <w:t>3/19/2013</w:t>
      </w:r>
      <w:r>
        <w:rPr>
          <w:rFonts w:cs="Times New Roman"/>
        </w:rPr>
        <w:tab/>
        <w:t>House</w:t>
      </w:r>
      <w:r>
        <w:rPr>
          <w:rFonts w:cs="Times New Roman"/>
        </w:rPr>
        <w:tab/>
      </w:r>
      <w:r w:rsidRPr="00C97920">
        <w:rPr>
          <w:rFonts w:cs="Times New Roman"/>
        </w:rPr>
        <w:t>Introduced and read first time (</w:t>
      </w:r>
      <w:hyperlink r:id="rId14" w:history="1">
        <w:r w:rsidRPr="00C97920">
          <w:rPr>
            <w:rStyle w:val="Hyperlink"/>
            <w:rFonts w:cs="Times New Roman"/>
          </w:rPr>
          <w:t>House Journal</w:t>
        </w:r>
        <w:r w:rsidRPr="00C97920">
          <w:rPr>
            <w:rStyle w:val="Hyperlink"/>
            <w:rFonts w:cs="Times New Roman"/>
          </w:rPr>
          <w:noBreakHyphen/>
          <w:t>page 20</w:t>
        </w:r>
      </w:hyperlink>
      <w:r w:rsidRPr="00C97920">
        <w:rPr>
          <w:rFonts w:cs="Times New Roman"/>
        </w:rPr>
        <w:t>)</w:t>
      </w:r>
    </w:p>
    <w:p w:rsidR="00306222" w:rsidRDefault="00306222" w:rsidP="00306222">
      <w:pPr>
        <w:widowControl w:val="0"/>
        <w:tabs>
          <w:tab w:val="right" w:pos="1008"/>
          <w:tab w:val="left" w:pos="1152"/>
          <w:tab w:val="left" w:pos="1872"/>
          <w:tab w:val="left" w:pos="9187"/>
        </w:tabs>
        <w:ind w:left="2088" w:hanging="2088"/>
        <w:rPr>
          <w:rFonts w:cs="Times New Roman"/>
        </w:rPr>
      </w:pPr>
      <w:r>
        <w:rPr>
          <w:rFonts w:cs="Times New Roman"/>
        </w:rPr>
        <w:tab/>
        <w:t>3/19/2013</w:t>
      </w:r>
      <w:r>
        <w:rPr>
          <w:rFonts w:cs="Times New Roman"/>
        </w:rPr>
        <w:tab/>
        <w:t>House</w:t>
      </w:r>
      <w:r>
        <w:rPr>
          <w:rFonts w:cs="Times New Roman"/>
        </w:rPr>
        <w:tab/>
      </w:r>
      <w:r w:rsidRPr="00C97920">
        <w:rPr>
          <w:rFonts w:cs="Times New Roman"/>
        </w:rPr>
        <w:t>Referred to C</w:t>
      </w:r>
      <w:r>
        <w:rPr>
          <w:rFonts w:cs="Times New Roman"/>
        </w:rPr>
        <w:t xml:space="preserve">ommittee on </w:t>
      </w:r>
      <w:r w:rsidRPr="00C97920">
        <w:rPr>
          <w:rFonts w:cs="Times New Roman"/>
          <w:b/>
        </w:rPr>
        <w:t>Labor, Commerce and Industry</w:t>
      </w:r>
      <w:r w:rsidRPr="00C97920">
        <w:rPr>
          <w:rFonts w:cs="Times New Roman"/>
        </w:rPr>
        <w:t xml:space="preserve"> (</w:t>
      </w:r>
      <w:hyperlink r:id="rId15" w:history="1">
        <w:r w:rsidRPr="00C97920">
          <w:rPr>
            <w:rStyle w:val="Hyperlink"/>
            <w:rFonts w:cs="Times New Roman"/>
          </w:rPr>
          <w:t>House Journal</w:t>
        </w:r>
        <w:r w:rsidRPr="00C97920">
          <w:rPr>
            <w:rStyle w:val="Hyperlink"/>
            <w:rFonts w:cs="Times New Roman"/>
          </w:rPr>
          <w:noBreakHyphen/>
          <w:t>page 20</w:t>
        </w:r>
      </w:hyperlink>
      <w:r w:rsidRPr="00C97920">
        <w:rPr>
          <w:rFonts w:cs="Times New Roman"/>
        </w:rPr>
        <w:t>)</w:t>
      </w:r>
    </w:p>
    <w:p w:rsidR="00306222" w:rsidRDefault="00306222" w:rsidP="00306222">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House</w:t>
      </w:r>
      <w:r>
        <w:rPr>
          <w:rFonts w:cs="Times New Roman"/>
        </w:rPr>
        <w:tab/>
      </w:r>
      <w:r w:rsidRPr="00C97920">
        <w:rPr>
          <w:rFonts w:cs="Times New Roman"/>
        </w:rPr>
        <w:t xml:space="preserve">Committee report: </w:t>
      </w:r>
      <w:r>
        <w:rPr>
          <w:rFonts w:cs="Times New Roman"/>
        </w:rPr>
        <w:t xml:space="preserve">Favorable with amendment </w:t>
      </w:r>
      <w:r w:rsidRPr="00C97920">
        <w:rPr>
          <w:rFonts w:cs="Times New Roman"/>
          <w:b/>
        </w:rPr>
        <w:t>Labor, Commerce and Industry</w:t>
      </w:r>
      <w:r w:rsidRPr="00C97920">
        <w:rPr>
          <w:rFonts w:cs="Times New Roman"/>
        </w:rPr>
        <w:t xml:space="preserve"> (</w:t>
      </w:r>
      <w:hyperlink r:id="rId16" w:history="1">
        <w:r w:rsidRPr="00C97920">
          <w:rPr>
            <w:rStyle w:val="Hyperlink"/>
            <w:rFonts w:cs="Times New Roman"/>
          </w:rPr>
          <w:t>House Journal</w:t>
        </w:r>
        <w:r w:rsidRPr="00C97920">
          <w:rPr>
            <w:rStyle w:val="Hyperlink"/>
            <w:rFonts w:cs="Times New Roman"/>
          </w:rPr>
          <w:noBreakHyphen/>
          <w:t>page 75</w:t>
        </w:r>
      </w:hyperlink>
      <w:r w:rsidRPr="00C97920">
        <w:rPr>
          <w:rFonts w:cs="Times New Roman"/>
        </w:rPr>
        <w:t>)</w:t>
      </w:r>
    </w:p>
    <w:p w:rsidR="00306222" w:rsidRDefault="00306222" w:rsidP="00306222">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House</w:t>
      </w:r>
      <w:r>
        <w:rPr>
          <w:rFonts w:cs="Times New Roman"/>
        </w:rPr>
        <w:tab/>
      </w:r>
      <w:r w:rsidRPr="00C97920">
        <w:rPr>
          <w:rFonts w:cs="Times New Roman"/>
        </w:rPr>
        <w:t>Amended (</w:t>
      </w:r>
      <w:hyperlink r:id="rId17" w:history="1">
        <w:r w:rsidRPr="00C97920">
          <w:rPr>
            <w:rStyle w:val="Hyperlink"/>
            <w:rFonts w:cs="Times New Roman"/>
          </w:rPr>
          <w:t>House Journal</w:t>
        </w:r>
        <w:r w:rsidRPr="00C97920">
          <w:rPr>
            <w:rStyle w:val="Hyperlink"/>
            <w:rFonts w:cs="Times New Roman"/>
          </w:rPr>
          <w:noBreakHyphen/>
          <w:t>page 20</w:t>
        </w:r>
      </w:hyperlink>
      <w:r w:rsidRPr="00C97920">
        <w:rPr>
          <w:rFonts w:cs="Times New Roman"/>
        </w:rPr>
        <w:t>)</w:t>
      </w:r>
    </w:p>
    <w:p w:rsidR="00306222" w:rsidRDefault="00306222" w:rsidP="00306222">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House</w:t>
      </w:r>
      <w:r>
        <w:rPr>
          <w:rFonts w:cs="Times New Roman"/>
        </w:rPr>
        <w:tab/>
      </w:r>
      <w:r w:rsidRPr="00C97920">
        <w:rPr>
          <w:rFonts w:cs="Times New Roman"/>
        </w:rPr>
        <w:t>Read second time (</w:t>
      </w:r>
      <w:hyperlink r:id="rId18" w:history="1">
        <w:r w:rsidRPr="00C97920">
          <w:rPr>
            <w:rStyle w:val="Hyperlink"/>
            <w:rFonts w:cs="Times New Roman"/>
          </w:rPr>
          <w:t>House Journal</w:t>
        </w:r>
        <w:r w:rsidRPr="00C97920">
          <w:rPr>
            <w:rStyle w:val="Hyperlink"/>
            <w:rFonts w:cs="Times New Roman"/>
          </w:rPr>
          <w:noBreakHyphen/>
          <w:t>page 20</w:t>
        </w:r>
      </w:hyperlink>
      <w:r w:rsidRPr="00C97920">
        <w:rPr>
          <w:rFonts w:cs="Times New Roman"/>
        </w:rPr>
        <w:t>)</w:t>
      </w:r>
    </w:p>
    <w:p w:rsidR="00306222" w:rsidRDefault="00306222" w:rsidP="00306222">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House</w:t>
      </w:r>
      <w:r>
        <w:rPr>
          <w:rFonts w:cs="Times New Roman"/>
        </w:rPr>
        <w:tab/>
      </w:r>
      <w:r w:rsidRPr="00C97920">
        <w:rPr>
          <w:rFonts w:cs="Times New Roman"/>
        </w:rPr>
        <w:t>Roll call Yeas</w:t>
      </w:r>
      <w:r>
        <w:rPr>
          <w:rFonts w:cs="Times New Roman"/>
        </w:rPr>
        <w:noBreakHyphen/>
      </w:r>
      <w:r w:rsidRPr="00C97920">
        <w:rPr>
          <w:rFonts w:cs="Times New Roman"/>
        </w:rPr>
        <w:t>105  Nays</w:t>
      </w:r>
      <w:r>
        <w:rPr>
          <w:rFonts w:cs="Times New Roman"/>
        </w:rPr>
        <w:noBreakHyphen/>
      </w:r>
      <w:r w:rsidRPr="00C97920">
        <w:rPr>
          <w:rFonts w:cs="Times New Roman"/>
        </w:rPr>
        <w:t>0 (</w:t>
      </w:r>
      <w:hyperlink r:id="rId19" w:history="1">
        <w:r w:rsidRPr="00C97920">
          <w:rPr>
            <w:rStyle w:val="Hyperlink"/>
            <w:rFonts w:cs="Times New Roman"/>
          </w:rPr>
          <w:t>House Journal</w:t>
        </w:r>
        <w:r w:rsidRPr="00C97920">
          <w:rPr>
            <w:rStyle w:val="Hyperlink"/>
            <w:rFonts w:cs="Times New Roman"/>
          </w:rPr>
          <w:noBreakHyphen/>
          <w:t>page 32</w:t>
        </w:r>
      </w:hyperlink>
      <w:r w:rsidRPr="00C97920">
        <w:rPr>
          <w:rFonts w:cs="Times New Roman"/>
        </w:rPr>
        <w:t>)</w:t>
      </w:r>
    </w:p>
    <w:p w:rsidR="00306222" w:rsidRDefault="00306222" w:rsidP="00306222">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C97920">
        <w:rPr>
          <w:rFonts w:cs="Times New Roman"/>
        </w:rPr>
        <w:t>Read third t</w:t>
      </w:r>
      <w:r>
        <w:rPr>
          <w:rFonts w:cs="Times New Roman"/>
        </w:rPr>
        <w:t xml:space="preserve">ime and returned to Senate with </w:t>
      </w:r>
      <w:r w:rsidRPr="00C97920">
        <w:rPr>
          <w:rFonts w:cs="Times New Roman"/>
        </w:rPr>
        <w:t>amendments (</w:t>
      </w:r>
      <w:hyperlink r:id="rId20" w:history="1">
        <w:r w:rsidRPr="00C97920">
          <w:rPr>
            <w:rStyle w:val="Hyperlink"/>
            <w:rFonts w:cs="Times New Roman"/>
          </w:rPr>
          <w:t>House Journal</w:t>
        </w:r>
        <w:r w:rsidRPr="00C97920">
          <w:rPr>
            <w:rStyle w:val="Hyperlink"/>
            <w:rFonts w:cs="Times New Roman"/>
          </w:rPr>
          <w:noBreakHyphen/>
          <w:t>page 34</w:t>
        </w:r>
      </w:hyperlink>
      <w:r w:rsidRPr="00C97920">
        <w:rPr>
          <w:rFonts w:cs="Times New Roman"/>
        </w:rPr>
        <w:t>)</w:t>
      </w:r>
    </w:p>
    <w:p w:rsidR="00306222" w:rsidRDefault="00306222" w:rsidP="00306222">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r>
      <w:r>
        <w:rPr>
          <w:rFonts w:cs="Times New Roman"/>
        </w:rPr>
        <w:tab/>
      </w:r>
      <w:r w:rsidRPr="00C97920">
        <w:rPr>
          <w:rFonts w:cs="Times New Roman"/>
        </w:rPr>
        <w:t>Scrivener's error corrected</w:t>
      </w:r>
    </w:p>
    <w:p w:rsidR="00306222" w:rsidRDefault="00306222" w:rsidP="00306222">
      <w:pPr>
        <w:widowControl w:val="0"/>
        <w:tabs>
          <w:tab w:val="right" w:pos="1008"/>
          <w:tab w:val="left" w:pos="1152"/>
          <w:tab w:val="left" w:pos="1872"/>
          <w:tab w:val="left" w:pos="9187"/>
        </w:tabs>
        <w:ind w:left="2088" w:hanging="2088"/>
        <w:rPr>
          <w:rFonts w:cs="Times New Roman"/>
        </w:rPr>
      </w:pPr>
      <w:r>
        <w:rPr>
          <w:rFonts w:cs="Times New Roman"/>
        </w:rPr>
        <w:tab/>
        <w:t>1/15/2014</w:t>
      </w:r>
      <w:r>
        <w:rPr>
          <w:rFonts w:cs="Times New Roman"/>
        </w:rPr>
        <w:tab/>
        <w:t>Senate</w:t>
      </w:r>
      <w:r>
        <w:rPr>
          <w:rFonts w:cs="Times New Roman"/>
        </w:rPr>
        <w:tab/>
      </w:r>
      <w:r w:rsidRPr="00C97920">
        <w:rPr>
          <w:rFonts w:cs="Times New Roman"/>
        </w:rPr>
        <w:t>Recommitted to C</w:t>
      </w:r>
      <w:r>
        <w:rPr>
          <w:rFonts w:cs="Times New Roman"/>
        </w:rPr>
        <w:t xml:space="preserve">ommittee on </w:t>
      </w:r>
      <w:r w:rsidRPr="00C97920">
        <w:rPr>
          <w:rFonts w:cs="Times New Roman"/>
          <w:b/>
        </w:rPr>
        <w:t>Labor, Commerce and Industry</w:t>
      </w:r>
      <w:r w:rsidRPr="00C97920">
        <w:rPr>
          <w:rFonts w:cs="Times New Roman"/>
        </w:rPr>
        <w:t xml:space="preserve"> (</w:t>
      </w:r>
      <w:hyperlink r:id="rId21" w:history="1">
        <w:r w:rsidRPr="00C97920">
          <w:rPr>
            <w:rStyle w:val="Hyperlink"/>
            <w:rFonts w:cs="Times New Roman"/>
          </w:rPr>
          <w:t>Senate Journal</w:t>
        </w:r>
        <w:r w:rsidRPr="00C97920">
          <w:rPr>
            <w:rStyle w:val="Hyperlink"/>
            <w:rFonts w:cs="Times New Roman"/>
          </w:rPr>
          <w:noBreakHyphen/>
          <w:t>page 21</w:t>
        </w:r>
      </w:hyperlink>
      <w:r w:rsidRPr="00C97920">
        <w:rPr>
          <w:rFonts w:cs="Times New Roman"/>
        </w:rPr>
        <w:t>)</w:t>
      </w:r>
    </w:p>
    <w:p w:rsidR="00306222" w:rsidRDefault="00306222" w:rsidP="00306222">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Senate</w:t>
      </w:r>
      <w:r>
        <w:rPr>
          <w:rFonts w:cs="Times New Roman"/>
        </w:rPr>
        <w:tab/>
      </w:r>
      <w:r w:rsidRPr="00C97920">
        <w:rPr>
          <w:rFonts w:cs="Times New Roman"/>
        </w:rPr>
        <w:t>Recalled from C</w:t>
      </w:r>
      <w:r>
        <w:rPr>
          <w:rFonts w:cs="Times New Roman"/>
        </w:rPr>
        <w:t xml:space="preserve">ommittee on </w:t>
      </w:r>
      <w:r w:rsidRPr="00C97920">
        <w:rPr>
          <w:rFonts w:cs="Times New Roman"/>
          <w:b/>
        </w:rPr>
        <w:t>Labor, Commerce and Industry</w:t>
      </w:r>
      <w:r w:rsidRPr="00C97920">
        <w:rPr>
          <w:rFonts w:cs="Times New Roman"/>
        </w:rPr>
        <w:t xml:space="preserve"> (</w:t>
      </w:r>
      <w:hyperlink r:id="rId22" w:history="1">
        <w:r w:rsidRPr="00C97920">
          <w:rPr>
            <w:rStyle w:val="Hyperlink"/>
            <w:rFonts w:cs="Times New Roman"/>
          </w:rPr>
          <w:t>Senate Journal</w:t>
        </w:r>
        <w:r w:rsidRPr="00C97920">
          <w:rPr>
            <w:rStyle w:val="Hyperlink"/>
            <w:rFonts w:cs="Times New Roman"/>
          </w:rPr>
          <w:noBreakHyphen/>
          <w:t>page 3</w:t>
        </w:r>
      </w:hyperlink>
      <w:r w:rsidRPr="00C97920">
        <w:rPr>
          <w:rFonts w:cs="Times New Roman"/>
        </w:rPr>
        <w:t>)</w:t>
      </w:r>
    </w:p>
    <w:p w:rsidR="00306222" w:rsidRDefault="00306222" w:rsidP="00306222">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C97920">
        <w:rPr>
          <w:rFonts w:cs="Times New Roman"/>
        </w:rPr>
        <w:t>House amendment amended (</w:t>
      </w:r>
      <w:hyperlink r:id="rId23" w:history="1">
        <w:r w:rsidRPr="00C97920">
          <w:rPr>
            <w:rStyle w:val="Hyperlink"/>
            <w:rFonts w:cs="Times New Roman"/>
          </w:rPr>
          <w:t>Senate Journal</w:t>
        </w:r>
        <w:r w:rsidRPr="00C97920">
          <w:rPr>
            <w:rStyle w:val="Hyperlink"/>
            <w:rFonts w:cs="Times New Roman"/>
          </w:rPr>
          <w:noBreakHyphen/>
          <w:t>page 95</w:t>
        </w:r>
      </w:hyperlink>
      <w:r w:rsidRPr="00C97920">
        <w:rPr>
          <w:rFonts w:cs="Times New Roman"/>
        </w:rPr>
        <w:t>)</w:t>
      </w:r>
    </w:p>
    <w:p w:rsidR="00306222" w:rsidRDefault="00306222" w:rsidP="00306222">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C97920">
        <w:rPr>
          <w:rFonts w:cs="Times New Roman"/>
        </w:rPr>
        <w:t>Roll call Ayes</w:t>
      </w:r>
      <w:r>
        <w:rPr>
          <w:rFonts w:cs="Times New Roman"/>
        </w:rPr>
        <w:noBreakHyphen/>
      </w:r>
      <w:r w:rsidRPr="00C97920">
        <w:rPr>
          <w:rFonts w:cs="Times New Roman"/>
        </w:rPr>
        <w:t>42  Nays</w:t>
      </w:r>
      <w:r>
        <w:rPr>
          <w:rFonts w:cs="Times New Roman"/>
        </w:rPr>
        <w:noBreakHyphen/>
      </w:r>
      <w:r w:rsidRPr="00C97920">
        <w:rPr>
          <w:rFonts w:cs="Times New Roman"/>
        </w:rPr>
        <w:t>0 (</w:t>
      </w:r>
      <w:hyperlink r:id="rId24" w:history="1">
        <w:r w:rsidRPr="00C97920">
          <w:rPr>
            <w:rStyle w:val="Hyperlink"/>
            <w:rFonts w:cs="Times New Roman"/>
          </w:rPr>
          <w:t>Senate Journal</w:t>
        </w:r>
        <w:r w:rsidRPr="00C97920">
          <w:rPr>
            <w:rStyle w:val="Hyperlink"/>
            <w:rFonts w:cs="Times New Roman"/>
          </w:rPr>
          <w:noBreakHyphen/>
          <w:t>page 95</w:t>
        </w:r>
      </w:hyperlink>
      <w:r w:rsidRPr="00C97920">
        <w:rPr>
          <w:rFonts w:cs="Times New Roman"/>
        </w:rPr>
        <w:t>)</w:t>
      </w:r>
    </w:p>
    <w:p w:rsidR="00306222" w:rsidRDefault="00306222" w:rsidP="00306222">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C97920">
        <w:rPr>
          <w:rFonts w:cs="Times New Roman"/>
        </w:rPr>
        <w:t>Re</w:t>
      </w:r>
      <w:r>
        <w:rPr>
          <w:rFonts w:cs="Times New Roman"/>
        </w:rPr>
        <w:t xml:space="preserve">turned to House with amendments </w:t>
      </w:r>
      <w:r w:rsidRPr="00C97920">
        <w:rPr>
          <w:rFonts w:cs="Times New Roman"/>
        </w:rPr>
        <w:t>(</w:t>
      </w:r>
      <w:hyperlink r:id="rId25" w:history="1">
        <w:r w:rsidRPr="00C97920">
          <w:rPr>
            <w:rStyle w:val="Hyperlink"/>
            <w:rFonts w:cs="Times New Roman"/>
          </w:rPr>
          <w:t>Senate Journal</w:t>
        </w:r>
        <w:r w:rsidRPr="00C97920">
          <w:rPr>
            <w:rStyle w:val="Hyperlink"/>
            <w:rFonts w:cs="Times New Roman"/>
          </w:rPr>
          <w:noBreakHyphen/>
          <w:t>page 95</w:t>
        </w:r>
      </w:hyperlink>
      <w:r w:rsidRPr="00C97920">
        <w:rPr>
          <w:rFonts w:cs="Times New Roman"/>
        </w:rPr>
        <w:t>)</w:t>
      </w:r>
    </w:p>
    <w:p w:rsidR="00306222" w:rsidRDefault="00306222" w:rsidP="00306222">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House</w:t>
      </w:r>
      <w:r>
        <w:rPr>
          <w:rFonts w:cs="Times New Roman"/>
        </w:rPr>
        <w:tab/>
      </w:r>
      <w:r w:rsidRPr="00C97920">
        <w:rPr>
          <w:rFonts w:cs="Times New Roman"/>
        </w:rPr>
        <w:t>Concurred i</w:t>
      </w:r>
      <w:r>
        <w:rPr>
          <w:rFonts w:cs="Times New Roman"/>
        </w:rPr>
        <w:t xml:space="preserve">n Senate amendment and enrolled </w:t>
      </w:r>
      <w:r w:rsidRPr="00C97920">
        <w:rPr>
          <w:rFonts w:cs="Times New Roman"/>
        </w:rPr>
        <w:t>(</w:t>
      </w:r>
      <w:hyperlink r:id="rId26" w:history="1">
        <w:r w:rsidRPr="00C97920">
          <w:rPr>
            <w:rStyle w:val="Hyperlink"/>
            <w:rFonts w:cs="Times New Roman"/>
          </w:rPr>
          <w:t>House Journal</w:t>
        </w:r>
        <w:r w:rsidRPr="00C97920">
          <w:rPr>
            <w:rStyle w:val="Hyperlink"/>
            <w:rFonts w:cs="Times New Roman"/>
          </w:rPr>
          <w:noBreakHyphen/>
          <w:t>page 17</w:t>
        </w:r>
      </w:hyperlink>
      <w:r w:rsidRPr="00C97920">
        <w:rPr>
          <w:rFonts w:cs="Times New Roman"/>
        </w:rPr>
        <w:t>)</w:t>
      </w:r>
    </w:p>
    <w:p w:rsidR="00306222" w:rsidRDefault="00306222" w:rsidP="00306222">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House</w:t>
      </w:r>
      <w:r>
        <w:rPr>
          <w:rFonts w:cs="Times New Roman"/>
        </w:rPr>
        <w:tab/>
      </w:r>
      <w:r w:rsidRPr="00C97920">
        <w:rPr>
          <w:rFonts w:cs="Times New Roman"/>
        </w:rPr>
        <w:t>Roll call Yeas</w:t>
      </w:r>
      <w:r>
        <w:rPr>
          <w:rFonts w:cs="Times New Roman"/>
        </w:rPr>
        <w:noBreakHyphen/>
      </w:r>
      <w:r w:rsidRPr="00C97920">
        <w:rPr>
          <w:rFonts w:cs="Times New Roman"/>
        </w:rPr>
        <w:t>98  Nays</w:t>
      </w:r>
      <w:r>
        <w:rPr>
          <w:rFonts w:cs="Times New Roman"/>
        </w:rPr>
        <w:noBreakHyphen/>
      </w:r>
      <w:r w:rsidRPr="00C97920">
        <w:rPr>
          <w:rFonts w:cs="Times New Roman"/>
        </w:rPr>
        <w:t>0 (</w:t>
      </w:r>
      <w:hyperlink r:id="rId27" w:history="1">
        <w:r w:rsidRPr="00C97920">
          <w:rPr>
            <w:rStyle w:val="Hyperlink"/>
            <w:rFonts w:cs="Times New Roman"/>
          </w:rPr>
          <w:t>House Journal</w:t>
        </w:r>
        <w:r w:rsidRPr="00C97920">
          <w:rPr>
            <w:rStyle w:val="Hyperlink"/>
            <w:rFonts w:cs="Times New Roman"/>
          </w:rPr>
          <w:noBreakHyphen/>
          <w:t>page 17</w:t>
        </w:r>
      </w:hyperlink>
      <w:r w:rsidRPr="00C97920">
        <w:rPr>
          <w:rFonts w:cs="Times New Roman"/>
        </w:rPr>
        <w:t>)</w:t>
      </w:r>
    </w:p>
    <w:p w:rsidR="00306222" w:rsidRDefault="00306222" w:rsidP="00306222">
      <w:pPr>
        <w:widowControl w:val="0"/>
        <w:tabs>
          <w:tab w:val="right" w:pos="1008"/>
          <w:tab w:val="left" w:pos="1152"/>
          <w:tab w:val="left" w:pos="1872"/>
          <w:tab w:val="left" w:pos="9187"/>
        </w:tabs>
        <w:ind w:left="2088" w:hanging="2088"/>
        <w:rPr>
          <w:rFonts w:cs="Times New Roman"/>
        </w:rPr>
      </w:pPr>
      <w:r>
        <w:rPr>
          <w:rFonts w:cs="Times New Roman"/>
        </w:rPr>
        <w:lastRenderedPageBreak/>
        <w:tab/>
        <w:t>6/5/2014</w:t>
      </w:r>
      <w:r>
        <w:rPr>
          <w:rFonts w:cs="Times New Roman"/>
        </w:rPr>
        <w:tab/>
      </w:r>
      <w:r>
        <w:rPr>
          <w:rFonts w:cs="Times New Roman"/>
        </w:rPr>
        <w:tab/>
      </w:r>
      <w:r w:rsidRPr="00C97920">
        <w:rPr>
          <w:rFonts w:cs="Times New Roman"/>
        </w:rPr>
        <w:t>Ratified R 267</w:t>
      </w:r>
    </w:p>
    <w:p w:rsidR="00306222" w:rsidRDefault="00306222" w:rsidP="00306222">
      <w:pPr>
        <w:widowControl w:val="0"/>
        <w:tabs>
          <w:tab w:val="right" w:pos="1008"/>
          <w:tab w:val="left" w:pos="1152"/>
          <w:tab w:val="left" w:pos="1872"/>
          <w:tab w:val="left" w:pos="9187"/>
        </w:tabs>
        <w:ind w:left="2088" w:hanging="2088"/>
        <w:rPr>
          <w:rFonts w:cs="Times New Roman"/>
        </w:rPr>
      </w:pPr>
      <w:r>
        <w:rPr>
          <w:rFonts w:cs="Times New Roman"/>
        </w:rPr>
        <w:tab/>
        <w:t>6/9/2014</w:t>
      </w:r>
      <w:r>
        <w:rPr>
          <w:rFonts w:cs="Times New Roman"/>
        </w:rPr>
        <w:tab/>
      </w:r>
      <w:r>
        <w:rPr>
          <w:rFonts w:cs="Times New Roman"/>
        </w:rPr>
        <w:tab/>
      </w:r>
      <w:r w:rsidRPr="00C97920">
        <w:rPr>
          <w:rFonts w:cs="Times New Roman"/>
        </w:rPr>
        <w:t>Signed By Governor</w:t>
      </w:r>
    </w:p>
    <w:p w:rsidR="00306222" w:rsidRDefault="00306222" w:rsidP="00306222">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C97920">
        <w:rPr>
          <w:rFonts w:cs="Times New Roman"/>
        </w:rPr>
        <w:t>Effective date 06/09/14</w:t>
      </w:r>
    </w:p>
    <w:p w:rsidR="00306222" w:rsidRDefault="00306222" w:rsidP="00306222">
      <w:pPr>
        <w:widowControl w:val="0"/>
        <w:tabs>
          <w:tab w:val="right" w:pos="1008"/>
          <w:tab w:val="left" w:pos="1152"/>
          <w:tab w:val="left" w:pos="1872"/>
          <w:tab w:val="left" w:pos="9187"/>
        </w:tabs>
        <w:ind w:left="2088" w:hanging="2088"/>
        <w:rPr>
          <w:rFonts w:cs="Times New Roman"/>
        </w:rPr>
      </w:pPr>
      <w:r>
        <w:rPr>
          <w:rFonts w:cs="Times New Roman"/>
        </w:rPr>
        <w:tab/>
        <w:t>6/26/2014</w:t>
      </w:r>
      <w:r>
        <w:rPr>
          <w:rFonts w:cs="Times New Roman"/>
        </w:rPr>
        <w:tab/>
      </w:r>
      <w:r>
        <w:rPr>
          <w:rFonts w:cs="Times New Roman"/>
        </w:rPr>
        <w:tab/>
      </w:r>
      <w:r w:rsidRPr="00C97920">
        <w:rPr>
          <w:rFonts w:cs="Times New Roman"/>
        </w:rPr>
        <w:t>Act No</w:t>
      </w:r>
      <w:r>
        <w:rPr>
          <w:rFonts w:cs="Times New Roman"/>
        </w:rPr>
        <w:t>. </w:t>
      </w:r>
      <w:r w:rsidRPr="00C97920">
        <w:rPr>
          <w:rFonts w:cs="Times New Roman"/>
        </w:rPr>
        <w:t>258</w:t>
      </w:r>
    </w:p>
    <w:p w:rsidR="00306222" w:rsidRDefault="00306222" w:rsidP="00306222">
      <w:pPr>
        <w:widowControl w:val="0"/>
        <w:tabs>
          <w:tab w:val="right" w:pos="1008"/>
          <w:tab w:val="left" w:pos="1152"/>
          <w:tab w:val="left" w:pos="1872"/>
          <w:tab w:val="left" w:pos="9187"/>
        </w:tabs>
        <w:ind w:left="2088" w:hanging="2088"/>
        <w:rPr>
          <w:rFonts w:cs="Times New Roman"/>
        </w:rPr>
      </w:pPr>
    </w:p>
    <w:p w:rsidR="00887359" w:rsidRPr="00887359" w:rsidRDefault="00887359" w:rsidP="00887359">
      <w:pPr>
        <w:widowControl w:val="0"/>
        <w:tabs>
          <w:tab w:val="right" w:pos="1008"/>
          <w:tab w:val="left" w:pos="1152"/>
          <w:tab w:val="left" w:pos="1872"/>
          <w:tab w:val="left" w:pos="9187"/>
        </w:tabs>
        <w:ind w:left="2088" w:hanging="2088"/>
        <w:rPr>
          <w:rFonts w:eastAsia="Times New Roman" w:cs="Times New Roman"/>
          <w:szCs w:val="20"/>
        </w:rPr>
      </w:pPr>
    </w:p>
    <w:p w:rsidR="00887359" w:rsidRPr="00887359" w:rsidRDefault="00887359" w:rsidP="00887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87359">
        <w:rPr>
          <w:rFonts w:eastAsia="Times New Roman" w:cs="Times New Roman"/>
          <w:b/>
          <w:szCs w:val="20"/>
        </w:rPr>
        <w:t>VERSIONS OF THIS BILL</w:t>
      </w:r>
    </w:p>
    <w:p w:rsidR="00887359" w:rsidRPr="00887359" w:rsidRDefault="00887359" w:rsidP="00887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87359" w:rsidRPr="00887359" w:rsidRDefault="00885DDE" w:rsidP="00887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8" w:history="1">
        <w:r w:rsidR="00887359" w:rsidRPr="00887359">
          <w:rPr>
            <w:rFonts w:eastAsia="Times New Roman" w:cs="Times New Roman"/>
            <w:color w:val="0000FF" w:themeColor="hyperlink"/>
            <w:szCs w:val="20"/>
            <w:u w:val="single"/>
          </w:rPr>
          <w:t>12/13/2012</w:t>
        </w:r>
      </w:hyperlink>
    </w:p>
    <w:p w:rsidR="00887359" w:rsidRPr="00887359" w:rsidRDefault="00885DDE" w:rsidP="00887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887359" w:rsidRPr="00887359">
          <w:rPr>
            <w:rFonts w:eastAsia="Times New Roman" w:cs="Times New Roman"/>
            <w:color w:val="0000FF" w:themeColor="hyperlink"/>
            <w:szCs w:val="20"/>
            <w:u w:val="single"/>
          </w:rPr>
          <w:t>2/20/2013</w:t>
        </w:r>
      </w:hyperlink>
    </w:p>
    <w:p w:rsidR="00887359" w:rsidRPr="00887359" w:rsidRDefault="00885DDE" w:rsidP="00887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887359" w:rsidRPr="00887359">
          <w:rPr>
            <w:rFonts w:eastAsia="Times New Roman" w:cs="Times New Roman"/>
            <w:color w:val="0000FF" w:themeColor="hyperlink"/>
            <w:szCs w:val="20"/>
            <w:u w:val="single"/>
          </w:rPr>
          <w:t>3/13/2013</w:t>
        </w:r>
      </w:hyperlink>
    </w:p>
    <w:p w:rsidR="00887359" w:rsidRPr="00887359" w:rsidRDefault="00885DDE" w:rsidP="00887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887359" w:rsidRPr="00887359">
          <w:rPr>
            <w:rFonts w:eastAsia="Times New Roman" w:cs="Times New Roman"/>
            <w:color w:val="0000FF" w:themeColor="hyperlink"/>
            <w:szCs w:val="20"/>
            <w:u w:val="single"/>
          </w:rPr>
          <w:t>5/23/2013</w:t>
        </w:r>
      </w:hyperlink>
    </w:p>
    <w:p w:rsidR="00887359" w:rsidRPr="00887359" w:rsidRDefault="00885DDE" w:rsidP="00887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887359" w:rsidRPr="00887359">
          <w:rPr>
            <w:rFonts w:eastAsia="Times New Roman" w:cs="Times New Roman"/>
            <w:color w:val="0000FF" w:themeColor="hyperlink"/>
            <w:szCs w:val="20"/>
            <w:u w:val="single"/>
          </w:rPr>
          <w:t>5/29/2013</w:t>
        </w:r>
      </w:hyperlink>
    </w:p>
    <w:p w:rsidR="00887359" w:rsidRPr="00887359" w:rsidRDefault="00885DDE" w:rsidP="00887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887359" w:rsidRPr="00887359">
          <w:rPr>
            <w:rFonts w:eastAsia="Times New Roman" w:cs="Times New Roman"/>
            <w:color w:val="0000FF" w:themeColor="hyperlink"/>
            <w:szCs w:val="20"/>
            <w:u w:val="single"/>
          </w:rPr>
          <w:t>5/30/2013</w:t>
        </w:r>
      </w:hyperlink>
    </w:p>
    <w:p w:rsidR="00887359" w:rsidRPr="00887359" w:rsidRDefault="00885DDE" w:rsidP="00887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887359" w:rsidRPr="00887359">
          <w:rPr>
            <w:rFonts w:eastAsia="Times New Roman" w:cs="Times New Roman"/>
            <w:color w:val="0000FF" w:themeColor="hyperlink"/>
            <w:szCs w:val="20"/>
            <w:u w:val="single"/>
          </w:rPr>
          <w:t>5/28/2014</w:t>
        </w:r>
      </w:hyperlink>
    </w:p>
    <w:p w:rsidR="00887359" w:rsidRPr="00887359" w:rsidRDefault="00887359" w:rsidP="00887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87359" w:rsidRDefault="00887359" w:rsidP="00887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87359" w:rsidSect="00887359">
          <w:pgSz w:w="12240" w:h="15840" w:code="1"/>
          <w:pgMar w:top="1080" w:right="1440" w:bottom="1080" w:left="1440" w:header="720" w:footer="720" w:gutter="0"/>
          <w:pgNumType w:start="1"/>
          <w:cols w:space="720"/>
          <w:noEndnote/>
          <w:docGrid w:linePitch="360"/>
        </w:sectPr>
      </w:pPr>
    </w:p>
    <w:p w:rsidR="00D55D92" w:rsidRDefault="00D55D92" w:rsidP="00D5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(A258, R267, S75)</w:t>
      </w:r>
    </w:p>
    <w:p w:rsidR="00D55D92" w:rsidRPr="008836A5" w:rsidRDefault="00D55D92" w:rsidP="00D5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55D92" w:rsidRPr="00887359" w:rsidRDefault="00D55D92" w:rsidP="00D5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87359">
        <w:rPr>
          <w:rFonts w:cs="Times New Roman"/>
          <w:b/>
          <w:color w:val="000000" w:themeColor="text1"/>
          <w:szCs w:val="36"/>
        </w:rPr>
        <w:t xml:space="preserve">AN ACT </w:t>
      </w:r>
      <w:r w:rsidRPr="00887359">
        <w:rPr>
          <w:rFonts w:cs="Times New Roman"/>
          <w:b/>
          <w:color w:val="000000" w:themeColor="text1"/>
          <w:u w:color="000000" w:themeColor="text1"/>
        </w:rPr>
        <w:t xml:space="preserve">TO AMEND </w:t>
      </w:r>
      <w:r>
        <w:rPr>
          <w:rFonts w:cs="Times New Roman"/>
          <w:b/>
          <w:color w:val="000000" w:themeColor="text1"/>
          <w:u w:color="000000" w:themeColor="text1"/>
        </w:rPr>
        <w:t xml:space="preserve">THE </w:t>
      </w:r>
      <w:r w:rsidRPr="00887359">
        <w:rPr>
          <w:rFonts w:cs="Times New Roman"/>
          <w:b/>
          <w:color w:val="000000" w:themeColor="text1"/>
          <w:u w:color="000000" w:themeColor="text1"/>
        </w:rPr>
        <w:t xml:space="preserve">CODE OF LAWS OF SOUTH CAROLINA, 1976, BY ADDING SECTION 40-57-115 SO AS TO </w:t>
      </w:r>
      <w:r w:rsidRPr="00887359">
        <w:rPr>
          <w:rFonts w:cs="Times New Roman"/>
          <w:b/>
          <w:color w:val="000000" w:themeColor="text1"/>
        </w:rPr>
        <w:t xml:space="preserve">REQUIRE THE SOUTH CAROLINA REAL ESTATE </w:t>
      </w:r>
      <w:r w:rsidRPr="00887359">
        <w:rPr>
          <w:rFonts w:cs="Times New Roman"/>
          <w:b/>
        </w:rPr>
        <w:t>COMMISSION TO REQUIRE INITIAL LICENSURE APPLICANTS TO SUBMIT TO A NATIONAL AND A STATE CRIMINAL RECORDS CHECK; TO AMEND SECTION 40-57-150, RELATING TO INVESTIGATIONS, SO AS TO REQUIRE INVESTIGATORS TO COMPLETE ONE HUNDRED HOURS OF TRAINING IN PROGRAMS APPROVED BY THE SOUTH CAROLINA REAL ESTATE COMMISSION, TO REQUIRE THE DEPARTMENT OF LABOR, LICENSING AND REGULATION TO CONCLUDE THE INVESTIGATION WITHIN ONE HUNDRED FIFTY DAYS OF RECEIPT OF THE COMPLAINT, AND TO PROVIDE REPORTING REQUIREMENTS; AND TO AMEND SECTION 40-57-145, RELATING TO GROUNDS FOR DISCIPLINE OR DENIAL OF LICENSURE, SO AS TO AUTHORIZE THE SOUTH CAROLINA REAL ESTATE COMMISSION TO DISCIPLINE OR DENY LICENSURE IF THE APPLICANT IS CONVICTED OF CERTAIN CRIMES.</w:t>
      </w:r>
    </w:p>
    <w:p w:rsidR="00D55D92" w:rsidRPr="009A74E2" w:rsidRDefault="00D55D92" w:rsidP="00D5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55D92" w:rsidRPr="009A74E2" w:rsidRDefault="00D55D92" w:rsidP="00D5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9A74E2">
        <w:rPr>
          <w:rFonts w:cs="Times New Roman"/>
        </w:rPr>
        <w:t>Be it enacted by the General Assembly of the State of South Carolina:</w:t>
      </w:r>
    </w:p>
    <w:p w:rsidR="00D55D92" w:rsidRDefault="00D55D92" w:rsidP="00D5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55D92" w:rsidRDefault="00D55D92" w:rsidP="00D5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Real Estate Commission to require criminal background check before issuing license</w:t>
      </w:r>
    </w:p>
    <w:p w:rsidR="00D55D92" w:rsidRPr="00B102A1" w:rsidRDefault="00D55D92" w:rsidP="00D5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55D92" w:rsidRPr="009A74E2" w:rsidRDefault="00D55D92" w:rsidP="00D5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9A74E2">
        <w:rPr>
          <w:rFonts w:cs="Times New Roman"/>
          <w:snapToGrid w:val="0"/>
          <w:color w:val="000000" w:themeColor="text1"/>
          <w:u w:color="000000" w:themeColor="text1"/>
        </w:rPr>
        <w:t>SECTION</w:t>
      </w:r>
      <w:r w:rsidRPr="009A74E2">
        <w:rPr>
          <w:rFonts w:cs="Times New Roman"/>
          <w:snapToGrid w:val="0"/>
          <w:color w:val="000000" w:themeColor="text1"/>
          <w:u w:color="000000" w:themeColor="text1"/>
        </w:rPr>
        <w:tab/>
        <w:t>1.</w:t>
      </w:r>
      <w:r w:rsidRPr="009A74E2">
        <w:rPr>
          <w:rFonts w:cs="Times New Roman"/>
          <w:snapToGrid w:val="0"/>
          <w:color w:val="000000" w:themeColor="text1"/>
          <w:u w:color="000000" w:themeColor="text1"/>
        </w:rPr>
        <w:tab/>
        <w:t>Chapter 57, Title 40 of the 1976 Code is amended by adding:</w:t>
      </w:r>
    </w:p>
    <w:p w:rsidR="00D55D92" w:rsidRPr="009A74E2" w:rsidRDefault="00D55D92" w:rsidP="00D5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p>
    <w:p w:rsidR="00D55D92" w:rsidRDefault="00D55D92" w:rsidP="00D5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9A74E2">
        <w:rPr>
          <w:rFonts w:cs="Times New Roman"/>
          <w:snapToGrid w:val="0"/>
          <w:color w:val="000000" w:themeColor="text1"/>
          <w:u w:color="000000" w:themeColor="text1"/>
        </w:rPr>
        <w:tab/>
        <w:t>“Section 40</w:t>
      </w:r>
      <w:r w:rsidRPr="009A74E2">
        <w:rPr>
          <w:rFonts w:cs="Times New Roman"/>
          <w:snapToGrid w:val="0"/>
          <w:color w:val="000000" w:themeColor="text1"/>
          <w:u w:color="000000" w:themeColor="text1"/>
        </w:rPr>
        <w:noBreakHyphen/>
        <w:t>57</w:t>
      </w:r>
      <w:r w:rsidRPr="009A74E2">
        <w:rPr>
          <w:rFonts w:cs="Times New Roman"/>
          <w:snapToGrid w:val="0"/>
          <w:color w:val="000000" w:themeColor="text1"/>
          <w:u w:color="000000" w:themeColor="text1"/>
        </w:rPr>
        <w:noBreakHyphen/>
        <w:t>115.</w:t>
      </w:r>
      <w:r w:rsidRPr="009A74E2">
        <w:rPr>
          <w:rFonts w:cs="Times New Roman"/>
          <w:snapToGrid w:val="0"/>
          <w:color w:val="000000" w:themeColor="text1"/>
          <w:u w:color="000000" w:themeColor="text1"/>
        </w:rPr>
        <w:tab/>
        <w:t>In addition to other requirements established by law and for the purpose of determining an applicant’s eligibility for licensure as a salesman, broker, broker</w:t>
      </w:r>
      <w:r w:rsidRPr="009A74E2">
        <w:rPr>
          <w:rFonts w:cs="Times New Roman"/>
          <w:snapToGrid w:val="0"/>
          <w:color w:val="000000" w:themeColor="text1"/>
          <w:u w:color="000000" w:themeColor="text1"/>
        </w:rPr>
        <w:noBreakHyphen/>
        <w:t>in</w:t>
      </w:r>
      <w:r w:rsidRPr="009A74E2">
        <w:rPr>
          <w:rFonts w:cs="Times New Roman"/>
          <w:snapToGrid w:val="0"/>
          <w:color w:val="000000" w:themeColor="text1"/>
          <w:u w:color="000000" w:themeColor="text1"/>
        </w:rPr>
        <w:noBreakHyphen/>
        <w:t>charge, property manager, and property manager</w:t>
      </w:r>
      <w:r w:rsidRPr="009A74E2">
        <w:rPr>
          <w:rFonts w:cs="Times New Roman"/>
          <w:snapToGrid w:val="0"/>
          <w:color w:val="000000" w:themeColor="text1"/>
          <w:u w:color="000000" w:themeColor="text1"/>
        </w:rPr>
        <w:noBreakHyphen/>
        <w:t>in</w:t>
      </w:r>
      <w:r w:rsidRPr="009A74E2">
        <w:rPr>
          <w:rFonts w:cs="Times New Roman"/>
          <w:snapToGrid w:val="0"/>
          <w:color w:val="000000" w:themeColor="text1"/>
          <w:u w:color="000000" w:themeColor="text1"/>
        </w:rPr>
        <w:noBreakHyphen/>
        <w:t>charge, the commission shall require initial applicants to submit to a state criminal records check, by a source approved by the commission, and a national criminal records check</w:t>
      </w:r>
      <w:r w:rsidRPr="009A74E2">
        <w:rPr>
          <w:snapToGrid w:val="0"/>
          <w:color w:val="000000" w:themeColor="text1"/>
          <w:u w:color="000000" w:themeColor="text1"/>
        </w:rPr>
        <w:t xml:space="preserve">.  </w:t>
      </w:r>
      <w:r w:rsidRPr="009A74E2">
        <w:rPr>
          <w:rFonts w:cs="Times New Roman"/>
          <w:snapToGrid w:val="0"/>
          <w:color w:val="000000" w:themeColor="text1"/>
          <w:u w:color="000000" w:themeColor="text1"/>
        </w:rPr>
        <w:t>Costs of conducting a criminal records check must be borne by the applicant</w:t>
      </w:r>
      <w:r w:rsidRPr="009A74E2">
        <w:rPr>
          <w:snapToGrid w:val="0"/>
          <w:color w:val="000000" w:themeColor="text1"/>
          <w:u w:color="000000" w:themeColor="text1"/>
        </w:rPr>
        <w:t xml:space="preserve">.  </w:t>
      </w:r>
      <w:r w:rsidRPr="009A74E2">
        <w:rPr>
          <w:rFonts w:cs="Times New Roman"/>
          <w:snapToGrid w:val="0"/>
          <w:color w:val="000000" w:themeColor="text1"/>
          <w:u w:color="000000" w:themeColor="text1"/>
        </w:rPr>
        <w:t>The commission shall keep information received pursuant to this section confidential, except that information relied upon in denying licensure may be disclosed as necessary to support the administrative action.”</w:t>
      </w:r>
    </w:p>
    <w:p w:rsidR="00D55D92" w:rsidRDefault="00D55D92" w:rsidP="00D5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p>
    <w:p w:rsidR="00D55D92" w:rsidRDefault="00D55D92" w:rsidP="00D5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color w:val="000000" w:themeColor="text1"/>
          <w:u w:color="000000" w:themeColor="text1"/>
        </w:rPr>
      </w:pPr>
      <w:r>
        <w:rPr>
          <w:rFonts w:cs="Times New Roman"/>
          <w:b/>
          <w:snapToGrid w:val="0"/>
          <w:color w:val="000000" w:themeColor="text1"/>
          <w:u w:color="000000" w:themeColor="text1"/>
        </w:rPr>
        <w:lastRenderedPageBreak/>
        <w:t xml:space="preserve">Investigations by Department of Labor, Licensing and Regulation </w:t>
      </w:r>
    </w:p>
    <w:p w:rsidR="00D55D92" w:rsidRPr="00B102A1" w:rsidRDefault="00D55D92" w:rsidP="00D5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p>
    <w:p w:rsidR="00D55D92" w:rsidRPr="009A74E2" w:rsidRDefault="00D55D92" w:rsidP="00D5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74E2">
        <w:rPr>
          <w:rFonts w:cs="Times New Roman"/>
          <w:color w:val="000000" w:themeColor="text1"/>
          <w:u w:color="000000" w:themeColor="text1"/>
        </w:rPr>
        <w:t>SECTION</w:t>
      </w:r>
      <w:r w:rsidRPr="009A74E2">
        <w:rPr>
          <w:rFonts w:cs="Times New Roman"/>
          <w:color w:val="000000" w:themeColor="text1"/>
          <w:u w:color="000000" w:themeColor="text1"/>
        </w:rPr>
        <w:tab/>
        <w:t>2.</w:t>
      </w:r>
      <w:r w:rsidRPr="009A74E2">
        <w:rPr>
          <w:rFonts w:cs="Times New Roman"/>
          <w:color w:val="000000" w:themeColor="text1"/>
          <w:u w:color="000000" w:themeColor="text1"/>
        </w:rPr>
        <w:tab/>
        <w:t>Section 40</w:t>
      </w:r>
      <w:r w:rsidRPr="009A74E2">
        <w:rPr>
          <w:rFonts w:cs="Times New Roman"/>
          <w:color w:val="000000" w:themeColor="text1"/>
          <w:u w:color="000000" w:themeColor="text1"/>
        </w:rPr>
        <w:noBreakHyphen/>
        <w:t>57</w:t>
      </w:r>
      <w:r w:rsidRPr="009A74E2">
        <w:rPr>
          <w:rFonts w:cs="Times New Roman"/>
          <w:color w:val="000000" w:themeColor="text1"/>
          <w:u w:color="000000" w:themeColor="text1"/>
        </w:rPr>
        <w:noBreakHyphen/>
        <w:t>150 of the 1976 Code is amended to read:</w:t>
      </w:r>
    </w:p>
    <w:p w:rsidR="00D55D92" w:rsidRPr="009A74E2" w:rsidRDefault="00D55D92" w:rsidP="00D5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5D92" w:rsidRPr="009A74E2" w:rsidRDefault="00D55D92" w:rsidP="00D5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74E2">
        <w:rPr>
          <w:rFonts w:cs="Times New Roman"/>
          <w:color w:val="000000" w:themeColor="text1"/>
          <w:u w:color="000000" w:themeColor="text1"/>
        </w:rPr>
        <w:tab/>
        <w:t>“Section 40</w:t>
      </w:r>
      <w:r w:rsidRPr="009A74E2">
        <w:rPr>
          <w:rFonts w:cs="Times New Roman"/>
          <w:color w:val="000000" w:themeColor="text1"/>
          <w:u w:color="000000" w:themeColor="text1"/>
        </w:rPr>
        <w:noBreakHyphen/>
        <w:t>57</w:t>
      </w:r>
      <w:r w:rsidRPr="009A74E2">
        <w:rPr>
          <w:rFonts w:cs="Times New Roman"/>
          <w:color w:val="000000" w:themeColor="text1"/>
          <w:u w:color="000000" w:themeColor="text1"/>
        </w:rPr>
        <w:noBreakHyphen/>
        <w:t>150.</w:t>
      </w:r>
      <w:r w:rsidRPr="009A74E2">
        <w:rPr>
          <w:rFonts w:cs="Times New Roman"/>
          <w:color w:val="000000" w:themeColor="text1"/>
          <w:u w:color="000000" w:themeColor="text1"/>
        </w:rPr>
        <w:tab/>
        <w:t>(A)</w:t>
      </w:r>
      <w:r w:rsidRPr="009A74E2">
        <w:rPr>
          <w:rFonts w:cs="Times New Roman"/>
          <w:color w:val="000000" w:themeColor="text1"/>
          <w:u w:color="000000" w:themeColor="text1"/>
        </w:rPr>
        <w:tab/>
        <w:t>Investigations must be conducted in accordance with Section 40</w:t>
      </w:r>
      <w:r w:rsidRPr="009A74E2">
        <w:rPr>
          <w:rFonts w:cs="Times New Roman"/>
          <w:color w:val="000000" w:themeColor="text1"/>
          <w:u w:color="000000" w:themeColor="text1"/>
        </w:rPr>
        <w:noBreakHyphen/>
        <w:t>1</w:t>
      </w:r>
      <w:r w:rsidRPr="009A74E2">
        <w:rPr>
          <w:rFonts w:cs="Times New Roman"/>
          <w:color w:val="000000" w:themeColor="text1"/>
          <w:u w:color="000000" w:themeColor="text1"/>
        </w:rPr>
        <w:noBreakHyphen/>
        <w:t xml:space="preserve">80 and must be performed by investigators who have completed one hundred hours of training in programs that are approved by the commission and provide instruction on real estate principles, state statutory and regulatory law, and investigative techniques. </w:t>
      </w:r>
    </w:p>
    <w:p w:rsidR="00D55D92" w:rsidRPr="009A74E2" w:rsidRDefault="00D55D92" w:rsidP="00D5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74E2">
        <w:rPr>
          <w:rFonts w:cs="Times New Roman"/>
          <w:color w:val="000000" w:themeColor="text1"/>
          <w:u w:color="000000" w:themeColor="text1"/>
        </w:rPr>
        <w:tab/>
        <w:t>(B)</w:t>
      </w:r>
      <w:r w:rsidRPr="009A74E2">
        <w:rPr>
          <w:rFonts w:cs="Times New Roman"/>
          <w:color w:val="000000" w:themeColor="text1"/>
          <w:u w:color="000000" w:themeColor="text1"/>
        </w:rPr>
        <w:tab/>
        <w:t>A restraining order must be obtained in accordance with Section 40</w:t>
      </w:r>
      <w:r w:rsidRPr="009A74E2">
        <w:rPr>
          <w:rFonts w:cs="Times New Roman"/>
          <w:color w:val="000000" w:themeColor="text1"/>
          <w:u w:color="000000" w:themeColor="text1"/>
        </w:rPr>
        <w:noBreakHyphen/>
        <w:t>1</w:t>
      </w:r>
      <w:r w:rsidRPr="009A74E2">
        <w:rPr>
          <w:rFonts w:cs="Times New Roman"/>
          <w:color w:val="000000" w:themeColor="text1"/>
          <w:u w:color="000000" w:themeColor="text1"/>
        </w:rPr>
        <w:noBreakHyphen/>
        <w:t xml:space="preserve">100. </w:t>
      </w:r>
    </w:p>
    <w:p w:rsidR="00D55D92" w:rsidRPr="009A74E2" w:rsidRDefault="00D55D92" w:rsidP="00D5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74E2">
        <w:rPr>
          <w:rFonts w:cs="Times New Roman"/>
          <w:color w:val="000000" w:themeColor="text1"/>
          <w:u w:color="000000" w:themeColor="text1"/>
        </w:rPr>
        <w:tab/>
        <w:t>(C)(1)</w:t>
      </w:r>
      <w:r w:rsidRPr="009A74E2">
        <w:rPr>
          <w:rFonts w:cs="Times New Roman"/>
          <w:color w:val="000000" w:themeColor="text1"/>
          <w:u w:color="000000" w:themeColor="text1"/>
        </w:rPr>
        <w:tab/>
        <w:t xml:space="preserve">Whenever the department has reason to believe that a violation of this chapter has occurred, an investigation must be initiated within thirty days. </w:t>
      </w:r>
    </w:p>
    <w:p w:rsidR="00D55D92" w:rsidRPr="009A74E2" w:rsidRDefault="00D55D92" w:rsidP="00D5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74E2">
        <w:rPr>
          <w:rFonts w:cs="Times New Roman"/>
          <w:color w:val="000000" w:themeColor="text1"/>
          <w:u w:color="000000" w:themeColor="text1"/>
        </w:rPr>
        <w:tab/>
      </w:r>
      <w:r w:rsidRPr="009A74E2">
        <w:rPr>
          <w:rFonts w:cs="Times New Roman"/>
          <w:color w:val="000000" w:themeColor="text1"/>
          <w:u w:color="000000" w:themeColor="text1"/>
        </w:rPr>
        <w:tab/>
        <w:t>(2)</w:t>
      </w:r>
      <w:r w:rsidRPr="009A74E2">
        <w:rPr>
          <w:rFonts w:cs="Times New Roman"/>
          <w:color w:val="000000" w:themeColor="text1"/>
          <w:u w:color="000000" w:themeColor="text1"/>
        </w:rPr>
        <w:tab/>
        <w:t>The department shall conclude its investigation within one hundred fifty days from receipt of the complaint or seek a waiver of this period from the commission upon a showing of due diligence and extenuating circumstances.</w:t>
      </w:r>
    </w:p>
    <w:p w:rsidR="00D55D92" w:rsidRPr="009A74E2" w:rsidRDefault="00D55D92" w:rsidP="00D5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74E2">
        <w:rPr>
          <w:rFonts w:cs="Times New Roman"/>
          <w:color w:val="000000" w:themeColor="text1"/>
          <w:u w:color="000000" w:themeColor="text1"/>
        </w:rPr>
        <w:tab/>
      </w:r>
      <w:r w:rsidRPr="009A74E2">
        <w:rPr>
          <w:rFonts w:cs="Times New Roman"/>
          <w:color w:val="000000" w:themeColor="text1"/>
          <w:u w:color="000000" w:themeColor="text1"/>
        </w:rPr>
        <w:tab/>
        <w:t>(3)</w:t>
      </w:r>
      <w:r w:rsidRPr="009A74E2">
        <w:rPr>
          <w:rFonts w:cs="Times New Roman"/>
          <w:color w:val="000000" w:themeColor="text1"/>
          <w:u w:color="000000" w:themeColor="text1"/>
        </w:rPr>
        <w:tab/>
        <w:t xml:space="preserve">A hearing on the charges must be at the time and place designated by the commission and must be conducted in accordance with the Administrative Procedures Act. </w:t>
      </w:r>
    </w:p>
    <w:p w:rsidR="00D55D92" w:rsidRPr="009A74E2" w:rsidRDefault="00D55D92" w:rsidP="00D5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74E2">
        <w:rPr>
          <w:rFonts w:cs="Times New Roman"/>
          <w:color w:val="000000" w:themeColor="text1"/>
          <w:u w:color="000000" w:themeColor="text1"/>
        </w:rPr>
        <w:tab/>
      </w:r>
      <w:r w:rsidRPr="009A74E2">
        <w:rPr>
          <w:rFonts w:cs="Times New Roman"/>
          <w:color w:val="000000" w:themeColor="text1"/>
          <w:u w:color="000000" w:themeColor="text1"/>
        </w:rPr>
        <w:tab/>
        <w:t>(4)</w:t>
      </w:r>
      <w:r w:rsidRPr="009A74E2">
        <w:rPr>
          <w:rFonts w:cs="Times New Roman"/>
          <w:color w:val="000000" w:themeColor="text1"/>
          <w:u w:color="000000" w:themeColor="text1"/>
        </w:rPr>
        <w:tab/>
        <w:t>The commission shall render a decision and shall serve, within ninety days, notice, in writing, of the commission’s decision to the licensee charged</w:t>
      </w:r>
      <w:r w:rsidRPr="009A74E2">
        <w:rPr>
          <w:color w:val="000000" w:themeColor="text1"/>
          <w:u w:color="000000" w:themeColor="text1"/>
        </w:rPr>
        <w:t xml:space="preserve">.  </w:t>
      </w:r>
      <w:r w:rsidRPr="009A74E2">
        <w:rPr>
          <w:rFonts w:cs="Times New Roman"/>
          <w:color w:val="000000" w:themeColor="text1"/>
          <w:u w:color="000000" w:themeColor="text1"/>
        </w:rPr>
        <w:t xml:space="preserve">The commission also shall state in the notice the date upon which the ruling or decision becomes effective. </w:t>
      </w:r>
    </w:p>
    <w:p w:rsidR="00D55D92" w:rsidRPr="009A74E2" w:rsidRDefault="00D55D92" w:rsidP="00D5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74E2">
        <w:rPr>
          <w:rFonts w:cs="Times New Roman"/>
          <w:color w:val="000000" w:themeColor="text1"/>
          <w:u w:color="000000" w:themeColor="text1"/>
        </w:rPr>
        <w:tab/>
      </w:r>
      <w:r w:rsidRPr="009A74E2">
        <w:rPr>
          <w:rFonts w:cs="Times New Roman"/>
          <w:color w:val="000000" w:themeColor="text1"/>
          <w:u w:color="000000" w:themeColor="text1"/>
        </w:rPr>
        <w:tab/>
        <w:t>(5)</w:t>
      </w:r>
      <w:r w:rsidRPr="009A74E2">
        <w:rPr>
          <w:rFonts w:cs="Times New Roman"/>
          <w:color w:val="000000" w:themeColor="text1"/>
          <w:u w:color="000000" w:themeColor="text1"/>
        </w:rPr>
        <w:tab/>
        <w:t xml:space="preserve">The department shall maintain a public docket or other permanent record in which must be recorded all orders, consent orders, or stipulated settlements. </w:t>
      </w:r>
    </w:p>
    <w:p w:rsidR="00D55D92" w:rsidRPr="009A74E2" w:rsidRDefault="00D55D92" w:rsidP="00D5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74E2">
        <w:rPr>
          <w:rFonts w:cs="Times New Roman"/>
          <w:color w:val="000000" w:themeColor="text1"/>
          <w:u w:color="000000" w:themeColor="text1"/>
        </w:rPr>
        <w:tab/>
        <w:t>(D)</w:t>
      </w:r>
      <w:r w:rsidRPr="009A74E2">
        <w:rPr>
          <w:rFonts w:cs="Times New Roman"/>
          <w:color w:val="000000" w:themeColor="text1"/>
          <w:u w:color="000000" w:themeColor="text1"/>
        </w:rPr>
        <w:tab/>
        <w:t>A licensee may voluntarily surrender his license in accordance with Section 40</w:t>
      </w:r>
      <w:r w:rsidRPr="009A74E2">
        <w:rPr>
          <w:rFonts w:cs="Times New Roman"/>
          <w:color w:val="000000" w:themeColor="text1"/>
          <w:u w:color="000000" w:themeColor="text1"/>
        </w:rPr>
        <w:noBreakHyphen/>
        <w:t>1</w:t>
      </w:r>
      <w:r w:rsidRPr="009A74E2">
        <w:rPr>
          <w:rFonts w:cs="Times New Roman"/>
          <w:color w:val="000000" w:themeColor="text1"/>
          <w:u w:color="000000" w:themeColor="text1"/>
        </w:rPr>
        <w:noBreakHyphen/>
        <w:t xml:space="preserve">150. </w:t>
      </w:r>
    </w:p>
    <w:p w:rsidR="00D55D92" w:rsidRPr="009A74E2" w:rsidRDefault="00D55D92" w:rsidP="00D5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74E2">
        <w:rPr>
          <w:rFonts w:cs="Times New Roman"/>
          <w:color w:val="000000" w:themeColor="text1"/>
          <w:u w:color="000000" w:themeColor="text1"/>
        </w:rPr>
        <w:tab/>
        <w:t>(E)(1)</w:t>
      </w:r>
      <w:r w:rsidRPr="009A74E2">
        <w:rPr>
          <w:rFonts w:cs="Times New Roman"/>
          <w:color w:val="000000" w:themeColor="text1"/>
          <w:u w:color="000000" w:themeColor="text1"/>
        </w:rPr>
        <w:tab/>
        <w:t>The commission may impose disciplinary action in accordance with Section 40</w:t>
      </w:r>
      <w:r w:rsidRPr="009A74E2">
        <w:rPr>
          <w:rFonts w:cs="Times New Roman"/>
          <w:color w:val="000000" w:themeColor="text1"/>
          <w:u w:color="000000" w:themeColor="text1"/>
        </w:rPr>
        <w:noBreakHyphen/>
        <w:t>1</w:t>
      </w:r>
      <w:r w:rsidRPr="009A74E2">
        <w:rPr>
          <w:rFonts w:cs="Times New Roman"/>
          <w:color w:val="000000" w:themeColor="text1"/>
          <w:u w:color="000000" w:themeColor="text1"/>
        </w:rPr>
        <w:noBreakHyphen/>
        <w:t xml:space="preserve">120. </w:t>
      </w:r>
    </w:p>
    <w:p w:rsidR="00D55D92" w:rsidRPr="009A74E2" w:rsidRDefault="00D55D92" w:rsidP="00D5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74E2">
        <w:rPr>
          <w:rFonts w:cs="Times New Roman"/>
          <w:color w:val="000000" w:themeColor="text1"/>
          <w:u w:color="000000" w:themeColor="text1"/>
        </w:rPr>
        <w:tab/>
      </w:r>
      <w:r w:rsidRPr="009A74E2">
        <w:rPr>
          <w:rFonts w:cs="Times New Roman"/>
          <w:color w:val="000000" w:themeColor="text1"/>
          <w:u w:color="000000" w:themeColor="text1"/>
        </w:rPr>
        <w:tab/>
        <w:t>(2)</w:t>
      </w:r>
      <w:r w:rsidRPr="009A74E2">
        <w:rPr>
          <w:rFonts w:cs="Times New Roman"/>
          <w:color w:val="000000" w:themeColor="text1"/>
          <w:u w:color="000000" w:themeColor="text1"/>
        </w:rPr>
        <w:tab/>
        <w:t>Upon determination by the commission that one or more of the grounds for discipline exists, as provided for in Section 40</w:t>
      </w:r>
      <w:r w:rsidRPr="009A74E2">
        <w:rPr>
          <w:rFonts w:cs="Times New Roman"/>
          <w:color w:val="000000" w:themeColor="text1"/>
          <w:u w:color="000000" w:themeColor="text1"/>
        </w:rPr>
        <w:noBreakHyphen/>
        <w:t>1</w:t>
      </w:r>
      <w:r w:rsidRPr="009A74E2">
        <w:rPr>
          <w:rFonts w:cs="Times New Roman"/>
          <w:color w:val="000000" w:themeColor="text1"/>
          <w:u w:color="000000" w:themeColor="text1"/>
        </w:rPr>
        <w:noBreakHyphen/>
        <w:t>110 or Section 40</w:t>
      </w:r>
      <w:r w:rsidRPr="009A74E2">
        <w:rPr>
          <w:rFonts w:cs="Times New Roman"/>
          <w:color w:val="000000" w:themeColor="text1"/>
          <w:u w:color="000000" w:themeColor="text1"/>
        </w:rPr>
        <w:noBreakHyphen/>
        <w:t>57</w:t>
      </w:r>
      <w:r w:rsidRPr="009A74E2">
        <w:rPr>
          <w:rFonts w:cs="Times New Roman"/>
          <w:color w:val="000000" w:themeColor="text1"/>
          <w:u w:color="000000" w:themeColor="text1"/>
        </w:rPr>
        <w:noBreakHyphen/>
        <w:t>140, the commission may impose a fine of not less than one hundred or more than one thousand dollars for each violation</w:t>
      </w:r>
      <w:r w:rsidRPr="009A74E2">
        <w:rPr>
          <w:color w:val="000000" w:themeColor="text1"/>
          <w:u w:color="000000" w:themeColor="text1"/>
        </w:rPr>
        <w:t xml:space="preserve">.  </w:t>
      </w:r>
      <w:r w:rsidRPr="009A74E2">
        <w:rPr>
          <w:rFonts w:cs="Times New Roman"/>
          <w:color w:val="000000" w:themeColor="text1"/>
          <w:u w:color="000000" w:themeColor="text1"/>
        </w:rPr>
        <w:t>The commission may recover the costs of the investigation and the prosecution as provided for in Section 40</w:t>
      </w:r>
      <w:r w:rsidRPr="009A74E2">
        <w:rPr>
          <w:rFonts w:cs="Times New Roman"/>
          <w:color w:val="000000" w:themeColor="text1"/>
          <w:u w:color="000000" w:themeColor="text1"/>
        </w:rPr>
        <w:noBreakHyphen/>
        <w:t>1</w:t>
      </w:r>
      <w:r w:rsidRPr="009A74E2">
        <w:rPr>
          <w:rFonts w:cs="Times New Roman"/>
          <w:color w:val="000000" w:themeColor="text1"/>
          <w:u w:color="000000" w:themeColor="text1"/>
        </w:rPr>
        <w:noBreakHyphen/>
        <w:t xml:space="preserve">170. </w:t>
      </w:r>
    </w:p>
    <w:p w:rsidR="00D55D92" w:rsidRPr="009A74E2" w:rsidRDefault="00D55D92" w:rsidP="00D5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74E2">
        <w:rPr>
          <w:rFonts w:cs="Times New Roman"/>
          <w:color w:val="000000" w:themeColor="text1"/>
          <w:u w:color="000000" w:themeColor="text1"/>
        </w:rPr>
        <w:tab/>
      </w:r>
      <w:r w:rsidRPr="009A74E2">
        <w:rPr>
          <w:rFonts w:cs="Times New Roman"/>
          <w:color w:val="000000" w:themeColor="text1"/>
          <w:u w:color="000000" w:themeColor="text1"/>
        </w:rPr>
        <w:tab/>
        <w:t>(3)</w:t>
      </w:r>
      <w:r w:rsidRPr="009A74E2">
        <w:rPr>
          <w:rFonts w:cs="Times New Roman"/>
          <w:color w:val="000000" w:themeColor="text1"/>
          <w:u w:color="000000" w:themeColor="text1"/>
        </w:rPr>
        <w:tab/>
        <w:t>Nothing in this section prevents a licensee from voluntarily entering into a consent order with the commission wherein violations are not contested and sanctions are accepted.</w:t>
      </w:r>
    </w:p>
    <w:p w:rsidR="00D55D92" w:rsidRPr="009A74E2" w:rsidRDefault="00D55D92" w:rsidP="00D5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74E2">
        <w:rPr>
          <w:rFonts w:cs="Times New Roman"/>
          <w:color w:val="000000" w:themeColor="text1"/>
          <w:u w:color="000000" w:themeColor="text1"/>
        </w:rPr>
        <w:tab/>
        <w:t>(F)</w:t>
      </w:r>
      <w:r w:rsidRPr="009A74E2">
        <w:rPr>
          <w:rFonts w:cs="Times New Roman"/>
          <w:color w:val="000000" w:themeColor="text1"/>
          <w:u w:color="000000" w:themeColor="text1"/>
        </w:rPr>
        <w:tab/>
        <w:t>The department annually shall post a report that provides the data for the number of complaints received, the</w:t>
      </w:r>
      <w:r w:rsidRPr="009A74E2">
        <w:rPr>
          <w:color w:val="000000" w:themeColor="text1"/>
          <w:u w:color="000000" w:themeColor="text1"/>
        </w:rPr>
        <w:t xml:space="preserve"> </w:t>
      </w:r>
      <w:r w:rsidRPr="009A74E2">
        <w:rPr>
          <w:rFonts w:cs="Times New Roman"/>
          <w:color w:val="000000" w:themeColor="text1"/>
          <w:u w:color="000000" w:themeColor="text1"/>
        </w:rPr>
        <w:t>number of investigations initiated, the average length of investigations, and the number of investigations that ex</w:t>
      </w:r>
      <w:r>
        <w:rPr>
          <w:rFonts w:cs="Times New Roman"/>
          <w:color w:val="000000" w:themeColor="text1"/>
          <w:u w:color="000000" w:themeColor="text1"/>
        </w:rPr>
        <w:t>ceeded one hundred fifty days.”</w:t>
      </w:r>
    </w:p>
    <w:p w:rsidR="00D55D92" w:rsidRDefault="00D55D92" w:rsidP="00D5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p>
    <w:p w:rsidR="00D55D92" w:rsidRDefault="00D55D92" w:rsidP="00D5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Pr>
          <w:rFonts w:cs="Times New Roman"/>
          <w:b/>
          <w:snapToGrid w:val="0"/>
          <w:color w:val="000000" w:themeColor="text1"/>
          <w:u w:color="000000" w:themeColor="text1"/>
        </w:rPr>
        <w:t>Real Estate Commission may discipline or deny license upon conviction of certain crimes</w:t>
      </w:r>
    </w:p>
    <w:p w:rsidR="00D55D92" w:rsidRPr="00B102A1" w:rsidRDefault="00D55D92" w:rsidP="00D5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p>
    <w:p w:rsidR="00D55D92" w:rsidRPr="009A74E2" w:rsidRDefault="00D55D92" w:rsidP="00D5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9A74E2">
        <w:rPr>
          <w:rFonts w:cs="Times New Roman"/>
          <w:snapToGrid w:val="0"/>
          <w:color w:val="000000" w:themeColor="text1"/>
          <w:u w:color="000000" w:themeColor="text1"/>
        </w:rPr>
        <w:t>SECTION</w:t>
      </w:r>
      <w:r w:rsidRPr="009A74E2">
        <w:rPr>
          <w:rFonts w:cs="Times New Roman"/>
          <w:snapToGrid w:val="0"/>
          <w:color w:val="000000" w:themeColor="text1"/>
          <w:u w:color="000000" w:themeColor="text1"/>
        </w:rPr>
        <w:tab/>
        <w:t>3.</w:t>
      </w:r>
      <w:r w:rsidRPr="009A74E2">
        <w:rPr>
          <w:rFonts w:cs="Times New Roman"/>
          <w:snapToGrid w:val="0"/>
          <w:color w:val="000000" w:themeColor="text1"/>
          <w:u w:color="000000" w:themeColor="text1"/>
        </w:rPr>
        <w:tab/>
        <w:t>Section 40</w:t>
      </w:r>
      <w:r w:rsidRPr="009A74E2">
        <w:rPr>
          <w:rFonts w:cs="Times New Roman"/>
          <w:snapToGrid w:val="0"/>
          <w:color w:val="000000" w:themeColor="text1"/>
          <w:u w:color="000000" w:themeColor="text1"/>
        </w:rPr>
        <w:noBreakHyphen/>
        <w:t>57</w:t>
      </w:r>
      <w:r w:rsidRPr="009A74E2">
        <w:rPr>
          <w:rFonts w:cs="Times New Roman"/>
          <w:snapToGrid w:val="0"/>
          <w:color w:val="000000" w:themeColor="text1"/>
          <w:u w:color="000000" w:themeColor="text1"/>
        </w:rPr>
        <w:noBreakHyphen/>
        <w:t>145(A)(8) of the 1976 Code is amended to read:</w:t>
      </w:r>
    </w:p>
    <w:p w:rsidR="00D55D92" w:rsidRPr="009A74E2" w:rsidRDefault="00D55D92" w:rsidP="00D5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p>
    <w:p w:rsidR="00D55D92" w:rsidRPr="009A74E2" w:rsidRDefault="00D55D92" w:rsidP="00D5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74E2">
        <w:rPr>
          <w:rFonts w:cs="Times New Roman"/>
          <w:snapToGrid w:val="0"/>
          <w:color w:val="000000" w:themeColor="text1"/>
          <w:u w:color="000000" w:themeColor="text1"/>
        </w:rPr>
        <w:tab/>
      </w:r>
      <w:r w:rsidRPr="009A74E2">
        <w:rPr>
          <w:rFonts w:cs="Times New Roman"/>
          <w:snapToGrid w:val="0"/>
          <w:color w:val="000000" w:themeColor="text1"/>
          <w:u w:color="000000" w:themeColor="text1"/>
        </w:rPr>
        <w:tab/>
        <w:t>“(8)</w:t>
      </w:r>
      <w:r w:rsidRPr="009A74E2">
        <w:rPr>
          <w:rFonts w:cs="Times New Roman"/>
          <w:snapToGrid w:val="0"/>
          <w:color w:val="000000" w:themeColor="text1"/>
          <w:u w:color="000000" w:themeColor="text1"/>
        </w:rPr>
        <w:tab/>
      </w:r>
      <w:r w:rsidRPr="009A74E2">
        <w:rPr>
          <w:rFonts w:cs="Times New Roman"/>
          <w:color w:val="000000" w:themeColor="text1"/>
          <w:u w:color="000000" w:themeColor="text1"/>
        </w:rPr>
        <w:t>is convicted of violating the federal and state fair housing laws, forgery, embezzlement, breach of trust, larceny, obtaining money or property under false pretense, extortion, fraud, conspiracy to defraud, or</w:t>
      </w:r>
      <w:r w:rsidRPr="009A74E2">
        <w:rPr>
          <w:color w:val="000000" w:themeColor="text1"/>
          <w:u w:color="000000" w:themeColor="text1"/>
        </w:rPr>
        <w:t xml:space="preserve"> </w:t>
      </w:r>
      <w:r w:rsidRPr="009A74E2">
        <w:rPr>
          <w:rFonts w:cs="Times New Roman"/>
          <w:color w:val="000000" w:themeColor="text1"/>
          <w:u w:color="000000" w:themeColor="text1"/>
        </w:rPr>
        <w:t>has been convicted of a violent crime as defined in Section 16</w:t>
      </w:r>
      <w:r w:rsidRPr="009A74E2">
        <w:rPr>
          <w:rFonts w:cs="Times New Roman"/>
          <w:color w:val="000000" w:themeColor="text1"/>
          <w:u w:color="000000" w:themeColor="text1"/>
        </w:rPr>
        <w:noBreakHyphen/>
        <w:t>1</w:t>
      </w:r>
      <w:r w:rsidRPr="009A74E2">
        <w:rPr>
          <w:rFonts w:cs="Times New Roman"/>
          <w:color w:val="000000" w:themeColor="text1"/>
          <w:u w:color="000000" w:themeColor="text1"/>
        </w:rPr>
        <w:noBreakHyphen/>
        <w:t>60, has been convicted during the previous five years of a felony directly related to the practice of the profession, or has been convicted during the previous seven years of a felony, an essential element of which is dishonesty, reasonably related to the practice of the profession, or pleading guilty or nolo contendere to any such offense in a court of competent jurisdiction of this State, any other state, or any federal court;”</w:t>
      </w:r>
    </w:p>
    <w:p w:rsidR="00D55D92" w:rsidRDefault="00D55D92" w:rsidP="00D5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5D92" w:rsidRDefault="00D55D92" w:rsidP="00D5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D55D92" w:rsidRPr="005229BB" w:rsidRDefault="00D55D92" w:rsidP="00D5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D55D92" w:rsidRPr="009A74E2" w:rsidRDefault="00D55D92" w:rsidP="00D5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74E2">
        <w:rPr>
          <w:rFonts w:cs="Times New Roman"/>
          <w:color w:val="000000" w:themeColor="text1"/>
          <w:u w:color="000000" w:themeColor="text1"/>
        </w:rPr>
        <w:t>SECTION</w:t>
      </w:r>
      <w:r w:rsidRPr="009A74E2">
        <w:rPr>
          <w:rFonts w:cs="Times New Roman"/>
          <w:color w:val="000000" w:themeColor="text1"/>
          <w:u w:color="000000" w:themeColor="text1"/>
        </w:rPr>
        <w:tab/>
        <w:t>4.</w:t>
      </w:r>
      <w:r w:rsidRPr="009A74E2">
        <w:rPr>
          <w:rFonts w:cs="Times New Roman"/>
          <w:color w:val="000000" w:themeColor="text1"/>
          <w:u w:color="000000" w:themeColor="text1"/>
        </w:rPr>
        <w:tab/>
        <w:t>This act takes effect upon approval by the Governor.</w:t>
      </w:r>
    </w:p>
    <w:p w:rsidR="00D55D92" w:rsidRDefault="00D55D92" w:rsidP="00D55D92">
      <w:pPr>
        <w:tabs>
          <w:tab w:val="left" w:pos="1440"/>
          <w:tab w:val="left" w:pos="1800"/>
          <w:tab w:val="left" w:pos="2880"/>
        </w:tabs>
        <w:rPr>
          <w:color w:val="000000" w:themeColor="text1"/>
        </w:rPr>
      </w:pPr>
    </w:p>
    <w:p w:rsidR="00D55D92" w:rsidRDefault="00D55D92" w:rsidP="00D55D92">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2014.</w:t>
      </w:r>
    </w:p>
    <w:p w:rsidR="00D55D92" w:rsidRDefault="00D55D92" w:rsidP="00D55D92">
      <w:pPr>
        <w:tabs>
          <w:tab w:val="left" w:pos="1440"/>
          <w:tab w:val="left" w:pos="1800"/>
          <w:tab w:val="left" w:pos="2880"/>
        </w:tabs>
        <w:rPr>
          <w:color w:val="000000" w:themeColor="text1"/>
        </w:rPr>
      </w:pPr>
    </w:p>
    <w:p w:rsidR="00D55D92" w:rsidRDefault="00D55D92" w:rsidP="00D55D92">
      <w:pPr>
        <w:tabs>
          <w:tab w:val="left" w:pos="1440"/>
          <w:tab w:val="left" w:pos="1800"/>
          <w:tab w:val="left" w:pos="2880"/>
        </w:tabs>
        <w:rPr>
          <w:color w:val="000000" w:themeColor="text1"/>
        </w:rPr>
      </w:pPr>
      <w:r>
        <w:rPr>
          <w:color w:val="000000" w:themeColor="text1"/>
        </w:rPr>
        <w:t>Approved the 9</w:t>
      </w:r>
      <w:r w:rsidRPr="005952D8">
        <w:rPr>
          <w:color w:val="000000" w:themeColor="text1"/>
          <w:vertAlign w:val="superscript"/>
        </w:rPr>
        <w:t>th</w:t>
      </w:r>
      <w:r>
        <w:rPr>
          <w:color w:val="000000" w:themeColor="text1"/>
        </w:rPr>
        <w:t xml:space="preserve"> day of June, 2014. </w:t>
      </w:r>
    </w:p>
    <w:p w:rsidR="00D55D92" w:rsidRDefault="00D55D92" w:rsidP="00D55D92">
      <w:pPr>
        <w:tabs>
          <w:tab w:val="left" w:pos="1440"/>
          <w:tab w:val="left" w:pos="1800"/>
          <w:tab w:val="left" w:pos="2880"/>
        </w:tabs>
        <w:jc w:val="center"/>
        <w:rPr>
          <w:color w:val="000000" w:themeColor="text1"/>
        </w:rPr>
      </w:pPr>
    </w:p>
    <w:p w:rsidR="00D55D92" w:rsidRDefault="00D55D92" w:rsidP="00D55D92">
      <w:pPr>
        <w:tabs>
          <w:tab w:val="left" w:pos="1440"/>
          <w:tab w:val="left" w:pos="1800"/>
          <w:tab w:val="left" w:pos="2880"/>
        </w:tabs>
        <w:jc w:val="center"/>
        <w:rPr>
          <w:color w:val="000000" w:themeColor="text1"/>
        </w:rPr>
      </w:pPr>
      <w:r>
        <w:rPr>
          <w:color w:val="000000" w:themeColor="text1"/>
        </w:rPr>
        <w:t>__________</w:t>
      </w:r>
    </w:p>
    <w:p w:rsidR="008836A5" w:rsidRPr="003A3C78" w:rsidRDefault="008836A5" w:rsidP="00D5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3A3C78" w:rsidSect="00887359">
      <w:footerReference w:type="default" r:id="rId35"/>
      <w:footerReference w:type="first" r:id="rId3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D3C" w:rsidRDefault="00C06D3C" w:rsidP="007D5FAC">
      <w:r>
        <w:separator/>
      </w:r>
    </w:p>
  </w:endnote>
  <w:endnote w:type="continuationSeparator" w:id="0">
    <w:p w:rsidR="00C06D3C" w:rsidRDefault="00C06D3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359" w:rsidRPr="00887359" w:rsidRDefault="00887359" w:rsidP="00887359">
    <w:pPr>
      <w:pStyle w:val="Footer"/>
      <w:tabs>
        <w:tab w:val="clear" w:pos="4680"/>
        <w:tab w:val="clear" w:pos="9360"/>
        <w:tab w:val="center" w:pos="3168"/>
      </w:tabs>
      <w:spacing w:before="120"/>
    </w:pPr>
    <w:r>
      <w:tab/>
    </w:r>
    <w:r w:rsidR="0008793E">
      <w:fldChar w:fldCharType="begin"/>
    </w:r>
    <w:r w:rsidR="0008793E">
      <w:instrText xml:space="preserve"> PAGE  \* MERGEFORMAT </w:instrText>
    </w:r>
    <w:r w:rsidR="0008793E">
      <w:fldChar w:fldCharType="separate"/>
    </w:r>
    <w:r w:rsidR="007A5CA6">
      <w:rPr>
        <w:noProof/>
      </w:rPr>
      <w:t>3</w:t>
    </w:r>
    <w:r w:rsidR="0008793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359" w:rsidRDefault="008873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D3C" w:rsidRDefault="00C06D3C" w:rsidP="007D5FAC">
      <w:r>
        <w:separator/>
      </w:r>
    </w:p>
  </w:footnote>
  <w:footnote w:type="continuationSeparator" w:id="0">
    <w:p w:rsidR="00C06D3C" w:rsidRDefault="00C06D3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61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75"/>
    <w:docVar w:name="ActSecretary" w:val="Pair"/>
    <w:docVar w:name="ActSIdno" w:val="(282)  75DG14"/>
    <w:docVar w:name="clipname" w:val="75DG14"/>
    <w:docVar w:name="dvBillNumber" w:val="75"/>
    <w:docVar w:name="dvBillNumberPrefix" w:val="S"/>
    <w:docVar w:name="dvOriginalBody" w:val="Senate"/>
    <w:docVar w:name="OrigSENATEBillNo" w:val="75"/>
    <w:docVar w:name="SENATEACTFULLPATH" w:val="L:\COUNCIL\ACTS\75DG14.DOCX"/>
    <w:docVar w:name="WhatActtype" w:val="AN ACT"/>
  </w:docVars>
  <w:rsids>
    <w:rsidRoot w:val="004F23B5"/>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8793E"/>
    <w:rsid w:val="00092EE6"/>
    <w:rsid w:val="00096A9B"/>
    <w:rsid w:val="00096BDA"/>
    <w:rsid w:val="000A2082"/>
    <w:rsid w:val="000A5A95"/>
    <w:rsid w:val="000A6151"/>
    <w:rsid w:val="000A6BCA"/>
    <w:rsid w:val="000B03AD"/>
    <w:rsid w:val="000B316D"/>
    <w:rsid w:val="000B36EE"/>
    <w:rsid w:val="000B56CB"/>
    <w:rsid w:val="000D356E"/>
    <w:rsid w:val="000D6F51"/>
    <w:rsid w:val="000E5D2C"/>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2A00"/>
    <w:rsid w:val="0014525A"/>
    <w:rsid w:val="001519E2"/>
    <w:rsid w:val="001626DB"/>
    <w:rsid w:val="00170F30"/>
    <w:rsid w:val="00172771"/>
    <w:rsid w:val="001747A9"/>
    <w:rsid w:val="001750EA"/>
    <w:rsid w:val="001754BB"/>
    <w:rsid w:val="00175DC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06DB"/>
    <w:rsid w:val="00212CD6"/>
    <w:rsid w:val="00215235"/>
    <w:rsid w:val="00223E0F"/>
    <w:rsid w:val="00227E81"/>
    <w:rsid w:val="00231146"/>
    <w:rsid w:val="00231E65"/>
    <w:rsid w:val="002321B6"/>
    <w:rsid w:val="00234401"/>
    <w:rsid w:val="00234E70"/>
    <w:rsid w:val="002367D4"/>
    <w:rsid w:val="00241B81"/>
    <w:rsid w:val="00241C04"/>
    <w:rsid w:val="00242F15"/>
    <w:rsid w:val="00254411"/>
    <w:rsid w:val="00257ACD"/>
    <w:rsid w:val="00270D65"/>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06222"/>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3C7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72EB7"/>
    <w:rsid w:val="00481E5B"/>
    <w:rsid w:val="00484DF4"/>
    <w:rsid w:val="00486109"/>
    <w:rsid w:val="00487061"/>
    <w:rsid w:val="0049067C"/>
    <w:rsid w:val="004931C9"/>
    <w:rsid w:val="004941A4"/>
    <w:rsid w:val="00497784"/>
    <w:rsid w:val="004A073E"/>
    <w:rsid w:val="004A1278"/>
    <w:rsid w:val="004A5193"/>
    <w:rsid w:val="004A76F3"/>
    <w:rsid w:val="004B1DA6"/>
    <w:rsid w:val="004B27E8"/>
    <w:rsid w:val="004B41E5"/>
    <w:rsid w:val="004C115D"/>
    <w:rsid w:val="004C190F"/>
    <w:rsid w:val="004C510E"/>
    <w:rsid w:val="004D18F9"/>
    <w:rsid w:val="004D29AD"/>
    <w:rsid w:val="004E275E"/>
    <w:rsid w:val="004E6C25"/>
    <w:rsid w:val="004E747B"/>
    <w:rsid w:val="004E7E53"/>
    <w:rsid w:val="004F0258"/>
    <w:rsid w:val="004F0E6F"/>
    <w:rsid w:val="004F23B5"/>
    <w:rsid w:val="004F4494"/>
    <w:rsid w:val="004F4608"/>
    <w:rsid w:val="004F5867"/>
    <w:rsid w:val="004F6446"/>
    <w:rsid w:val="005065EC"/>
    <w:rsid w:val="005208D0"/>
    <w:rsid w:val="005229BB"/>
    <w:rsid w:val="00522B8D"/>
    <w:rsid w:val="00530D7F"/>
    <w:rsid w:val="00531A4F"/>
    <w:rsid w:val="005325C5"/>
    <w:rsid w:val="0053326B"/>
    <w:rsid w:val="005352AA"/>
    <w:rsid w:val="0053576C"/>
    <w:rsid w:val="0054323B"/>
    <w:rsid w:val="005470A9"/>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0A92"/>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151C2"/>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708"/>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94ABE"/>
    <w:rsid w:val="007A5CA6"/>
    <w:rsid w:val="007A73EA"/>
    <w:rsid w:val="007B0E40"/>
    <w:rsid w:val="007B296A"/>
    <w:rsid w:val="007B2D27"/>
    <w:rsid w:val="007C3D08"/>
    <w:rsid w:val="007C3EC8"/>
    <w:rsid w:val="007C7B7F"/>
    <w:rsid w:val="007D04D9"/>
    <w:rsid w:val="007D5FAC"/>
    <w:rsid w:val="007D60DE"/>
    <w:rsid w:val="007D6E40"/>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1A9"/>
    <w:rsid w:val="00860CD2"/>
    <w:rsid w:val="00865315"/>
    <w:rsid w:val="00865A3F"/>
    <w:rsid w:val="008674BA"/>
    <w:rsid w:val="00870435"/>
    <w:rsid w:val="00872B6C"/>
    <w:rsid w:val="008733F2"/>
    <w:rsid w:val="008746A0"/>
    <w:rsid w:val="00875B4B"/>
    <w:rsid w:val="00877295"/>
    <w:rsid w:val="008836A5"/>
    <w:rsid w:val="00885DDE"/>
    <w:rsid w:val="00887359"/>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0E7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6A89"/>
    <w:rsid w:val="00997D30"/>
    <w:rsid w:val="009A0305"/>
    <w:rsid w:val="009A31B6"/>
    <w:rsid w:val="009B0FA5"/>
    <w:rsid w:val="009B6EA6"/>
    <w:rsid w:val="009C170D"/>
    <w:rsid w:val="009D0B32"/>
    <w:rsid w:val="009D75E7"/>
    <w:rsid w:val="009F42DA"/>
    <w:rsid w:val="00A03978"/>
    <w:rsid w:val="00A050C0"/>
    <w:rsid w:val="00A062DB"/>
    <w:rsid w:val="00A14F94"/>
    <w:rsid w:val="00A16D30"/>
    <w:rsid w:val="00A22884"/>
    <w:rsid w:val="00A23CED"/>
    <w:rsid w:val="00A25E64"/>
    <w:rsid w:val="00A26387"/>
    <w:rsid w:val="00A3022E"/>
    <w:rsid w:val="00A450A2"/>
    <w:rsid w:val="00A46627"/>
    <w:rsid w:val="00A475E8"/>
    <w:rsid w:val="00A61397"/>
    <w:rsid w:val="00A62F8F"/>
    <w:rsid w:val="00A64E80"/>
    <w:rsid w:val="00A73974"/>
    <w:rsid w:val="00A74007"/>
    <w:rsid w:val="00A8364F"/>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3334"/>
    <w:rsid w:val="00AE42DA"/>
    <w:rsid w:val="00AE4DFB"/>
    <w:rsid w:val="00AF08CD"/>
    <w:rsid w:val="00AF2080"/>
    <w:rsid w:val="00AF3196"/>
    <w:rsid w:val="00AF3FED"/>
    <w:rsid w:val="00AF7929"/>
    <w:rsid w:val="00AF7A83"/>
    <w:rsid w:val="00B010E0"/>
    <w:rsid w:val="00B102A1"/>
    <w:rsid w:val="00B11270"/>
    <w:rsid w:val="00B12572"/>
    <w:rsid w:val="00B303AC"/>
    <w:rsid w:val="00B374C4"/>
    <w:rsid w:val="00B408FD"/>
    <w:rsid w:val="00B417DE"/>
    <w:rsid w:val="00B4797F"/>
    <w:rsid w:val="00B516BA"/>
    <w:rsid w:val="00B520A2"/>
    <w:rsid w:val="00B62CAB"/>
    <w:rsid w:val="00B64D71"/>
    <w:rsid w:val="00B710DE"/>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D3C"/>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740"/>
    <w:rsid w:val="00CC2825"/>
    <w:rsid w:val="00CD2947"/>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5D92"/>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3769"/>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3E7E"/>
    <w:rsid w:val="00F348D3"/>
    <w:rsid w:val="00F34BF1"/>
    <w:rsid w:val="00F3642A"/>
    <w:rsid w:val="00F432E0"/>
    <w:rsid w:val="00F44E35"/>
    <w:rsid w:val="00F509CF"/>
    <w:rsid w:val="00F51775"/>
    <w:rsid w:val="00F54582"/>
    <w:rsid w:val="00F61884"/>
    <w:rsid w:val="00F627EF"/>
    <w:rsid w:val="00F669CB"/>
    <w:rsid w:val="00F66E0E"/>
    <w:rsid w:val="00F676E5"/>
    <w:rsid w:val="00F721C4"/>
    <w:rsid w:val="00F7296A"/>
    <w:rsid w:val="00F80B8F"/>
    <w:rsid w:val="00F86999"/>
    <w:rsid w:val="00FA1013"/>
    <w:rsid w:val="00FA7E14"/>
    <w:rsid w:val="00FB1A6A"/>
    <w:rsid w:val="00FB471B"/>
    <w:rsid w:val="00FC380D"/>
    <w:rsid w:val="00FD3E51"/>
    <w:rsid w:val="00FD6DC2"/>
    <w:rsid w:val="00FD7AFA"/>
    <w:rsid w:val="00FE15B8"/>
    <w:rsid w:val="00FE1D78"/>
    <w:rsid w:val="00FE6887"/>
    <w:rsid w:val="00FF0473"/>
    <w:rsid w:val="00FF1C3C"/>
    <w:rsid w:val="00FF32C8"/>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oNotEmbedSmartTags/>
  <w:decimalSymbol w:val="."/>
  <w:listSeparator w:val=","/>
  <w15:docId w15:val="{BF0B6181-BC60-41B4-B912-7F79B3AB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873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8601A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8735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106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2-20-13.docx" TargetMode="External"/><Relationship Id="rId13" Type="http://schemas.openxmlformats.org/officeDocument/2006/relationships/hyperlink" Target="file:///H:\SJ%20Archive\2013\03-14-13.docx" TargetMode="External"/><Relationship Id="rId18" Type="http://schemas.openxmlformats.org/officeDocument/2006/relationships/hyperlink" Target="file:///H:\HJ%20Archive\2013\05-29-13.docx" TargetMode="External"/><Relationship Id="rId26" Type="http://schemas.openxmlformats.org/officeDocument/2006/relationships/hyperlink" Target="file:///H:\HJ%20Archive\2014\05-29-14.docx" TargetMode="External"/><Relationship Id="rId3" Type="http://schemas.openxmlformats.org/officeDocument/2006/relationships/webSettings" Target="webSettings.xml"/><Relationship Id="rId21" Type="http://schemas.openxmlformats.org/officeDocument/2006/relationships/hyperlink" Target="file:///H:\SJ%20Archive\2014\01-15-14.docx" TargetMode="External"/><Relationship Id="rId34" Type="http://schemas.openxmlformats.org/officeDocument/2006/relationships/hyperlink" Target="file:///p:\pprever\2013-14\75_20140528.docx" TargetMode="External"/><Relationship Id="rId7" Type="http://schemas.openxmlformats.org/officeDocument/2006/relationships/hyperlink" Target="file:///H:\SJ%20Archive\2013\01-08-13.docx" TargetMode="External"/><Relationship Id="rId12" Type="http://schemas.openxmlformats.org/officeDocument/2006/relationships/hyperlink" Target="file:///H:\SJ%20Archive\2013\03-13-13.docx" TargetMode="External"/><Relationship Id="rId17" Type="http://schemas.openxmlformats.org/officeDocument/2006/relationships/hyperlink" Target="file:///H:\HJ%20Archive\2013\05-29-13.docx" TargetMode="External"/><Relationship Id="rId25" Type="http://schemas.openxmlformats.org/officeDocument/2006/relationships/hyperlink" Target="file:///H:\SJ%20Archive\2014\05-28-14.docx" TargetMode="External"/><Relationship Id="rId33" Type="http://schemas.openxmlformats.org/officeDocument/2006/relationships/hyperlink" Target="file:///p:\pprever\2013-14\75_20130530.docx"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3\05-23-13.docx" TargetMode="External"/><Relationship Id="rId20" Type="http://schemas.openxmlformats.org/officeDocument/2006/relationships/hyperlink" Target="file:///H:\HJ%20Archive\2013\05-30-13.docx" TargetMode="External"/><Relationship Id="rId29" Type="http://schemas.openxmlformats.org/officeDocument/2006/relationships/hyperlink" Target="file:///p:\pprever\2013-14\75_20130220.docx" TargetMode="External"/><Relationship Id="rId1" Type="http://schemas.openxmlformats.org/officeDocument/2006/relationships/styles" Target="styles.xml"/><Relationship Id="rId6" Type="http://schemas.openxmlformats.org/officeDocument/2006/relationships/hyperlink" Target="file:///H:\SJ%20Archive\2013\01-08-13.docx" TargetMode="External"/><Relationship Id="rId11" Type="http://schemas.openxmlformats.org/officeDocument/2006/relationships/hyperlink" Target="file:///H:\SJ%20Archive\2013\03-13-13.docx" TargetMode="External"/><Relationship Id="rId24" Type="http://schemas.openxmlformats.org/officeDocument/2006/relationships/hyperlink" Target="file:///H:\SJ%20Archive\2014\05-28-14.docx" TargetMode="External"/><Relationship Id="rId32" Type="http://schemas.openxmlformats.org/officeDocument/2006/relationships/hyperlink" Target="file:///p:\pprever\2013-14\75_20130529.docx"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3\03-19-13.docx" TargetMode="External"/><Relationship Id="rId23" Type="http://schemas.openxmlformats.org/officeDocument/2006/relationships/hyperlink" Target="file:///H:\SJ%20Archive\2014\05-28-14.docx" TargetMode="External"/><Relationship Id="rId28" Type="http://schemas.openxmlformats.org/officeDocument/2006/relationships/hyperlink" Target="file:///p:\pprever\2013-14\75_20121213.docx" TargetMode="External"/><Relationship Id="rId36" Type="http://schemas.openxmlformats.org/officeDocument/2006/relationships/footer" Target="footer2.xml"/><Relationship Id="rId10" Type="http://schemas.openxmlformats.org/officeDocument/2006/relationships/hyperlink" Target="file:///H:\SJ%20Archive\2013\03-13-13.docx" TargetMode="External"/><Relationship Id="rId19" Type="http://schemas.openxmlformats.org/officeDocument/2006/relationships/hyperlink" Target="file:///H:\HJ%20Archive\2013\05-29-13.docx" TargetMode="External"/><Relationship Id="rId31" Type="http://schemas.openxmlformats.org/officeDocument/2006/relationships/hyperlink" Target="file:///p:\pprever\2013-14\75_20130523.docx" TargetMode="External"/><Relationship Id="rId4" Type="http://schemas.openxmlformats.org/officeDocument/2006/relationships/footnotes" Target="footnotes.xml"/><Relationship Id="rId9" Type="http://schemas.openxmlformats.org/officeDocument/2006/relationships/hyperlink" Target="file:///H:\SJ%20Archive\2013\03-13-13.docx" TargetMode="External"/><Relationship Id="rId14" Type="http://schemas.openxmlformats.org/officeDocument/2006/relationships/hyperlink" Target="file:///H:\HJ%20Archive\2013\03-19-13.docx" TargetMode="External"/><Relationship Id="rId22" Type="http://schemas.openxmlformats.org/officeDocument/2006/relationships/hyperlink" Target="file:///H:\SJ%20Archive\2014\04-10-14.docx" TargetMode="External"/><Relationship Id="rId27" Type="http://schemas.openxmlformats.org/officeDocument/2006/relationships/hyperlink" Target="file:///H:\HJ%20Archive\2014\05-29-14.docx" TargetMode="External"/><Relationship Id="rId30" Type="http://schemas.openxmlformats.org/officeDocument/2006/relationships/hyperlink" Target="file:///p:\pprever\2013-14\75_20130313.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75: Licensure of real estate brokers and salesmen - South Carolina Legislature Online</dc:title>
  <dc:subject/>
  <dc:creator>sharonpair</dc:creator>
  <cp:keywords/>
  <dc:description/>
  <cp:lastModifiedBy>N Cumfer</cp:lastModifiedBy>
  <cp:revision>5</cp:revision>
  <cp:lastPrinted>2014-05-29T17:09:00Z</cp:lastPrinted>
  <dcterms:created xsi:type="dcterms:W3CDTF">2014-09-29T19:33:00Z</dcterms:created>
  <dcterms:modified xsi:type="dcterms:W3CDTF">2014-12-04T21:45:00Z</dcterms:modified>
</cp:coreProperties>
</file>