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BE0" w:rsidRDefault="00550BE0" w:rsidP="00550BE0">
      <w:pPr>
        <w:widowControl w:val="0"/>
        <w:jc w:val="center"/>
      </w:pPr>
      <w:r w:rsidRPr="00550BE0">
        <w:rPr>
          <w:b/>
        </w:rPr>
        <w:t>South Carolina General Assembly</w:t>
      </w:r>
    </w:p>
    <w:p w:rsidR="00550BE0" w:rsidRDefault="00550BE0" w:rsidP="00550BE0">
      <w:pPr>
        <w:widowControl w:val="0"/>
        <w:jc w:val="center"/>
      </w:pPr>
      <w:r>
        <w:t>120th Session, 2013-2014</w:t>
      </w:r>
    </w:p>
    <w:p w:rsidR="00550BE0" w:rsidRDefault="00550BE0" w:rsidP="00550BE0">
      <w:pPr>
        <w:widowControl w:val="0"/>
        <w:jc w:val="left"/>
      </w:pPr>
    </w:p>
    <w:p w:rsidR="00550BE0" w:rsidRDefault="00550BE0" w:rsidP="00550BE0">
      <w:pPr>
        <w:widowControl w:val="0"/>
        <w:jc w:val="left"/>
        <w:rPr>
          <w:b/>
        </w:rPr>
      </w:pPr>
      <w:r w:rsidRPr="00550BE0">
        <w:rPr>
          <w:b/>
        </w:rPr>
        <w:t>S.</w:t>
      </w:r>
      <w:r>
        <w:rPr>
          <w:b/>
        </w:rPr>
        <w:t xml:space="preserve"> </w:t>
      </w:r>
      <w:r w:rsidRPr="00550BE0">
        <w:rPr>
          <w:b/>
        </w:rPr>
        <w:t>769</w:t>
      </w:r>
    </w:p>
    <w:p w:rsidR="00550BE0" w:rsidRDefault="00550BE0" w:rsidP="00550BE0">
      <w:pPr>
        <w:widowControl w:val="0"/>
        <w:jc w:val="left"/>
        <w:rPr>
          <w:b/>
        </w:rPr>
      </w:pPr>
    </w:p>
    <w:p w:rsidR="00550BE0" w:rsidRDefault="00550BE0" w:rsidP="00550BE0">
      <w:pPr>
        <w:widowControl w:val="0"/>
        <w:jc w:val="left"/>
      </w:pPr>
      <w:r w:rsidRPr="00550BE0">
        <w:rPr>
          <w:b/>
        </w:rPr>
        <w:t>STATUS INFORMATION</w:t>
      </w:r>
    </w:p>
    <w:p w:rsidR="00550BE0" w:rsidRDefault="00550BE0" w:rsidP="00550BE0">
      <w:pPr>
        <w:widowControl w:val="0"/>
        <w:jc w:val="left"/>
      </w:pPr>
    </w:p>
    <w:p w:rsidR="00550BE0" w:rsidRDefault="00550BE0" w:rsidP="00550BE0">
      <w:pPr>
        <w:widowControl w:val="0"/>
        <w:jc w:val="left"/>
      </w:pPr>
      <w:r>
        <w:t>Concurrent Resolution</w:t>
      </w:r>
    </w:p>
    <w:p w:rsidR="00550BE0" w:rsidRDefault="00550BE0" w:rsidP="00550BE0">
      <w:pPr>
        <w:widowControl w:val="0"/>
        <w:jc w:val="left"/>
      </w:pPr>
      <w:r>
        <w:t>Sponsors: Senator Lourie</w:t>
      </w:r>
    </w:p>
    <w:p w:rsidR="00550BE0" w:rsidRDefault="00550BE0" w:rsidP="00550BE0">
      <w:pPr>
        <w:widowControl w:val="0"/>
        <w:jc w:val="left"/>
      </w:pPr>
      <w:r>
        <w:t>Document Path: l:\council\bills\nbd\11254ac13.docx</w:t>
      </w:r>
    </w:p>
    <w:p w:rsidR="00550BE0" w:rsidRDefault="00550BE0" w:rsidP="00550BE0">
      <w:pPr>
        <w:widowControl w:val="0"/>
        <w:jc w:val="left"/>
      </w:pPr>
    </w:p>
    <w:p w:rsidR="00550BE0" w:rsidRDefault="00550BE0" w:rsidP="00550BE0">
      <w:pPr>
        <w:widowControl w:val="0"/>
        <w:jc w:val="left"/>
      </w:pPr>
      <w:r>
        <w:t>Introduced in the Senate on June 4, 2013</w:t>
      </w:r>
    </w:p>
    <w:p w:rsidR="00550BE0" w:rsidRDefault="00550BE0" w:rsidP="00550BE0">
      <w:pPr>
        <w:widowControl w:val="0"/>
        <w:jc w:val="left"/>
      </w:pPr>
      <w:r>
        <w:t xml:space="preserve">Currently residing in the Senate Committee on </w:t>
      </w:r>
      <w:r w:rsidRPr="00550BE0">
        <w:rPr>
          <w:b/>
        </w:rPr>
        <w:t>Education</w:t>
      </w:r>
    </w:p>
    <w:p w:rsidR="00550BE0" w:rsidRDefault="00550BE0" w:rsidP="00550BE0">
      <w:pPr>
        <w:widowControl w:val="0"/>
        <w:jc w:val="left"/>
      </w:pPr>
    </w:p>
    <w:p w:rsidR="00550BE0" w:rsidRDefault="00550BE0" w:rsidP="00550BE0">
      <w:pPr>
        <w:widowControl w:val="0"/>
        <w:jc w:val="left"/>
      </w:pPr>
      <w:r>
        <w:t xml:space="preserve">Summary: </w:t>
      </w:r>
      <w:r w:rsidR="00235B92">
        <w:t>Vaccinations</w:t>
      </w:r>
    </w:p>
    <w:p w:rsidR="00550BE0" w:rsidRDefault="00550BE0" w:rsidP="00550BE0">
      <w:pPr>
        <w:widowControl w:val="0"/>
        <w:jc w:val="left"/>
      </w:pPr>
    </w:p>
    <w:p w:rsidR="00550BE0" w:rsidRDefault="00550BE0" w:rsidP="00550BE0">
      <w:pPr>
        <w:widowControl w:val="0"/>
        <w:jc w:val="left"/>
      </w:pPr>
    </w:p>
    <w:p w:rsidR="00550BE0" w:rsidRDefault="00550BE0" w:rsidP="00550BE0">
      <w:pPr>
        <w:widowControl w:val="0"/>
        <w:tabs>
          <w:tab w:val="center" w:pos="590"/>
          <w:tab w:val="center" w:pos="1440"/>
          <w:tab w:val="left" w:pos="1872"/>
          <w:tab w:val="left" w:pos="9187"/>
        </w:tabs>
        <w:jc w:val="left"/>
      </w:pPr>
      <w:r w:rsidRPr="00550BE0">
        <w:rPr>
          <w:b/>
        </w:rPr>
        <w:t>HISTORY OF LEGISLATIVE ACTIONS</w:t>
      </w:r>
    </w:p>
    <w:p w:rsidR="00550BE0" w:rsidRDefault="00550BE0" w:rsidP="00550BE0">
      <w:pPr>
        <w:widowControl w:val="0"/>
        <w:tabs>
          <w:tab w:val="center" w:pos="590"/>
          <w:tab w:val="center" w:pos="1440"/>
          <w:tab w:val="left" w:pos="1872"/>
          <w:tab w:val="left" w:pos="9187"/>
        </w:tabs>
        <w:jc w:val="left"/>
      </w:pPr>
    </w:p>
    <w:p w:rsidR="00550BE0" w:rsidRPr="00550BE0" w:rsidRDefault="00550BE0" w:rsidP="00550BE0">
      <w:pPr>
        <w:widowControl w:val="0"/>
        <w:tabs>
          <w:tab w:val="center" w:pos="590"/>
          <w:tab w:val="center" w:pos="1440"/>
          <w:tab w:val="left" w:pos="1872"/>
          <w:tab w:val="left" w:pos="9187"/>
        </w:tabs>
        <w:jc w:val="left"/>
      </w:pPr>
      <w:r w:rsidRPr="00550BE0">
        <w:rPr>
          <w:u w:val="single"/>
        </w:rPr>
        <w:tab/>
        <w:t>Date</w:t>
      </w:r>
      <w:r w:rsidRPr="00550BE0">
        <w:rPr>
          <w:u w:val="single"/>
        </w:rPr>
        <w:tab/>
        <w:t>Body</w:t>
      </w:r>
      <w:r w:rsidRPr="00550BE0">
        <w:rPr>
          <w:u w:val="single"/>
        </w:rPr>
        <w:tab/>
        <w:t>Action Description with journal page number</w:t>
      </w:r>
      <w:r w:rsidRPr="00550BE0">
        <w:rPr>
          <w:u w:val="single"/>
        </w:rPr>
        <w:tab/>
      </w:r>
      <w:bookmarkStart w:id="0" w:name="_GoBack"/>
      <w:bookmarkEnd w:id="0"/>
    </w:p>
    <w:p w:rsidR="001A09BB" w:rsidRDefault="001A09BB" w:rsidP="001A09BB">
      <w:pPr>
        <w:widowControl w:val="0"/>
        <w:tabs>
          <w:tab w:val="right" w:pos="1008"/>
          <w:tab w:val="left" w:pos="1152"/>
          <w:tab w:val="left" w:pos="1872"/>
          <w:tab w:val="left" w:pos="9187"/>
        </w:tabs>
        <w:ind w:left="2088" w:hanging="2088"/>
        <w:jc w:val="left"/>
      </w:pPr>
      <w:r>
        <w:tab/>
        <w:t>6/4/2013</w:t>
      </w:r>
      <w:r>
        <w:tab/>
        <w:t>Senate</w:t>
      </w:r>
      <w:r>
        <w:tab/>
      </w:r>
      <w:r w:rsidRPr="007722F2">
        <w:t>Introduced (</w:t>
      </w:r>
      <w:hyperlink r:id="rId7" w:history="1">
        <w:r w:rsidRPr="007722F2">
          <w:rPr>
            <w:rStyle w:val="Hyperlink"/>
          </w:rPr>
          <w:t>Senate Journal</w:t>
        </w:r>
        <w:r w:rsidRPr="007722F2">
          <w:rPr>
            <w:rStyle w:val="Hyperlink"/>
          </w:rPr>
          <w:noBreakHyphen/>
          <w:t>page 12</w:t>
        </w:r>
      </w:hyperlink>
      <w:r w:rsidRPr="007722F2">
        <w:t>)</w:t>
      </w:r>
    </w:p>
    <w:p w:rsidR="001A09BB" w:rsidRDefault="001A09BB" w:rsidP="001A09BB">
      <w:pPr>
        <w:widowControl w:val="0"/>
        <w:tabs>
          <w:tab w:val="right" w:pos="1008"/>
          <w:tab w:val="left" w:pos="1152"/>
          <w:tab w:val="left" w:pos="1872"/>
          <w:tab w:val="left" w:pos="9187"/>
        </w:tabs>
        <w:ind w:left="2088" w:hanging="2088"/>
        <w:jc w:val="left"/>
      </w:pPr>
      <w:r>
        <w:tab/>
        <w:t>6/4/2013</w:t>
      </w:r>
      <w:r>
        <w:tab/>
        <w:t>Senate</w:t>
      </w:r>
      <w:r>
        <w:tab/>
      </w:r>
      <w:r w:rsidRPr="007722F2">
        <w:t>Ref</w:t>
      </w:r>
      <w:r>
        <w:t xml:space="preserve">erred to Committee on </w:t>
      </w:r>
      <w:r w:rsidRPr="007722F2">
        <w:rPr>
          <w:b/>
        </w:rPr>
        <w:t>Education</w:t>
      </w:r>
      <w:r>
        <w:t xml:space="preserve"> </w:t>
      </w:r>
      <w:r w:rsidRPr="007722F2">
        <w:t>(</w:t>
      </w:r>
      <w:hyperlink r:id="rId8" w:history="1">
        <w:r w:rsidRPr="007722F2">
          <w:rPr>
            <w:rStyle w:val="Hyperlink"/>
          </w:rPr>
          <w:t>Senate Journal</w:t>
        </w:r>
        <w:r w:rsidRPr="007722F2">
          <w:rPr>
            <w:rStyle w:val="Hyperlink"/>
          </w:rPr>
          <w:noBreakHyphen/>
          <w:t>page 12</w:t>
        </w:r>
      </w:hyperlink>
      <w:r w:rsidRPr="007722F2">
        <w:t>)</w:t>
      </w:r>
    </w:p>
    <w:p w:rsidR="001A09BB" w:rsidRDefault="001A09BB" w:rsidP="001A09BB">
      <w:pPr>
        <w:widowControl w:val="0"/>
        <w:tabs>
          <w:tab w:val="right" w:pos="1008"/>
          <w:tab w:val="left" w:pos="1152"/>
          <w:tab w:val="left" w:pos="1872"/>
          <w:tab w:val="left" w:pos="9187"/>
        </w:tabs>
        <w:ind w:left="2088" w:hanging="2088"/>
        <w:jc w:val="left"/>
      </w:pPr>
    </w:p>
    <w:p w:rsidR="00550BE0" w:rsidRPr="00550BE0" w:rsidRDefault="00550BE0" w:rsidP="00550BE0">
      <w:pPr>
        <w:widowControl w:val="0"/>
        <w:tabs>
          <w:tab w:val="right" w:pos="1008"/>
          <w:tab w:val="left" w:pos="1152"/>
          <w:tab w:val="left" w:pos="1872"/>
          <w:tab w:val="left" w:pos="9187"/>
        </w:tabs>
        <w:ind w:left="2088" w:hanging="2088"/>
        <w:jc w:val="left"/>
      </w:pPr>
    </w:p>
    <w:p w:rsidR="00550BE0" w:rsidRDefault="00550BE0" w:rsidP="00550BE0">
      <w:pPr>
        <w:widowControl w:val="0"/>
        <w:jc w:val="left"/>
      </w:pPr>
      <w:r w:rsidRPr="00550BE0">
        <w:rPr>
          <w:b/>
        </w:rPr>
        <w:t>VERSIONS OF THIS BILL</w:t>
      </w:r>
    </w:p>
    <w:p w:rsidR="00550BE0" w:rsidRDefault="00550BE0" w:rsidP="00550BE0">
      <w:pPr>
        <w:widowControl w:val="0"/>
        <w:jc w:val="left"/>
      </w:pPr>
    </w:p>
    <w:p w:rsidR="00550BE0" w:rsidRDefault="00B200EC" w:rsidP="00550BE0">
      <w:pPr>
        <w:widowControl w:val="0"/>
        <w:jc w:val="left"/>
      </w:pPr>
      <w:hyperlink r:id="rId9" w:history="1">
        <w:r w:rsidR="00550BE0">
          <w:rPr>
            <w:rStyle w:val="Hyperlink"/>
          </w:rPr>
          <w:t>6/4/2013</w:t>
        </w:r>
      </w:hyperlink>
    </w:p>
    <w:p w:rsidR="00550BE0" w:rsidRDefault="00550BE0" w:rsidP="00550BE0"/>
    <w:p w:rsidR="00550BE0" w:rsidRDefault="00550BE0" w:rsidP="00550BE0">
      <w:pPr>
        <w:sectPr w:rsidR="00550BE0" w:rsidSect="00550BE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4D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322D"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3DCB">
        <w:rPr>
          <w:color w:val="000000" w:themeColor="text1"/>
          <w:u w:color="000000" w:themeColor="text1"/>
        </w:rPr>
        <w:t>URGING THE STATE DEPARTMENT OF EDUCATION AND THE SOUTH CAROLINA DEPARTMENT OF HEALTH AND ENVIRONMENTAL CONTROL TO ENCOURAGE ALL SCHOOLS TO PARTICIPATE IN A SCHOOL</w:t>
      </w:r>
      <w:r w:rsidRPr="00713DCB">
        <w:rPr>
          <w:color w:val="000000" w:themeColor="text1"/>
          <w:u w:color="000000" w:themeColor="text1"/>
        </w:rPr>
        <w:noBreakHyphen/>
        <w:t>BASED INFLUENZA VACCINATION PROGRAM.</w:t>
      </w:r>
    </w:p>
    <w:p w:rsidR="00CD44D3" w:rsidRDefault="00CD4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Whereas, the South Carolina General Assembly finds:</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(1)</w:t>
      </w:r>
      <w:r>
        <w:rPr>
          <w:color w:val="000000" w:themeColor="text1"/>
          <w:u w:color="000000" w:themeColor="text1"/>
        </w:rPr>
        <w:tab/>
      </w:r>
      <w:r w:rsidRPr="00713DCB">
        <w:rPr>
          <w:color w:val="000000" w:themeColor="text1"/>
          <w:u w:color="000000" w:themeColor="text1"/>
        </w:rPr>
        <w:t>Influenza is a contagious respiratory illness caused by influenza viruses, and the best way to help prevent seasonal influenza is by being vaccinated each year.</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(2)</w:t>
      </w:r>
      <w:r>
        <w:rPr>
          <w:color w:val="000000" w:themeColor="text1"/>
          <w:u w:color="000000" w:themeColor="text1"/>
        </w:rPr>
        <w:tab/>
      </w:r>
      <w:r w:rsidRPr="00713DCB">
        <w:rPr>
          <w:color w:val="000000" w:themeColor="text1"/>
          <w:u w:color="000000" w:themeColor="text1"/>
        </w:rPr>
        <w:t>Every year in the United States, on average, more than 200,000 people are hospitalized from influenza</w:t>
      </w:r>
      <w:r w:rsidRPr="00713DCB">
        <w:rPr>
          <w:color w:val="000000" w:themeColor="text1"/>
          <w:u w:color="000000" w:themeColor="text1"/>
        </w:rPr>
        <w:noBreakHyphen/>
        <w:t>related complications and about 36,000 people, mostly elderly, die from influenza</w:t>
      </w:r>
      <w:r w:rsidRPr="00713DCB">
        <w:rPr>
          <w:color w:val="000000" w:themeColor="text1"/>
          <w:u w:color="000000" w:themeColor="text1"/>
        </w:rPr>
        <w:noBreakHyphen/>
        <w:t>related causes.</w:t>
      </w:r>
    </w:p>
    <w:p w:rsidR="004D322D" w:rsidRPr="00713DCB"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3DCB">
        <w:rPr>
          <w:color w:val="000000" w:themeColor="text1"/>
          <w:u w:color="000000" w:themeColor="text1"/>
        </w:rPr>
        <w:t>(3)</w:t>
      </w:r>
      <w:r>
        <w:rPr>
          <w:color w:val="000000" w:themeColor="text1"/>
          <w:u w:color="000000" w:themeColor="text1"/>
        </w:rPr>
        <w:tab/>
      </w:r>
      <w:r w:rsidRPr="00713DCB">
        <w:rPr>
          <w:color w:val="000000" w:themeColor="text1"/>
          <w:u w:color="000000" w:themeColor="text1"/>
        </w:rPr>
        <w:t>The Advisory Committee on Immunization Practices of the United States Centers for Disease Control and Prevention  recommended, effective July 1, 2008, routine seasonal influenza vaccination</w:t>
      </w:r>
      <w:r w:rsidR="00407E83">
        <w:rPr>
          <w:color w:val="000000" w:themeColor="text1"/>
          <w:u w:color="000000" w:themeColor="text1"/>
        </w:rPr>
        <w:t>s</w:t>
      </w:r>
      <w:r w:rsidRPr="00713DCB">
        <w:rPr>
          <w:color w:val="000000" w:themeColor="text1"/>
          <w:u w:color="000000" w:themeColor="text1"/>
        </w:rPr>
        <w:t xml:space="preserve"> for all children ages six months to </w:t>
      </w:r>
      <w:r w:rsidR="00407E83">
        <w:rPr>
          <w:color w:val="000000" w:themeColor="text1"/>
          <w:u w:color="000000" w:themeColor="text1"/>
        </w:rPr>
        <w:t>eighteen</w:t>
      </w:r>
      <w:r w:rsidRPr="00713DCB">
        <w:rPr>
          <w:color w:val="000000" w:themeColor="text1"/>
          <w:u w:color="000000" w:themeColor="text1"/>
        </w:rPr>
        <w:t xml:space="preserve"> years, inclusive.</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(4)</w:t>
      </w:r>
      <w:r>
        <w:rPr>
          <w:color w:val="000000" w:themeColor="text1"/>
          <w:u w:color="000000" w:themeColor="text1"/>
        </w:rPr>
        <w:tab/>
      </w:r>
      <w:r w:rsidR="004D322D" w:rsidRPr="00713DCB">
        <w:rPr>
          <w:color w:val="000000" w:themeColor="text1"/>
          <w:u w:color="000000" w:themeColor="text1"/>
        </w:rPr>
        <w:t xml:space="preserve">Children and young adults ages five years to </w:t>
      </w:r>
      <w:r w:rsidR="00407E83">
        <w:rPr>
          <w:color w:val="000000" w:themeColor="text1"/>
          <w:u w:color="000000" w:themeColor="text1"/>
        </w:rPr>
        <w:t xml:space="preserve">nineteen </w:t>
      </w:r>
      <w:r w:rsidR="004D322D" w:rsidRPr="00713DCB">
        <w:rPr>
          <w:color w:val="000000" w:themeColor="text1"/>
          <w:u w:color="000000" w:themeColor="text1"/>
        </w:rPr>
        <w:t>years, inclusive, are three to four times more likely to be infected with influenza than adults.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(5)</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aged children are the population group most responsible for the transmission of contagious respiratory viruses, including influenza.</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(6)</w:t>
      </w:r>
      <w:r>
        <w:rPr>
          <w:color w:val="000000" w:themeColor="text1"/>
          <w:u w:color="000000" w:themeColor="text1"/>
        </w:rPr>
        <w:tab/>
      </w:r>
      <w:r w:rsidR="004D322D" w:rsidRPr="00713DCB">
        <w:rPr>
          <w:color w:val="000000" w:themeColor="text1"/>
          <w:u w:color="000000" w:themeColor="text1"/>
        </w:rPr>
        <w:t>The elderly are the most vulnerable population to suffer severe illness from influenza due to weaker immune response to vaccination.</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(7)</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based vaccination programs may be an effective way to vaccinate children while reducing transmission and infection rates to the larger community and reducing rates of school absenteeism due to children being infected with influenza.</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D322D" w:rsidRPr="00713DCB">
        <w:rPr>
          <w:color w:val="000000" w:themeColor="text1"/>
          <w:u w:color="000000" w:themeColor="text1"/>
        </w:rPr>
        <w:t>(8)</w:t>
      </w:r>
      <w:r>
        <w:rPr>
          <w:color w:val="000000" w:themeColor="text1"/>
          <w:u w:color="000000" w:themeColor="text1"/>
        </w:rPr>
        <w:tab/>
      </w:r>
      <w:r w:rsidR="004D322D" w:rsidRPr="00713DCB">
        <w:rPr>
          <w:color w:val="000000" w:themeColor="text1"/>
          <w:u w:color="000000" w:themeColor="text1"/>
        </w:rPr>
        <w:t>Increased focus on providing influenza vaccine to children targeted for immunization may assist efforts to build a sound foundation for future vaccination efforts.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(9)</w:t>
      </w:r>
      <w:r>
        <w:rPr>
          <w:color w:val="000000" w:themeColor="text1"/>
          <w:u w:color="000000" w:themeColor="text1"/>
        </w:rPr>
        <w:tab/>
      </w:r>
      <w:r w:rsidR="004D322D" w:rsidRPr="00713DCB">
        <w:rPr>
          <w:color w:val="000000" w:themeColor="text1"/>
          <w:u w:color="000000" w:themeColor="text1"/>
        </w:rPr>
        <w:t>Schools may be an effective infrastructure tool to improve pandemic planning by identifying known and effective pandemic vaccination centers.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(10)</w:t>
      </w:r>
      <w:r>
        <w:rPr>
          <w:color w:val="000000" w:themeColor="text1"/>
          <w:u w:color="000000" w:themeColor="text1"/>
        </w:rPr>
        <w:tab/>
      </w:r>
      <w:r w:rsidR="004D322D" w:rsidRPr="00713DCB">
        <w:rPr>
          <w:color w:val="000000" w:themeColor="text1"/>
          <w:u w:color="000000" w:themeColor="text1"/>
        </w:rPr>
        <w:t>School</w:t>
      </w:r>
      <w:r w:rsidR="004D322D" w:rsidRPr="00713DCB">
        <w:rPr>
          <w:color w:val="000000" w:themeColor="text1"/>
          <w:u w:color="000000" w:themeColor="text1"/>
        </w:rPr>
        <w:noBreakHyphen/>
        <w:t>based programs may help facilitate mass immunization clinics and build partnerships with local public health teams in the event of a public health emergency, such as a pandemic.</w:t>
      </w:r>
    </w:p>
    <w:p w:rsidR="004D322D"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(11)</w:t>
      </w:r>
      <w:r>
        <w:rPr>
          <w:color w:val="000000" w:themeColor="text1"/>
          <w:u w:color="000000" w:themeColor="text1"/>
        </w:rPr>
        <w:tab/>
      </w:r>
      <w:r w:rsidR="004D322D" w:rsidRPr="00713DCB">
        <w:rPr>
          <w:color w:val="000000" w:themeColor="text1"/>
          <w:u w:color="000000" w:themeColor="text1"/>
        </w:rPr>
        <w:t>Although experience has demonstrated the feasibility and success of school</w:t>
      </w:r>
      <w:r w:rsidR="004D322D" w:rsidRPr="00713DCB">
        <w:rPr>
          <w:color w:val="000000" w:themeColor="text1"/>
          <w:u w:color="000000" w:themeColor="text1"/>
        </w:rPr>
        <w:noBreakHyphen/>
        <w:t>based influenza vaccination programs in vaccinating children, funding and logistical issues, particularly involving the delivery of vaccine to children with private insurance coverage, are issues with program sustainability</w:t>
      </w:r>
      <w:r>
        <w:rPr>
          <w:color w:val="000000" w:themeColor="text1"/>
          <w:u w:color="000000" w:themeColor="text1"/>
        </w:rPr>
        <w:t>.</w:t>
      </w:r>
      <w:r w:rsidR="004D322D" w:rsidRPr="00713DCB">
        <w:rPr>
          <w:color w:val="000000" w:themeColor="text1"/>
          <w:u w:color="000000" w:themeColor="text1"/>
        </w:rPr>
        <w:t xml:space="preserve"> </w:t>
      </w:r>
      <w:r w:rsidRPr="00713DCB">
        <w:rPr>
          <w:color w:val="000000" w:themeColor="text1"/>
          <w:u w:color="000000" w:themeColor="text1"/>
        </w:rPr>
        <w:t>Now</w:t>
      </w:r>
      <w:r w:rsidR="00407E83">
        <w:rPr>
          <w:color w:val="000000" w:themeColor="text1"/>
          <w:u w:color="000000" w:themeColor="text1"/>
        </w:rPr>
        <w:t>,</w:t>
      </w:r>
      <w:r w:rsidRPr="00713DCB">
        <w:rPr>
          <w:color w:val="000000" w:themeColor="text1"/>
          <w:u w:color="000000" w:themeColor="text1"/>
        </w:rPr>
        <w:t xml:space="preserve"> </w:t>
      </w:r>
      <w:r w:rsidR="004D322D" w:rsidRPr="00713DCB">
        <w:rPr>
          <w:color w:val="000000" w:themeColor="text1"/>
          <w:u w:color="000000" w:themeColor="text1"/>
        </w:rPr>
        <w:t>therefore,</w:t>
      </w:r>
    </w:p>
    <w:p w:rsidR="007558F6"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8F6"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 xml:space="preserve">Be </w:t>
      </w:r>
      <w:r>
        <w:rPr>
          <w:color w:val="000000" w:themeColor="text1"/>
          <w:u w:color="000000" w:themeColor="text1"/>
        </w:rPr>
        <w:t>it r</w:t>
      </w:r>
      <w:r w:rsidRPr="00713DCB">
        <w:rPr>
          <w:color w:val="000000" w:themeColor="text1"/>
          <w:u w:color="000000" w:themeColor="text1"/>
        </w:rPr>
        <w:t xml:space="preserve">esolved </w:t>
      </w:r>
      <w:r>
        <w:rPr>
          <w:color w:val="000000" w:themeColor="text1"/>
          <w:u w:color="000000" w:themeColor="text1"/>
        </w:rPr>
        <w:t>b</w:t>
      </w:r>
      <w:r w:rsidRPr="00713DCB">
        <w:rPr>
          <w:color w:val="000000" w:themeColor="text1"/>
          <w:u w:color="000000" w:themeColor="text1"/>
        </w:rPr>
        <w:t xml:space="preserve">y </w:t>
      </w:r>
      <w:r>
        <w:rPr>
          <w:color w:val="000000" w:themeColor="text1"/>
          <w:u w:color="000000" w:themeColor="text1"/>
        </w:rPr>
        <w:t>Senate, the House of Representatives concurring:</w:t>
      </w:r>
    </w:p>
    <w:p w:rsidR="007558F6"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22D" w:rsidRDefault="004D322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DCB">
        <w:rPr>
          <w:color w:val="000000" w:themeColor="text1"/>
          <w:u w:color="000000" w:themeColor="text1"/>
        </w:rPr>
        <w:t>That</w:t>
      </w:r>
      <w:r w:rsidR="007558F6">
        <w:rPr>
          <w:color w:val="000000" w:themeColor="text1"/>
          <w:u w:color="000000" w:themeColor="text1"/>
        </w:rPr>
        <w:t xml:space="preserve"> the South Carolina General Assembly, by this resolution, urges</w:t>
      </w:r>
      <w:r w:rsidRPr="00713DCB">
        <w:rPr>
          <w:color w:val="000000" w:themeColor="text1"/>
          <w:u w:color="000000" w:themeColor="text1"/>
        </w:rPr>
        <w:t xml:space="preserve"> the State Department of Education, in consultation with the South Carolina Department of Health and Environmental Control, </w:t>
      </w:r>
      <w:r w:rsidR="007558F6">
        <w:rPr>
          <w:color w:val="000000" w:themeColor="text1"/>
          <w:u w:color="000000" w:themeColor="text1"/>
        </w:rPr>
        <w:t xml:space="preserve">to </w:t>
      </w:r>
      <w:r w:rsidRPr="00713DCB">
        <w:rPr>
          <w:color w:val="000000" w:themeColor="text1"/>
          <w:u w:color="000000" w:themeColor="text1"/>
        </w:rPr>
        <w:t>strongly encourage all public K</w:t>
      </w:r>
      <w:r w:rsidRPr="00713DCB">
        <w:rPr>
          <w:color w:val="000000" w:themeColor="text1"/>
          <w:u w:color="000000" w:themeColor="text1"/>
        </w:rPr>
        <w:noBreakHyphen/>
        <w:t>12 schools to participate in a school</w:t>
      </w:r>
      <w:r w:rsidRPr="00713DCB">
        <w:rPr>
          <w:color w:val="000000" w:themeColor="text1"/>
          <w:u w:color="000000" w:themeColor="text1"/>
        </w:rPr>
        <w:noBreakHyphen/>
        <w:t xml:space="preserve">based influenza vaccination program with </w:t>
      </w:r>
      <w:r w:rsidR="007558F6">
        <w:rPr>
          <w:color w:val="000000" w:themeColor="text1"/>
          <w:u w:color="000000" w:themeColor="text1"/>
        </w:rPr>
        <w:t>thes</w:t>
      </w:r>
      <w:r w:rsidRPr="00713DCB">
        <w:rPr>
          <w:color w:val="000000" w:themeColor="text1"/>
          <w:u w:color="000000" w:themeColor="text1"/>
        </w:rPr>
        <w:t>e attributes: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(1)</w:t>
      </w:r>
      <w:r>
        <w:rPr>
          <w:color w:val="000000" w:themeColor="text1"/>
          <w:u w:color="000000" w:themeColor="text1"/>
        </w:rPr>
        <w:tab/>
      </w:r>
      <w:r w:rsidR="004D322D" w:rsidRPr="00713DCB">
        <w:rPr>
          <w:color w:val="000000" w:themeColor="text1"/>
          <w:u w:color="000000" w:themeColor="text1"/>
        </w:rPr>
        <w:t xml:space="preserve">The program </w:t>
      </w:r>
      <w:r>
        <w:rPr>
          <w:color w:val="000000" w:themeColor="text1"/>
          <w:u w:color="000000" w:themeColor="text1"/>
        </w:rPr>
        <w:t>must</w:t>
      </w:r>
      <w:r w:rsidR="004D322D" w:rsidRPr="00713DCB">
        <w:rPr>
          <w:color w:val="000000" w:themeColor="text1"/>
          <w:u w:color="000000" w:themeColor="text1"/>
        </w:rPr>
        <w:t xml:space="preserve"> be run entirely by health care providers or community immunizers, or both.</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sidR="004D322D" w:rsidRPr="00713DCB">
        <w:rPr>
          <w:color w:val="000000" w:themeColor="text1"/>
          <w:u w:color="000000" w:themeColor="text1"/>
        </w:rPr>
        <w:t>a</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Health care providers and community immunizers </w:t>
      </w:r>
      <w:r>
        <w:rPr>
          <w:color w:val="000000" w:themeColor="text1"/>
          <w:u w:color="000000" w:themeColor="text1"/>
        </w:rPr>
        <w:t>shall</w:t>
      </w:r>
      <w:r w:rsidR="004D322D" w:rsidRPr="00713DCB">
        <w:rPr>
          <w:color w:val="000000" w:themeColor="text1"/>
          <w:u w:color="000000" w:themeColor="text1"/>
        </w:rPr>
        <w:t xml:space="preserve"> order vaccine for children (VFC) influenza vaccine through the South Carolina Department of Health and Environmental Control for purchasing non</w:t>
      </w:r>
      <w:r w:rsidR="004D322D" w:rsidRPr="00713DCB">
        <w:rPr>
          <w:color w:val="000000" w:themeColor="text1"/>
          <w:u w:color="000000" w:themeColor="text1"/>
        </w:rPr>
        <w:noBreakHyphen/>
        <w:t>VFC influenza vaccine from manufacturers.</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Pr>
          <w:color w:val="000000" w:themeColor="text1"/>
          <w:u w:color="000000" w:themeColor="text1"/>
        </w:rPr>
        <w:t>b</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Health care providers and community immunizers </w:t>
      </w:r>
      <w:r>
        <w:rPr>
          <w:color w:val="000000" w:themeColor="text1"/>
          <w:u w:color="000000" w:themeColor="text1"/>
        </w:rPr>
        <w:t xml:space="preserve">shall </w:t>
      </w:r>
      <w:r w:rsidR="004D322D" w:rsidRPr="00713DCB">
        <w:rPr>
          <w:color w:val="000000" w:themeColor="text1"/>
          <w:u w:color="000000" w:themeColor="text1"/>
        </w:rPr>
        <w:t>acquir</w:t>
      </w:r>
      <w:r>
        <w:rPr>
          <w:color w:val="000000" w:themeColor="text1"/>
          <w:u w:color="000000" w:themeColor="text1"/>
        </w:rPr>
        <w:t>e</w:t>
      </w:r>
      <w:r w:rsidR="004D322D" w:rsidRPr="00713DCB">
        <w:rPr>
          <w:color w:val="000000" w:themeColor="text1"/>
          <w:u w:color="000000" w:themeColor="text1"/>
        </w:rPr>
        <w:t xml:space="preserve"> insurance information and mak</w:t>
      </w:r>
      <w:r w:rsidR="00407E83">
        <w:rPr>
          <w:color w:val="000000" w:themeColor="text1"/>
          <w:u w:color="000000" w:themeColor="text1"/>
        </w:rPr>
        <w:t>e</w:t>
      </w:r>
      <w:r w:rsidR="004D322D" w:rsidRPr="00713DCB">
        <w:rPr>
          <w:color w:val="000000" w:themeColor="text1"/>
          <w:u w:color="000000" w:themeColor="text1"/>
        </w:rPr>
        <w:t xml:space="preserve"> application for the administration of the vaccine to the appropriate public or private insurer. Reimbursement to providers </w:t>
      </w:r>
      <w:r>
        <w:rPr>
          <w:color w:val="000000" w:themeColor="text1"/>
          <w:u w:color="000000" w:themeColor="text1"/>
        </w:rPr>
        <w:t>must</w:t>
      </w:r>
      <w:r w:rsidR="004D322D" w:rsidRPr="00713DCB">
        <w:rPr>
          <w:color w:val="000000" w:themeColor="text1"/>
          <w:u w:color="000000" w:themeColor="text1"/>
        </w:rPr>
        <w:t xml:space="preserve"> be determined under the terms and conditions of each individual’s insurance benefit plan.</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7E83">
        <w:rPr>
          <w:color w:val="000000" w:themeColor="text1"/>
          <w:u w:color="000000" w:themeColor="text1"/>
        </w:rPr>
        <w:t>(</w:t>
      </w:r>
      <w:r>
        <w:rPr>
          <w:color w:val="000000" w:themeColor="text1"/>
          <w:u w:color="000000" w:themeColor="text1"/>
        </w:rPr>
        <w:t>c</w:t>
      </w:r>
      <w:r w:rsidR="00407E83">
        <w:rPr>
          <w:color w:val="000000" w:themeColor="text1"/>
          <w:u w:color="000000" w:themeColor="text1"/>
        </w:rPr>
        <w:t>)</w:t>
      </w:r>
      <w:r>
        <w:rPr>
          <w:color w:val="000000" w:themeColor="text1"/>
          <w:u w:color="000000" w:themeColor="text1"/>
        </w:rPr>
        <w:tab/>
      </w:r>
      <w:r w:rsidR="004D322D" w:rsidRPr="00713DCB">
        <w:rPr>
          <w:color w:val="000000" w:themeColor="text1"/>
          <w:u w:color="000000" w:themeColor="text1"/>
        </w:rPr>
        <w:t xml:space="preserve">No child, regardless of insurance, </w:t>
      </w:r>
      <w:r>
        <w:rPr>
          <w:color w:val="000000" w:themeColor="text1"/>
          <w:u w:color="000000" w:themeColor="text1"/>
        </w:rPr>
        <w:t>may</w:t>
      </w:r>
      <w:r w:rsidR="004D322D" w:rsidRPr="00713DCB">
        <w:rPr>
          <w:color w:val="000000" w:themeColor="text1"/>
          <w:u w:color="000000" w:themeColor="text1"/>
        </w:rPr>
        <w:t xml:space="preserve"> be refused a vaccine.</w:t>
      </w:r>
    </w:p>
    <w:p w:rsidR="004D322D" w:rsidRPr="00713DCB" w:rsidRDefault="007558F6"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(2)</w:t>
      </w:r>
      <w:r w:rsidR="003B069D">
        <w:rPr>
          <w:color w:val="000000" w:themeColor="text1"/>
          <w:u w:color="000000" w:themeColor="text1"/>
        </w:rPr>
        <w:tab/>
      </w:r>
      <w:r w:rsidR="004D322D" w:rsidRPr="00713DCB">
        <w:rPr>
          <w:color w:val="000000" w:themeColor="text1"/>
          <w:u w:color="000000" w:themeColor="text1"/>
        </w:rPr>
        <w:t xml:space="preserve">The program </w:t>
      </w:r>
      <w:r w:rsidR="003B069D">
        <w:rPr>
          <w:color w:val="000000" w:themeColor="text1"/>
          <w:u w:color="000000" w:themeColor="text1"/>
        </w:rPr>
        <w:t>must</w:t>
      </w:r>
      <w:r w:rsidR="004D322D" w:rsidRPr="00713DCB">
        <w:rPr>
          <w:color w:val="000000" w:themeColor="text1"/>
          <w:u w:color="000000" w:themeColor="text1"/>
        </w:rPr>
        <w:t xml:space="preserve"> be designed to administer influenza vaccine consistent with the recommendations of the A</w:t>
      </w:r>
      <w:r w:rsidR="003B069D">
        <w:rPr>
          <w:color w:val="000000" w:themeColor="text1"/>
          <w:u w:color="000000" w:themeColor="text1"/>
        </w:rPr>
        <w:t xml:space="preserve">dvisory </w:t>
      </w:r>
      <w:r w:rsidR="004D322D" w:rsidRPr="00713DCB">
        <w:rPr>
          <w:color w:val="000000" w:themeColor="text1"/>
          <w:u w:color="000000" w:themeColor="text1"/>
        </w:rPr>
        <w:t>C</w:t>
      </w:r>
      <w:r w:rsidR="003B069D">
        <w:rPr>
          <w:color w:val="000000" w:themeColor="text1"/>
          <w:u w:color="000000" w:themeColor="text1"/>
        </w:rPr>
        <w:t xml:space="preserve">ommunity </w:t>
      </w:r>
      <w:r w:rsidR="004D322D" w:rsidRPr="00713DCB">
        <w:rPr>
          <w:color w:val="000000" w:themeColor="text1"/>
          <w:u w:color="000000" w:themeColor="text1"/>
        </w:rPr>
        <w:t>I</w:t>
      </w:r>
      <w:r w:rsidR="003B069D">
        <w:rPr>
          <w:color w:val="000000" w:themeColor="text1"/>
          <w:u w:color="000000" w:themeColor="text1"/>
        </w:rPr>
        <w:t xml:space="preserve">mmunization </w:t>
      </w:r>
      <w:r w:rsidR="004D322D" w:rsidRPr="00713DCB">
        <w:rPr>
          <w:color w:val="000000" w:themeColor="text1"/>
          <w:u w:color="000000" w:themeColor="text1"/>
        </w:rPr>
        <w:t>P</w:t>
      </w:r>
      <w:r w:rsidR="003B069D">
        <w:rPr>
          <w:color w:val="000000" w:themeColor="text1"/>
          <w:u w:color="000000" w:themeColor="text1"/>
        </w:rPr>
        <w:t>ractices of the United States Centers for Disease Control and Prevention</w:t>
      </w:r>
      <w:r w:rsidR="004D322D" w:rsidRPr="00713DCB">
        <w:rPr>
          <w:color w:val="000000" w:themeColor="text1"/>
          <w:u w:color="000000" w:themeColor="text1"/>
        </w:rPr>
        <w:t xml:space="preserve"> for the annual vaccination of school</w:t>
      </w:r>
      <w:r w:rsidR="004D322D" w:rsidRPr="00713DCB">
        <w:rPr>
          <w:color w:val="000000" w:themeColor="text1"/>
          <w:u w:color="000000" w:themeColor="text1"/>
        </w:rPr>
        <w:noBreakHyphen/>
        <w:t xml:space="preserve">aged children ages five years to </w:t>
      </w:r>
      <w:r w:rsidR="003B069D">
        <w:rPr>
          <w:color w:val="000000" w:themeColor="text1"/>
          <w:u w:color="000000" w:themeColor="text1"/>
        </w:rPr>
        <w:t>nineteen</w:t>
      </w:r>
      <w:r w:rsidR="004D322D" w:rsidRPr="00713DCB">
        <w:rPr>
          <w:color w:val="000000" w:themeColor="text1"/>
          <w:u w:color="000000" w:themeColor="text1"/>
        </w:rPr>
        <w:t xml:space="preserve"> years, inclusive.</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(3)</w:t>
      </w:r>
      <w:r>
        <w:rPr>
          <w:color w:val="000000" w:themeColor="text1"/>
          <w:u w:color="000000" w:themeColor="text1"/>
        </w:rPr>
        <w:tab/>
      </w:r>
      <w:r w:rsidR="004D322D" w:rsidRPr="00713DCB">
        <w:rPr>
          <w:color w:val="000000" w:themeColor="text1"/>
          <w:u w:color="000000" w:themeColor="text1"/>
        </w:rPr>
        <w:t>The program may be implemented by any willing provider with the ability to order and administer both VFC and non</w:t>
      </w:r>
      <w:r w:rsidR="004D322D" w:rsidRPr="00713DCB">
        <w:rPr>
          <w:color w:val="000000" w:themeColor="text1"/>
          <w:u w:color="000000" w:themeColor="text1"/>
        </w:rPr>
        <w:noBreakHyphen/>
        <w:t xml:space="preserve">VFC influenza vaccines in accordance with </w:t>
      </w:r>
      <w:r>
        <w:rPr>
          <w:color w:val="000000" w:themeColor="text1"/>
          <w:u w:color="000000" w:themeColor="text1"/>
        </w:rPr>
        <w:t>state</w:t>
      </w:r>
      <w:r w:rsidR="004D322D" w:rsidRPr="00713DCB">
        <w:rPr>
          <w:color w:val="000000" w:themeColor="text1"/>
          <w:u w:color="000000" w:themeColor="text1"/>
        </w:rPr>
        <w:t xml:space="preserve"> law.</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(4)</w:t>
      </w:r>
      <w:r>
        <w:rPr>
          <w:color w:val="000000" w:themeColor="text1"/>
          <w:u w:color="000000" w:themeColor="text1"/>
        </w:rPr>
        <w:tab/>
      </w:r>
      <w:r w:rsidR="004D322D" w:rsidRPr="00713DCB">
        <w:rPr>
          <w:color w:val="000000" w:themeColor="text1"/>
          <w:u w:color="000000" w:themeColor="text1"/>
        </w:rPr>
        <w:t xml:space="preserve">Only </w:t>
      </w:r>
      <w:r w:rsidR="00407E83">
        <w:rPr>
          <w:color w:val="000000" w:themeColor="text1"/>
          <w:u w:color="000000" w:themeColor="text1"/>
        </w:rPr>
        <w:t>f</w:t>
      </w:r>
      <w:r w:rsidR="004D322D" w:rsidRPr="00713DCB">
        <w:rPr>
          <w:color w:val="000000" w:themeColor="text1"/>
          <w:u w:color="000000" w:themeColor="text1"/>
        </w:rPr>
        <w:t>ederal Food and Drug Administration approved influenza vaccines may be used in the program.</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(5)</w:t>
      </w:r>
      <w:r>
        <w:rPr>
          <w:color w:val="000000" w:themeColor="text1"/>
          <w:u w:color="000000" w:themeColor="text1"/>
        </w:rPr>
        <w:tab/>
      </w:r>
      <w:r w:rsidR="004D322D" w:rsidRPr="00713DCB">
        <w:rPr>
          <w:color w:val="000000" w:themeColor="text1"/>
          <w:u w:color="000000" w:themeColor="text1"/>
        </w:rPr>
        <w:t xml:space="preserve">Individual student participation </w:t>
      </w:r>
      <w:r>
        <w:rPr>
          <w:color w:val="000000" w:themeColor="text1"/>
          <w:u w:color="000000" w:themeColor="text1"/>
        </w:rPr>
        <w:t>must</w:t>
      </w:r>
      <w:r w:rsidR="004D322D" w:rsidRPr="00713DCB">
        <w:rPr>
          <w:color w:val="000000" w:themeColor="text1"/>
          <w:u w:color="000000" w:themeColor="text1"/>
        </w:rPr>
        <w:t xml:space="preserve"> be voluntary and the vaccine </w:t>
      </w:r>
      <w:r>
        <w:rPr>
          <w:color w:val="000000" w:themeColor="text1"/>
          <w:u w:color="000000" w:themeColor="text1"/>
        </w:rPr>
        <w:t>may</w:t>
      </w:r>
      <w:r w:rsidR="004D322D" w:rsidRPr="00713DCB">
        <w:rPr>
          <w:color w:val="000000" w:themeColor="text1"/>
          <w:u w:color="000000" w:themeColor="text1"/>
        </w:rPr>
        <w:t xml:space="preserve"> only be administered to a student with the written consent of the</w:t>
      </w:r>
      <w:r>
        <w:rPr>
          <w:color w:val="000000" w:themeColor="text1"/>
          <w:u w:color="000000" w:themeColor="text1"/>
        </w:rPr>
        <w:t xml:space="preserve"> student’s</w:t>
      </w:r>
      <w:r w:rsidR="004D322D" w:rsidRPr="00713DCB">
        <w:rPr>
          <w:color w:val="000000" w:themeColor="text1"/>
          <w:u w:color="000000" w:themeColor="text1"/>
        </w:rPr>
        <w:t xml:space="preserve"> parent or legal guardian.</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(6)</w:t>
      </w:r>
      <w:r>
        <w:rPr>
          <w:color w:val="000000" w:themeColor="text1"/>
          <w:u w:color="000000" w:themeColor="text1"/>
        </w:rPr>
        <w:tab/>
      </w:r>
      <w:r w:rsidR="004D322D" w:rsidRPr="00713DCB">
        <w:rPr>
          <w:color w:val="000000" w:themeColor="text1"/>
          <w:u w:color="000000" w:themeColor="text1"/>
        </w:rPr>
        <w:t>Information on the school</w:t>
      </w:r>
      <w:r w:rsidR="004D322D" w:rsidRPr="00713DCB">
        <w:rPr>
          <w:color w:val="000000" w:themeColor="text1"/>
          <w:u w:color="000000" w:themeColor="text1"/>
        </w:rPr>
        <w:noBreakHyphen/>
        <w:t xml:space="preserve">based influenza program and a consent for vaccination form </w:t>
      </w:r>
      <w:r>
        <w:rPr>
          <w:color w:val="000000" w:themeColor="text1"/>
          <w:u w:color="000000" w:themeColor="text1"/>
        </w:rPr>
        <w:t>must</w:t>
      </w:r>
      <w:r w:rsidR="004D322D" w:rsidRPr="00713DCB">
        <w:rPr>
          <w:color w:val="000000" w:themeColor="text1"/>
          <w:u w:color="000000" w:themeColor="text1"/>
        </w:rPr>
        <w:t xml:space="preserve"> be included by each participating local board of education in the applicable Student/Parent Information Guide provided to each student at the beginning of each school year.</w:t>
      </w:r>
    </w:p>
    <w:p w:rsidR="004D322D" w:rsidRPr="00713DC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(7)</w:t>
      </w:r>
      <w:r>
        <w:rPr>
          <w:color w:val="000000" w:themeColor="text1"/>
          <w:u w:color="000000" w:themeColor="text1"/>
        </w:rPr>
        <w:tab/>
      </w:r>
      <w:r w:rsidR="004D322D" w:rsidRPr="00713DCB">
        <w:rPr>
          <w:color w:val="000000" w:themeColor="text1"/>
          <w:u w:color="000000" w:themeColor="text1"/>
        </w:rPr>
        <w:t xml:space="preserve">The program may not restrict the discretion of a health care provider or community immunizer, or both, to administer seasonal influenza vaccine approved by the </w:t>
      </w:r>
      <w:r w:rsidR="00407E83">
        <w:rPr>
          <w:color w:val="000000" w:themeColor="text1"/>
          <w:u w:color="000000" w:themeColor="text1"/>
        </w:rPr>
        <w:t>f</w:t>
      </w:r>
      <w:r w:rsidR="004D322D" w:rsidRPr="00713DCB">
        <w:rPr>
          <w:color w:val="000000" w:themeColor="text1"/>
          <w:u w:color="000000" w:themeColor="text1"/>
        </w:rPr>
        <w:t>ederal Food and Drug Administration for use in pediatric populations.</w:t>
      </w:r>
    </w:p>
    <w:p w:rsidR="0010776B"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D322D" w:rsidRPr="00713DCB">
        <w:rPr>
          <w:color w:val="000000" w:themeColor="text1"/>
          <w:u w:color="000000" w:themeColor="text1"/>
        </w:rPr>
        <w:t>(8)</w:t>
      </w:r>
      <w:r>
        <w:rPr>
          <w:color w:val="000000" w:themeColor="text1"/>
          <w:u w:color="000000" w:themeColor="text1"/>
        </w:rPr>
        <w:tab/>
      </w:r>
      <w:r w:rsidR="004D322D" w:rsidRPr="00713DCB">
        <w:rPr>
          <w:color w:val="000000" w:themeColor="text1"/>
          <w:u w:color="000000" w:themeColor="text1"/>
        </w:rPr>
        <w:t xml:space="preserve">Influenza vaccination </w:t>
      </w:r>
      <w:r>
        <w:rPr>
          <w:color w:val="000000" w:themeColor="text1"/>
          <w:u w:color="000000" w:themeColor="text1"/>
        </w:rPr>
        <w:t>must</w:t>
      </w:r>
      <w:r w:rsidR="004D322D" w:rsidRPr="00713DCB">
        <w:rPr>
          <w:color w:val="000000" w:themeColor="text1"/>
          <w:u w:color="000000" w:themeColor="text1"/>
        </w:rPr>
        <w:t xml:space="preserve"> be offered to all children as soon as the vaccine becomes available, before the start of the influenza season, and </w:t>
      </w:r>
      <w:r>
        <w:rPr>
          <w:color w:val="000000" w:themeColor="text1"/>
          <w:u w:color="000000" w:themeColor="text1"/>
        </w:rPr>
        <w:t>must</w:t>
      </w:r>
      <w:r w:rsidR="004D322D" w:rsidRPr="00713DCB">
        <w:rPr>
          <w:color w:val="000000" w:themeColor="text1"/>
          <w:u w:color="000000" w:themeColor="text1"/>
        </w:rPr>
        <w:t xml:space="preserve"> continue to be offered throughout the entire influenza season.</w:t>
      </w:r>
    </w:p>
    <w:p w:rsidR="003B069D"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B069D" w:rsidRDefault="003B069D" w:rsidP="004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provided to </w:t>
      </w:r>
      <w:r w:rsidR="00DC0440">
        <w:rPr>
          <w:color w:val="000000" w:themeColor="text1"/>
          <w:u w:color="000000" w:themeColor="text1"/>
        </w:rPr>
        <w:t>Mick Zais,</w:t>
      </w:r>
      <w:r>
        <w:rPr>
          <w:color w:val="000000" w:themeColor="text1"/>
          <w:u w:color="000000" w:themeColor="text1"/>
        </w:rPr>
        <w:t xml:space="preserve"> Sup</w:t>
      </w:r>
      <w:r w:rsidR="00DC0440">
        <w:rPr>
          <w:color w:val="000000" w:themeColor="text1"/>
          <w:u w:color="000000" w:themeColor="text1"/>
        </w:rPr>
        <w:t>erintendent of Education and Catherine Templeton,</w:t>
      </w:r>
      <w:r>
        <w:rPr>
          <w:color w:val="000000" w:themeColor="text1"/>
          <w:u w:color="000000" w:themeColor="text1"/>
        </w:rPr>
        <w:t xml:space="preserve"> Director of the Department of Health and Environmental Control.</w:t>
      </w:r>
    </w:p>
    <w:p w:rsidR="00B62CEC" w:rsidRDefault="0010776B" w:rsidP="0013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2CEC" w:rsidRDefault="00B62CEC" w:rsidP="00550BE0">
      <w:pPr>
        <w:suppressAutoHyphens/>
      </w:pPr>
    </w:p>
    <w:sectPr w:rsidR="00B62CEC" w:rsidSect="00550B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4D3" w:rsidRDefault="00CD44D3" w:rsidP="009F0C77">
      <w:r>
        <w:separator/>
      </w:r>
    </w:p>
  </w:endnote>
  <w:endnote w:type="continuationSeparator" w:id="0">
    <w:p w:rsidR="00CD44D3" w:rsidRDefault="00CD44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AAA63-E418-4370-9299-D824D5C02F05}"/>
    <w:embedBold r:id="rId2" w:fontKey="{C23478F8-5991-4A52-905D-F7DE9162B14E}"/>
  </w:font>
  <w:font w:name="Calibri">
    <w:panose1 w:val="020F0502020204030204"/>
    <w:charset w:val="00"/>
    <w:family w:val="swiss"/>
    <w:pitch w:val="variable"/>
    <w:sig w:usb0="E10002FF" w:usb1="4000ACFF" w:usb2="00000009" w:usb3="00000000" w:csb0="0000019F" w:csb1="00000000"/>
    <w:embedRegular r:id="rId3" w:fontKey="{DE63435E-70AF-4A94-B34E-F097F79BB21A}"/>
  </w:font>
  <w:font w:name="Cambria">
    <w:panose1 w:val="02040503050406030204"/>
    <w:charset w:val="00"/>
    <w:family w:val="roman"/>
    <w:pitch w:val="variable"/>
    <w:sig w:usb0="E00002FF" w:usb1="400004FF" w:usb2="00000000" w:usb3="00000000" w:csb0="0000019F" w:csb1="00000000"/>
    <w:embedRegular r:id="rId4" w:fontKey="{974F9DCD-0F52-4D72-8D9A-A99AA261B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BE0" w:rsidRPr="00B62CEC" w:rsidRDefault="00550BE0" w:rsidP="00B62CEC">
    <w:pPr>
      <w:pStyle w:val="Footer"/>
      <w:tabs>
        <w:tab w:val="clear" w:pos="4680"/>
        <w:tab w:val="clear" w:pos="9360"/>
        <w:tab w:val="center" w:pos="2995"/>
      </w:tabs>
      <w:spacing w:before="120"/>
    </w:pPr>
    <w:r>
      <w:t>[769]</w:t>
    </w:r>
    <w:r>
      <w:tab/>
    </w:r>
    <w:r w:rsidR="00271C50">
      <w:fldChar w:fldCharType="begin"/>
    </w:r>
    <w:r w:rsidR="00271C50">
      <w:instrText xml:space="preserve"> PAGE  \* MERGEFORMAT </w:instrText>
    </w:r>
    <w:r w:rsidR="00271C50">
      <w:fldChar w:fldCharType="separate"/>
    </w:r>
    <w:r w:rsidR="00B200EC">
      <w:rPr>
        <w:noProof/>
      </w:rPr>
      <w:t>1</w:t>
    </w:r>
    <w:r w:rsidR="00271C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4D3" w:rsidRDefault="00CD44D3" w:rsidP="009F0C77">
      <w:r>
        <w:separator/>
      </w:r>
    </w:p>
  </w:footnote>
  <w:footnote w:type="continuationSeparator" w:id="0">
    <w:p w:rsidR="00CD44D3" w:rsidRDefault="00CD44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54AC13"/>
    <w:docVar w:name="CoverBillType" w:val="c"/>
    <w:docVar w:name="docpath" w:val="L:\Council\bills\NBD\11254AC13.DOCX"/>
    <w:docVar w:name="dvBillNumber" w:val="769"/>
    <w:docVar w:name="dvBillNumberPrefix" w:val="S. "/>
    <w:docVar w:name="dvOriginalBody" w:val="Senate"/>
    <w:docVar w:name="dvSteno" w:val="NBD"/>
    <w:docVar w:name="NameofBody" w:val="s"/>
    <w:docVar w:name="vgroup2" w:val="Council"/>
  </w:docVars>
  <w:rsids>
    <w:rsidRoot w:val="00AC4E2F"/>
    <w:rsid w:val="00026C9A"/>
    <w:rsid w:val="0008494A"/>
    <w:rsid w:val="000965A1"/>
    <w:rsid w:val="000E1785"/>
    <w:rsid w:val="000F39F2"/>
    <w:rsid w:val="001023A4"/>
    <w:rsid w:val="0010776B"/>
    <w:rsid w:val="001314AC"/>
    <w:rsid w:val="00133E66"/>
    <w:rsid w:val="00133EEA"/>
    <w:rsid w:val="00134ACF"/>
    <w:rsid w:val="00144E15"/>
    <w:rsid w:val="001A09BB"/>
    <w:rsid w:val="001A4A62"/>
    <w:rsid w:val="001A681E"/>
    <w:rsid w:val="001C45B9"/>
    <w:rsid w:val="001D08F2"/>
    <w:rsid w:val="002037CA"/>
    <w:rsid w:val="002047A2"/>
    <w:rsid w:val="002321B6"/>
    <w:rsid w:val="00235B92"/>
    <w:rsid w:val="0023696B"/>
    <w:rsid w:val="00250967"/>
    <w:rsid w:val="00271C50"/>
    <w:rsid w:val="0027508D"/>
    <w:rsid w:val="002759C5"/>
    <w:rsid w:val="00277DEE"/>
    <w:rsid w:val="00280D88"/>
    <w:rsid w:val="00294ABE"/>
    <w:rsid w:val="002A3EB4"/>
    <w:rsid w:val="00325348"/>
    <w:rsid w:val="00353518"/>
    <w:rsid w:val="00393688"/>
    <w:rsid w:val="003B069D"/>
    <w:rsid w:val="003D411E"/>
    <w:rsid w:val="003E3C1E"/>
    <w:rsid w:val="003E6148"/>
    <w:rsid w:val="00400EAA"/>
    <w:rsid w:val="00407E83"/>
    <w:rsid w:val="0041760A"/>
    <w:rsid w:val="004809EE"/>
    <w:rsid w:val="004C6DA2"/>
    <w:rsid w:val="004D322D"/>
    <w:rsid w:val="00511EE9"/>
    <w:rsid w:val="00521E00"/>
    <w:rsid w:val="00550BE0"/>
    <w:rsid w:val="00577C6C"/>
    <w:rsid w:val="0058501B"/>
    <w:rsid w:val="00597764"/>
    <w:rsid w:val="006215AA"/>
    <w:rsid w:val="006246C1"/>
    <w:rsid w:val="006340D9"/>
    <w:rsid w:val="00643B8E"/>
    <w:rsid w:val="0065261F"/>
    <w:rsid w:val="00664961"/>
    <w:rsid w:val="00665EBC"/>
    <w:rsid w:val="0069470D"/>
    <w:rsid w:val="006A476C"/>
    <w:rsid w:val="006C6A93"/>
    <w:rsid w:val="006E02F9"/>
    <w:rsid w:val="00753C04"/>
    <w:rsid w:val="007558F6"/>
    <w:rsid w:val="00756946"/>
    <w:rsid w:val="00757F80"/>
    <w:rsid w:val="00771EEC"/>
    <w:rsid w:val="00786819"/>
    <w:rsid w:val="007A325A"/>
    <w:rsid w:val="007F1523"/>
    <w:rsid w:val="007F509E"/>
    <w:rsid w:val="007F5799"/>
    <w:rsid w:val="007F6947"/>
    <w:rsid w:val="0084356F"/>
    <w:rsid w:val="0085393F"/>
    <w:rsid w:val="00872729"/>
    <w:rsid w:val="008F4429"/>
    <w:rsid w:val="00932670"/>
    <w:rsid w:val="009352BB"/>
    <w:rsid w:val="00990668"/>
    <w:rsid w:val="009F0C77"/>
    <w:rsid w:val="009F4DD1"/>
    <w:rsid w:val="00A42FC8"/>
    <w:rsid w:val="00A64E80"/>
    <w:rsid w:val="00A741D9"/>
    <w:rsid w:val="00A9741D"/>
    <w:rsid w:val="00AC4E2F"/>
    <w:rsid w:val="00AD4B17"/>
    <w:rsid w:val="00B200EC"/>
    <w:rsid w:val="00B26FA6"/>
    <w:rsid w:val="00B62CEC"/>
    <w:rsid w:val="00B741CB"/>
    <w:rsid w:val="00B747CF"/>
    <w:rsid w:val="00B826D1"/>
    <w:rsid w:val="00B934F3"/>
    <w:rsid w:val="00BB6347"/>
    <w:rsid w:val="00BD2134"/>
    <w:rsid w:val="00C038D8"/>
    <w:rsid w:val="00C045DD"/>
    <w:rsid w:val="00C3136F"/>
    <w:rsid w:val="00C3483A"/>
    <w:rsid w:val="00C74E9D"/>
    <w:rsid w:val="00C82FD3"/>
    <w:rsid w:val="00CC6B7B"/>
    <w:rsid w:val="00CD3619"/>
    <w:rsid w:val="00CD44D3"/>
    <w:rsid w:val="00CF4447"/>
    <w:rsid w:val="00D405E7"/>
    <w:rsid w:val="00D41D56"/>
    <w:rsid w:val="00D6260D"/>
    <w:rsid w:val="00D6662B"/>
    <w:rsid w:val="00D95E2F"/>
    <w:rsid w:val="00D970A9"/>
    <w:rsid w:val="00DB3AC0"/>
    <w:rsid w:val="00DC0440"/>
    <w:rsid w:val="00DE68F0"/>
    <w:rsid w:val="00DF3845"/>
    <w:rsid w:val="00DF56A5"/>
    <w:rsid w:val="00DF7E17"/>
    <w:rsid w:val="00EB00A2"/>
    <w:rsid w:val="00EB1BF3"/>
    <w:rsid w:val="00EF3EEE"/>
    <w:rsid w:val="00F149A7"/>
    <w:rsid w:val="00F50BAF"/>
    <w:rsid w:val="00F52C10"/>
    <w:rsid w:val="00F7795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5D6162-CD0A-456D-B5E1-2E8E702D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50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4-13.docx" TargetMode="External"/><Relationship Id="rId3" Type="http://schemas.openxmlformats.org/officeDocument/2006/relationships/settings" Target="settings.xml"/><Relationship Id="rId7" Type="http://schemas.openxmlformats.org/officeDocument/2006/relationships/hyperlink" Target="file:///h:\SJ%20Archive\2013\06-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69_2013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41F2-E4B6-4F86-AF8A-8FB1EDA58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893</Words>
  <Characters>5095</Characters>
  <Application>Microsoft Office Word</Application>
  <DocSecurity>0</DocSecurity>
  <Lines>42</Lines>
  <Paragraphs>11</Paragraphs>
  <ScaleCrop>false</ScaleCrop>
  <Company> </Company>
  <LinksUpToDate>false</LinksUpToDate>
  <CharactersWithSpaces>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769: Vaccinations - South Carolina Legislature Online</dc:title>
  <dc:subject/>
  <dc:creator>NikiDowney</dc:creator>
  <cp:keywords/>
  <dc:description/>
  <cp:lastModifiedBy>N Cumfer</cp:lastModifiedBy>
  <cp:revision>7</cp:revision>
  <cp:lastPrinted>2013-06-04T20:19:00Z</cp:lastPrinted>
  <dcterms:created xsi:type="dcterms:W3CDTF">2013-06-04T21:21:00Z</dcterms:created>
  <dcterms:modified xsi:type="dcterms:W3CDTF">2014-12-04T20:47:00Z</dcterms:modified>
</cp:coreProperties>
</file>