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96DC3">
        <w:rPr>
          <w:rFonts w:eastAsia="Times New Roman" w:cs="Times New Roman"/>
          <w:b/>
          <w:szCs w:val="20"/>
        </w:rPr>
        <w:t>South Carolina General Assembly</w:t>
      </w: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96DC3">
        <w:rPr>
          <w:rFonts w:eastAsia="Times New Roman" w:cs="Times New Roman"/>
          <w:szCs w:val="20"/>
        </w:rPr>
        <w:t>120th Session, 2013-2014</w:t>
      </w: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6DC3" w:rsidRPr="00D96DC3" w:rsidRDefault="00FE743A"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A248, R277, S897</w:t>
      </w: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6DC3">
        <w:rPr>
          <w:rFonts w:eastAsia="Times New Roman" w:cs="Times New Roman"/>
          <w:b/>
          <w:szCs w:val="20"/>
        </w:rPr>
        <w:t>STATUS INFORMATION</w:t>
      </w: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6DC3">
        <w:rPr>
          <w:rFonts w:eastAsia="Times New Roman" w:cs="Times New Roman"/>
          <w:szCs w:val="20"/>
        </w:rPr>
        <w:t>General Bill</w:t>
      </w: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6DC3">
        <w:rPr>
          <w:rFonts w:eastAsia="Times New Roman" w:cs="Times New Roman"/>
          <w:szCs w:val="20"/>
        </w:rPr>
        <w:t>Sponsors: Senator Coleman</w:t>
      </w: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6DC3">
        <w:rPr>
          <w:rFonts w:eastAsia="Times New Roman" w:cs="Times New Roman"/>
          <w:szCs w:val="20"/>
        </w:rPr>
        <w:t>Document Path: l:\council\bills\agm\18030ab14.docx</w:t>
      </w: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6DC3">
        <w:rPr>
          <w:rFonts w:eastAsia="Times New Roman" w:cs="Times New Roman"/>
          <w:szCs w:val="20"/>
        </w:rPr>
        <w:t>Companion/Similar bill(s): 4462</w:t>
      </w: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4F67" w:rsidRDefault="00B94F67"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B94F67" w:rsidRDefault="00B94F67"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2014</w:t>
      </w:r>
    </w:p>
    <w:p w:rsidR="00B94F67" w:rsidRDefault="00B94F67"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15, 2014</w:t>
      </w:r>
    </w:p>
    <w:p w:rsidR="00B94F67" w:rsidRDefault="00B94F67"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B94F67" w:rsidRDefault="00B94F67"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B94F67" w:rsidRDefault="00B94F67"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6DC3">
        <w:rPr>
          <w:rFonts w:eastAsia="Times New Roman" w:cs="Times New Roman"/>
          <w:szCs w:val="20"/>
        </w:rPr>
        <w:t>Summary: Solicitors Office</w:t>
      </w: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6DC3" w:rsidRPr="00D96DC3" w:rsidRDefault="00D96DC3" w:rsidP="00D96DC3">
      <w:pPr>
        <w:widowControl w:val="0"/>
        <w:tabs>
          <w:tab w:val="center" w:pos="590"/>
          <w:tab w:val="center" w:pos="1440"/>
          <w:tab w:val="left" w:pos="1872"/>
          <w:tab w:val="left" w:pos="9187"/>
        </w:tabs>
        <w:rPr>
          <w:rFonts w:eastAsia="Times New Roman" w:cs="Times New Roman"/>
          <w:szCs w:val="20"/>
        </w:rPr>
      </w:pPr>
      <w:r w:rsidRPr="00D96DC3">
        <w:rPr>
          <w:rFonts w:eastAsia="Times New Roman" w:cs="Times New Roman"/>
          <w:b/>
          <w:szCs w:val="20"/>
        </w:rPr>
        <w:t>HISTORY OF LEGISLATIVE ACTIONS</w:t>
      </w:r>
    </w:p>
    <w:p w:rsidR="00D96DC3" w:rsidRPr="00D96DC3" w:rsidRDefault="00D96DC3" w:rsidP="00D96DC3">
      <w:pPr>
        <w:widowControl w:val="0"/>
        <w:tabs>
          <w:tab w:val="center" w:pos="590"/>
          <w:tab w:val="center" w:pos="1440"/>
          <w:tab w:val="left" w:pos="1872"/>
          <w:tab w:val="left" w:pos="9187"/>
        </w:tabs>
        <w:rPr>
          <w:rFonts w:eastAsia="Times New Roman" w:cs="Times New Roman"/>
          <w:szCs w:val="20"/>
        </w:rPr>
      </w:pPr>
    </w:p>
    <w:p w:rsidR="00D96DC3" w:rsidRPr="00D96DC3" w:rsidRDefault="00D96DC3" w:rsidP="00D96DC3">
      <w:pPr>
        <w:widowControl w:val="0"/>
        <w:tabs>
          <w:tab w:val="center" w:pos="590"/>
          <w:tab w:val="center" w:pos="1440"/>
          <w:tab w:val="left" w:pos="1872"/>
          <w:tab w:val="left" w:pos="9187"/>
        </w:tabs>
        <w:rPr>
          <w:rFonts w:eastAsia="Times New Roman" w:cs="Times New Roman"/>
          <w:szCs w:val="20"/>
        </w:rPr>
      </w:pPr>
      <w:bookmarkStart w:id="0" w:name="_GoBack"/>
      <w:r w:rsidRPr="00D96DC3">
        <w:rPr>
          <w:rFonts w:eastAsia="Times New Roman" w:cs="Times New Roman"/>
          <w:szCs w:val="20"/>
          <w:u w:val="single"/>
        </w:rPr>
        <w:tab/>
        <w:t>Date</w:t>
      </w:r>
      <w:r w:rsidRPr="00D96DC3">
        <w:rPr>
          <w:rFonts w:eastAsia="Times New Roman" w:cs="Times New Roman"/>
          <w:szCs w:val="20"/>
          <w:u w:val="single"/>
        </w:rPr>
        <w:tab/>
        <w:t>Body</w:t>
      </w:r>
      <w:r w:rsidRPr="00D96DC3">
        <w:rPr>
          <w:rFonts w:eastAsia="Times New Roman" w:cs="Times New Roman"/>
          <w:szCs w:val="20"/>
          <w:u w:val="single"/>
        </w:rPr>
        <w:tab/>
        <w:t>Action Description with journal page number</w:t>
      </w:r>
      <w:r w:rsidRPr="00D96DC3">
        <w:rPr>
          <w:rFonts w:eastAsia="Times New Roman" w:cs="Times New Roman"/>
          <w:szCs w:val="20"/>
          <w:u w:val="single"/>
        </w:rPr>
        <w:tab/>
      </w:r>
      <w:bookmarkEnd w:id="0"/>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12/17/2013</w:t>
      </w:r>
      <w:r>
        <w:rPr>
          <w:rFonts w:cs="Times New Roman"/>
        </w:rPr>
        <w:tab/>
        <w:t>Senate</w:t>
      </w:r>
      <w:r>
        <w:rPr>
          <w:rFonts w:cs="Times New Roman"/>
        </w:rPr>
        <w:tab/>
      </w:r>
      <w:r w:rsidRPr="004F1C75">
        <w:rPr>
          <w:rFonts w:cs="Times New Roman"/>
        </w:rPr>
        <w:t>Prefiled</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12/17/2013</w:t>
      </w:r>
      <w:r>
        <w:rPr>
          <w:rFonts w:cs="Times New Roman"/>
        </w:rPr>
        <w:tab/>
        <w:t>Senate</w:t>
      </w:r>
      <w:r>
        <w:rPr>
          <w:rFonts w:cs="Times New Roman"/>
        </w:rPr>
        <w:tab/>
      </w:r>
      <w:r w:rsidRPr="004F1C75">
        <w:rPr>
          <w:rFonts w:cs="Times New Roman"/>
        </w:rPr>
        <w:t xml:space="preserve">Referred to Committee on </w:t>
      </w:r>
      <w:r w:rsidRPr="004F1C75">
        <w:rPr>
          <w:rFonts w:cs="Times New Roman"/>
          <w:b/>
        </w:rPr>
        <w:t>Finance</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4F1C75">
        <w:rPr>
          <w:rFonts w:cs="Times New Roman"/>
        </w:rPr>
        <w:t>Introduced and read first time (</w:t>
      </w:r>
      <w:hyperlink r:id="rId6" w:history="1">
        <w:r w:rsidRPr="004F1C75">
          <w:rPr>
            <w:rStyle w:val="Hyperlink"/>
            <w:rFonts w:cs="Times New Roman"/>
          </w:rPr>
          <w:t>Senate Journal</w:t>
        </w:r>
        <w:r w:rsidRPr="004F1C75">
          <w:rPr>
            <w:rStyle w:val="Hyperlink"/>
            <w:rFonts w:cs="Times New Roman"/>
          </w:rPr>
          <w:noBreakHyphen/>
          <w:t>page 65</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4F1C75">
        <w:rPr>
          <w:rFonts w:cs="Times New Roman"/>
        </w:rPr>
        <w:t>R</w:t>
      </w:r>
      <w:r>
        <w:rPr>
          <w:rFonts w:cs="Times New Roman"/>
        </w:rPr>
        <w:t xml:space="preserve">eferred to Committee on </w:t>
      </w:r>
      <w:r w:rsidRPr="004F1C75">
        <w:rPr>
          <w:rFonts w:cs="Times New Roman"/>
          <w:b/>
        </w:rPr>
        <w:t>Finance</w:t>
      </w:r>
      <w:r>
        <w:rPr>
          <w:rFonts w:cs="Times New Roman"/>
        </w:rPr>
        <w:t xml:space="preserve"> </w:t>
      </w:r>
      <w:r w:rsidRPr="004F1C75">
        <w:rPr>
          <w:rFonts w:cs="Times New Roman"/>
        </w:rPr>
        <w:t>(</w:t>
      </w:r>
      <w:hyperlink r:id="rId7" w:history="1">
        <w:r w:rsidRPr="004F1C75">
          <w:rPr>
            <w:rStyle w:val="Hyperlink"/>
            <w:rFonts w:cs="Times New Roman"/>
          </w:rPr>
          <w:t>Senate Journal</w:t>
        </w:r>
        <w:r w:rsidRPr="004F1C75">
          <w:rPr>
            <w:rStyle w:val="Hyperlink"/>
            <w:rFonts w:cs="Times New Roman"/>
          </w:rPr>
          <w:noBreakHyphen/>
          <w:t>page 65</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4F1C75">
        <w:rPr>
          <w:rFonts w:cs="Times New Roman"/>
        </w:rPr>
        <w:t>Committee r</w:t>
      </w:r>
      <w:r>
        <w:rPr>
          <w:rFonts w:cs="Times New Roman"/>
        </w:rPr>
        <w:t xml:space="preserve">eport: Favorable with amendment </w:t>
      </w:r>
      <w:r w:rsidRPr="004F1C75">
        <w:rPr>
          <w:rFonts w:cs="Times New Roman"/>
          <w:b/>
        </w:rPr>
        <w:t>Finance</w:t>
      </w:r>
      <w:r w:rsidRPr="004F1C75">
        <w:rPr>
          <w:rFonts w:cs="Times New Roman"/>
        </w:rPr>
        <w:t xml:space="preserve"> (</w:t>
      </w:r>
      <w:hyperlink r:id="rId8" w:history="1">
        <w:r w:rsidRPr="004F1C75">
          <w:rPr>
            <w:rStyle w:val="Hyperlink"/>
            <w:rFonts w:cs="Times New Roman"/>
          </w:rPr>
          <w:t>Senate Journal</w:t>
        </w:r>
        <w:r w:rsidRPr="004F1C75">
          <w:rPr>
            <w:rStyle w:val="Hyperlink"/>
            <w:rFonts w:cs="Times New Roman"/>
          </w:rPr>
          <w:noBreakHyphen/>
          <w:t>page 20</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4F1C75">
        <w:rPr>
          <w:rFonts w:cs="Times New Roman"/>
        </w:rPr>
        <w:t>Committee Amendment Adopted (</w:t>
      </w:r>
      <w:hyperlink r:id="rId9" w:history="1">
        <w:r w:rsidRPr="004F1C75">
          <w:rPr>
            <w:rStyle w:val="Hyperlink"/>
            <w:rFonts w:cs="Times New Roman"/>
          </w:rPr>
          <w:t>Senate Journal</w:t>
        </w:r>
        <w:r w:rsidRPr="004F1C75">
          <w:rPr>
            <w:rStyle w:val="Hyperlink"/>
            <w:rFonts w:cs="Times New Roman"/>
          </w:rPr>
          <w:noBreakHyphen/>
          <w:t>page 54</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4F1C75">
        <w:rPr>
          <w:rFonts w:cs="Times New Roman"/>
        </w:rPr>
        <w:t>Read second time (</w:t>
      </w:r>
      <w:hyperlink r:id="rId10" w:history="1">
        <w:r w:rsidRPr="004F1C75">
          <w:rPr>
            <w:rStyle w:val="Hyperlink"/>
            <w:rFonts w:cs="Times New Roman"/>
          </w:rPr>
          <w:t>Senate Journal</w:t>
        </w:r>
        <w:r w:rsidRPr="004F1C75">
          <w:rPr>
            <w:rStyle w:val="Hyperlink"/>
            <w:rFonts w:cs="Times New Roman"/>
          </w:rPr>
          <w:noBreakHyphen/>
          <w:t>page 38</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4F1C75">
        <w:rPr>
          <w:rFonts w:cs="Times New Roman"/>
        </w:rPr>
        <w:t>Roll call Ayes</w:t>
      </w:r>
      <w:r>
        <w:rPr>
          <w:rFonts w:cs="Times New Roman"/>
        </w:rPr>
        <w:noBreakHyphen/>
      </w:r>
      <w:r w:rsidRPr="004F1C75">
        <w:rPr>
          <w:rFonts w:cs="Times New Roman"/>
        </w:rPr>
        <w:t>30  Nays</w:t>
      </w:r>
      <w:r>
        <w:rPr>
          <w:rFonts w:cs="Times New Roman"/>
        </w:rPr>
        <w:noBreakHyphen/>
      </w:r>
      <w:r w:rsidRPr="004F1C75">
        <w:rPr>
          <w:rFonts w:cs="Times New Roman"/>
        </w:rPr>
        <w:t>6 (</w:t>
      </w:r>
      <w:hyperlink r:id="rId11" w:history="1">
        <w:r w:rsidRPr="004F1C75">
          <w:rPr>
            <w:rStyle w:val="Hyperlink"/>
            <w:rFonts w:cs="Times New Roman"/>
          </w:rPr>
          <w:t>Senate Journal</w:t>
        </w:r>
        <w:r w:rsidRPr="004F1C75">
          <w:rPr>
            <w:rStyle w:val="Hyperlink"/>
            <w:rFonts w:cs="Times New Roman"/>
          </w:rPr>
          <w:noBreakHyphen/>
          <w:t>page 38</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4F1C75">
        <w:rPr>
          <w:rFonts w:cs="Times New Roman"/>
        </w:rPr>
        <w:t>Re</w:t>
      </w:r>
      <w:r>
        <w:rPr>
          <w:rFonts w:cs="Times New Roman"/>
        </w:rPr>
        <w:t xml:space="preserve">ad third time and sent to House </w:t>
      </w:r>
      <w:r w:rsidRPr="004F1C75">
        <w:rPr>
          <w:rFonts w:cs="Times New Roman"/>
        </w:rPr>
        <w:t>(</w:t>
      </w:r>
      <w:hyperlink r:id="rId12" w:history="1">
        <w:r w:rsidRPr="004F1C75">
          <w:rPr>
            <w:rStyle w:val="Hyperlink"/>
            <w:rFonts w:cs="Times New Roman"/>
          </w:rPr>
          <w:t>Senate Journal</w:t>
        </w:r>
        <w:r w:rsidRPr="004F1C75">
          <w:rPr>
            <w:rStyle w:val="Hyperlink"/>
            <w:rFonts w:cs="Times New Roman"/>
          </w:rPr>
          <w:noBreakHyphen/>
          <w:t>page 37</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4F1C75">
        <w:rPr>
          <w:rFonts w:cs="Times New Roman"/>
        </w:rPr>
        <w:t>Introduced and read first time (</w:t>
      </w:r>
      <w:hyperlink r:id="rId13" w:history="1">
        <w:r w:rsidRPr="004F1C75">
          <w:rPr>
            <w:rStyle w:val="Hyperlink"/>
            <w:rFonts w:cs="Times New Roman"/>
          </w:rPr>
          <w:t>House Journal</w:t>
        </w:r>
        <w:r w:rsidRPr="004F1C75">
          <w:rPr>
            <w:rStyle w:val="Hyperlink"/>
            <w:rFonts w:cs="Times New Roman"/>
          </w:rPr>
          <w:noBreakHyphen/>
          <w:t>page 87</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4F1C75">
        <w:rPr>
          <w:rFonts w:cs="Times New Roman"/>
        </w:rPr>
        <w:t>Referred</w:t>
      </w:r>
      <w:r>
        <w:rPr>
          <w:rFonts w:cs="Times New Roman"/>
        </w:rPr>
        <w:t xml:space="preserve"> to Committee on </w:t>
      </w:r>
      <w:r w:rsidRPr="004F1C75">
        <w:rPr>
          <w:rFonts w:cs="Times New Roman"/>
          <w:b/>
        </w:rPr>
        <w:t>Ways and Means</w:t>
      </w:r>
      <w:r>
        <w:rPr>
          <w:rFonts w:cs="Times New Roman"/>
        </w:rPr>
        <w:t xml:space="preserve"> </w:t>
      </w:r>
      <w:r w:rsidRPr="004F1C75">
        <w:rPr>
          <w:rFonts w:cs="Times New Roman"/>
        </w:rPr>
        <w:t>(</w:t>
      </w:r>
      <w:hyperlink r:id="rId14" w:history="1">
        <w:r w:rsidRPr="004F1C75">
          <w:rPr>
            <w:rStyle w:val="Hyperlink"/>
            <w:rFonts w:cs="Times New Roman"/>
          </w:rPr>
          <w:t>House Journal</w:t>
        </w:r>
        <w:r w:rsidRPr="004F1C75">
          <w:rPr>
            <w:rStyle w:val="Hyperlink"/>
            <w:rFonts w:cs="Times New Roman"/>
          </w:rPr>
          <w:noBreakHyphen/>
          <w:t>page 87</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4F1C75">
        <w:rPr>
          <w:rFonts w:cs="Times New Roman"/>
        </w:rPr>
        <w:t xml:space="preserve">Recalled from Committee on </w:t>
      </w:r>
      <w:r w:rsidRPr="004F1C75">
        <w:rPr>
          <w:rFonts w:cs="Times New Roman"/>
          <w:b/>
        </w:rPr>
        <w:t>Ways and Means</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4F1C75">
        <w:rPr>
          <w:rFonts w:cs="Times New Roman"/>
        </w:rPr>
        <w:t>Read second time (</w:t>
      </w:r>
      <w:hyperlink r:id="rId15" w:history="1">
        <w:r w:rsidRPr="004F1C75">
          <w:rPr>
            <w:rStyle w:val="Hyperlink"/>
            <w:rFonts w:cs="Times New Roman"/>
          </w:rPr>
          <w:t>House Journal</w:t>
        </w:r>
        <w:r w:rsidRPr="004F1C75">
          <w:rPr>
            <w:rStyle w:val="Hyperlink"/>
            <w:rFonts w:cs="Times New Roman"/>
          </w:rPr>
          <w:noBreakHyphen/>
          <w:t>page 31</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4F1C75">
        <w:rPr>
          <w:rFonts w:cs="Times New Roman"/>
        </w:rPr>
        <w:t>Roll call Yeas</w:t>
      </w:r>
      <w:r>
        <w:rPr>
          <w:rFonts w:cs="Times New Roman"/>
        </w:rPr>
        <w:noBreakHyphen/>
      </w:r>
      <w:r w:rsidRPr="004F1C75">
        <w:rPr>
          <w:rFonts w:cs="Times New Roman"/>
        </w:rPr>
        <w:t>88  Nays</w:t>
      </w:r>
      <w:r>
        <w:rPr>
          <w:rFonts w:cs="Times New Roman"/>
        </w:rPr>
        <w:noBreakHyphen/>
      </w:r>
      <w:r w:rsidRPr="004F1C75">
        <w:rPr>
          <w:rFonts w:cs="Times New Roman"/>
        </w:rPr>
        <w:t>17 (</w:t>
      </w:r>
      <w:hyperlink r:id="rId16" w:history="1">
        <w:r w:rsidRPr="004F1C75">
          <w:rPr>
            <w:rStyle w:val="Hyperlink"/>
            <w:rFonts w:cs="Times New Roman"/>
          </w:rPr>
          <w:t>House Journal</w:t>
        </w:r>
        <w:r w:rsidRPr="004F1C75">
          <w:rPr>
            <w:rStyle w:val="Hyperlink"/>
            <w:rFonts w:cs="Times New Roman"/>
          </w:rPr>
          <w:noBreakHyphen/>
          <w:t>page 31</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4F1C75">
        <w:rPr>
          <w:rFonts w:cs="Times New Roman"/>
        </w:rPr>
        <w:t>Concurred i</w:t>
      </w:r>
      <w:r>
        <w:rPr>
          <w:rFonts w:cs="Times New Roman"/>
        </w:rPr>
        <w:t xml:space="preserve">n Senate amendment and enrolled </w:t>
      </w:r>
      <w:r w:rsidRPr="004F1C75">
        <w:rPr>
          <w:rFonts w:cs="Times New Roman"/>
        </w:rPr>
        <w:t>(</w:t>
      </w:r>
      <w:hyperlink r:id="rId17" w:history="1">
        <w:r w:rsidRPr="004F1C75">
          <w:rPr>
            <w:rStyle w:val="Hyperlink"/>
            <w:rFonts w:cs="Times New Roman"/>
          </w:rPr>
          <w:t>House Journal</w:t>
        </w:r>
        <w:r w:rsidRPr="004F1C75">
          <w:rPr>
            <w:rStyle w:val="Hyperlink"/>
            <w:rFonts w:cs="Times New Roman"/>
          </w:rPr>
          <w:noBreakHyphen/>
          <w:t>page 12</w:t>
        </w:r>
      </w:hyperlink>
      <w:r w:rsidRPr="004F1C75">
        <w:rPr>
          <w:rFonts w:cs="Times New Roman"/>
        </w:rPr>
        <w:t>)</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4F1C75">
        <w:rPr>
          <w:rFonts w:cs="Times New Roman"/>
        </w:rPr>
        <w:t>Ratified R 277</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4F1C75">
        <w:rPr>
          <w:rFonts w:cs="Times New Roman"/>
        </w:rPr>
        <w:t>Signed By Governor</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4F1C75">
        <w:rPr>
          <w:rFonts w:cs="Times New Roman"/>
        </w:rPr>
        <w:t>Effective date See Act for Effective Date</w:t>
      </w:r>
    </w:p>
    <w:p w:rsidR="00FE743A" w:rsidRDefault="00FE743A" w:rsidP="00FE743A">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4F1C75">
        <w:rPr>
          <w:rFonts w:cs="Times New Roman"/>
        </w:rPr>
        <w:t>Act No</w:t>
      </w:r>
      <w:r>
        <w:rPr>
          <w:rFonts w:cs="Times New Roman"/>
        </w:rPr>
        <w:t>. </w:t>
      </w:r>
      <w:r w:rsidRPr="004F1C75">
        <w:rPr>
          <w:rFonts w:cs="Times New Roman"/>
        </w:rPr>
        <w:t>248</w:t>
      </w:r>
    </w:p>
    <w:p w:rsidR="00FE743A" w:rsidRDefault="00FE743A" w:rsidP="00FE743A">
      <w:pPr>
        <w:widowControl w:val="0"/>
        <w:tabs>
          <w:tab w:val="right" w:pos="1008"/>
          <w:tab w:val="left" w:pos="1152"/>
          <w:tab w:val="left" w:pos="1872"/>
          <w:tab w:val="left" w:pos="9187"/>
        </w:tabs>
        <w:ind w:left="2088" w:hanging="2088"/>
        <w:rPr>
          <w:rFonts w:cs="Times New Roman"/>
        </w:rPr>
      </w:pPr>
    </w:p>
    <w:p w:rsidR="00D96DC3" w:rsidRPr="00D96DC3" w:rsidRDefault="00D96DC3" w:rsidP="00D96DC3">
      <w:pPr>
        <w:widowControl w:val="0"/>
        <w:tabs>
          <w:tab w:val="right" w:pos="1008"/>
          <w:tab w:val="left" w:pos="1152"/>
          <w:tab w:val="left" w:pos="1872"/>
          <w:tab w:val="left" w:pos="9187"/>
        </w:tabs>
        <w:ind w:left="2088" w:hanging="2088"/>
        <w:rPr>
          <w:rFonts w:eastAsia="Times New Roman" w:cs="Times New Roman"/>
          <w:szCs w:val="20"/>
        </w:rPr>
      </w:pP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6DC3">
        <w:rPr>
          <w:rFonts w:eastAsia="Times New Roman" w:cs="Times New Roman"/>
          <w:b/>
          <w:szCs w:val="20"/>
        </w:rPr>
        <w:t>VERSIONS OF THIS BILL</w:t>
      </w:r>
    </w:p>
    <w:p w:rsidR="00D96DC3" w:rsidRPr="00D96DC3" w:rsidRDefault="00D96DC3"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6DC3" w:rsidRPr="00D96DC3" w:rsidRDefault="008D5505" w:rsidP="00D96D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D96DC3" w:rsidRPr="00D96DC3">
          <w:rPr>
            <w:rFonts w:eastAsia="Times New Roman" w:cs="Times New Roman"/>
            <w:color w:val="0000FF" w:themeColor="hyperlink"/>
            <w:szCs w:val="20"/>
            <w:u w:val="single"/>
          </w:rPr>
          <w:t>12/17/2013</w:t>
        </w:r>
      </w:hyperlink>
    </w:p>
    <w:p w:rsidR="00D96DC3" w:rsidRPr="00D96DC3" w:rsidRDefault="008D5505" w:rsidP="00D96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96DC3" w:rsidRPr="00D96DC3">
          <w:rPr>
            <w:rFonts w:eastAsia="Times New Roman" w:cs="Times New Roman"/>
            <w:color w:val="0000FF" w:themeColor="hyperlink"/>
            <w:szCs w:val="20"/>
            <w:u w:val="single"/>
          </w:rPr>
          <w:t>4/9/2014</w:t>
        </w:r>
      </w:hyperlink>
    </w:p>
    <w:p w:rsidR="00D96DC3" w:rsidRPr="00D96DC3" w:rsidRDefault="008D5505" w:rsidP="00D96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96DC3" w:rsidRPr="00D96DC3">
          <w:rPr>
            <w:rFonts w:eastAsia="Times New Roman" w:cs="Times New Roman"/>
            <w:color w:val="0000FF" w:themeColor="hyperlink"/>
            <w:szCs w:val="20"/>
            <w:u w:val="single"/>
          </w:rPr>
          <w:t>4/15/2014</w:t>
        </w:r>
      </w:hyperlink>
    </w:p>
    <w:p w:rsidR="00D96DC3" w:rsidRPr="00D96DC3" w:rsidRDefault="008D5505" w:rsidP="00D96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96DC3" w:rsidRPr="00D96DC3">
          <w:rPr>
            <w:rFonts w:eastAsia="Times New Roman" w:cs="Times New Roman"/>
            <w:color w:val="0000FF" w:themeColor="hyperlink"/>
            <w:szCs w:val="20"/>
            <w:u w:val="single"/>
          </w:rPr>
          <w:t>5/28/2014</w:t>
        </w:r>
      </w:hyperlink>
    </w:p>
    <w:p w:rsidR="00D96DC3" w:rsidRPr="00D96DC3" w:rsidRDefault="00D96DC3" w:rsidP="00D96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96DC3" w:rsidRDefault="00D96DC3" w:rsidP="00D96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96DC3" w:rsidSect="00D96DC3">
          <w:pgSz w:w="12240" w:h="15840" w:code="1"/>
          <w:pgMar w:top="1080" w:right="1440" w:bottom="1080" w:left="1440" w:header="720" w:footer="720" w:gutter="0"/>
          <w:pgNumType w:start="1"/>
          <w:cols w:space="720"/>
          <w:noEndnote/>
          <w:docGrid w:linePitch="360"/>
        </w:sectPr>
      </w:pPr>
    </w:p>
    <w:p w:rsidR="003B118C"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(A248, R277, S897)</w:t>
      </w:r>
    </w:p>
    <w:p w:rsidR="003B118C" w:rsidRPr="008836A5"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B118C" w:rsidRPr="00D96DC3"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96DC3">
        <w:rPr>
          <w:rFonts w:cs="Times New Roman"/>
          <w:b/>
          <w:color w:val="000000" w:themeColor="text1"/>
          <w:szCs w:val="36"/>
        </w:rPr>
        <w:t xml:space="preserve">AN ACT </w:t>
      </w:r>
      <w:bookmarkStart w:id="1" w:name="titleend"/>
      <w:bookmarkEnd w:id="1"/>
      <w:r w:rsidRPr="00D96DC3">
        <w:rPr>
          <w:rFonts w:cs="Times New Roman"/>
          <w:b/>
          <w:color w:val="000000" w:themeColor="text1"/>
          <w:u w:color="000000" w:themeColor="text1"/>
        </w:rPr>
        <w:t>TO AMEND SECTION 1</w:t>
      </w:r>
      <w:r w:rsidRPr="00D96DC3">
        <w:rPr>
          <w:rFonts w:cs="Times New Roman"/>
          <w:b/>
          <w:color w:val="000000" w:themeColor="text1"/>
          <w:u w:color="000000" w:themeColor="text1"/>
        </w:rPr>
        <w:noBreakHyphen/>
        <w:t>11</w:t>
      </w:r>
      <w:r w:rsidRPr="00D96DC3">
        <w:rPr>
          <w:rFonts w:cs="Times New Roman"/>
          <w:b/>
          <w:color w:val="000000" w:themeColor="text1"/>
          <w:u w:color="000000" w:themeColor="text1"/>
        </w:rPr>
        <w:noBreakHyphen/>
        <w:t xml:space="preserve">730, AS AMENDED, CODE OF LAWS OF SOUTH CAROLINA, 1976, RELATING TO ELIGIBILITY </w:t>
      </w:r>
      <w:r w:rsidRPr="00D96DC3">
        <w:rPr>
          <w:rFonts w:cs="Times New Roman"/>
          <w:b/>
          <w:color w:val="000000"/>
        </w:rPr>
        <w:t>FOR STATE HEALTH AND DENTAL PLAN COVERAGE,</w:t>
      </w:r>
      <w:r w:rsidRPr="00D96DC3">
        <w:rPr>
          <w:rFonts w:cs="Times New Roman"/>
          <w:b/>
          <w:color w:val="000000" w:themeColor="text1"/>
          <w:u w:color="000000" w:themeColor="text1"/>
        </w:rPr>
        <w:t xml:space="preserve"> SO AS TO PROVIDE THAT A 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Pr="00D96DC3">
        <w:rPr>
          <w:rFonts w:cs="Times New Roman"/>
          <w:b/>
          <w:color w:val="000000" w:themeColor="text1"/>
          <w:u w:color="000000" w:themeColor="text1"/>
        </w:rPr>
        <w:noBreakHyphen/>
        <w:t>TIME PERMANENT POSITION WITH THAT SOLICITOR’S OFFICE OR ANOTHER ENTITY THAT PARTICIPATES IN THE STATE HEALTH AND DENTAL PLANS; TO REQUIRE THAT THESE PROVISIONS BE INTERPRETED TO PROVIDE ELIGIBILITY TO THE EMPLOYEE, RETIREE, AND THEIR ELIGIBLE DEPENDENTS; AND TO MAKE THESE PROVISIONS RETROACTIVE TO JANUARY 1, 2012.</w:t>
      </w:r>
    </w:p>
    <w:p w:rsidR="003B118C" w:rsidRPr="004F50FA"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B118C"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50FA">
        <w:rPr>
          <w:rFonts w:cs="Times New Roman"/>
        </w:rPr>
        <w:t>Be it enacted by the General Assembly of the State of South Carolina:</w:t>
      </w:r>
    </w:p>
    <w:p w:rsidR="003B118C"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B118C" w:rsidRPr="005F35CF"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Solicitor</w:t>
      </w:r>
      <w:r w:rsidRPr="003202B8">
        <w:rPr>
          <w:rFonts w:cs="Times New Roman"/>
        </w:rPr>
        <w:t>’</w:t>
      </w:r>
      <w:r>
        <w:rPr>
          <w:rFonts w:cs="Times New Roman"/>
          <w:b/>
        </w:rPr>
        <w:t>s office employees, retirees, eligible dependants</w:t>
      </w:r>
    </w:p>
    <w:p w:rsidR="003B118C" w:rsidRPr="004F50FA"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B118C" w:rsidRPr="004F50FA"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50FA">
        <w:rPr>
          <w:rFonts w:cs="Times New Roman"/>
          <w:color w:val="000000" w:themeColor="text1"/>
          <w:u w:color="000000" w:themeColor="text1"/>
        </w:rPr>
        <w:t>SECTION</w:t>
      </w:r>
      <w:r w:rsidRPr="004F50FA">
        <w:rPr>
          <w:rFonts w:cs="Times New Roman"/>
          <w:color w:val="000000" w:themeColor="text1"/>
          <w:u w:color="000000" w:themeColor="text1"/>
        </w:rPr>
        <w:tab/>
        <w:t>1.</w:t>
      </w:r>
      <w:r w:rsidRPr="004F50FA">
        <w:rPr>
          <w:rFonts w:cs="Times New Roman"/>
          <w:color w:val="000000" w:themeColor="text1"/>
          <w:u w:color="000000" w:themeColor="text1"/>
        </w:rPr>
        <w:tab/>
        <w:t>Section 1</w:t>
      </w:r>
      <w:r>
        <w:rPr>
          <w:rFonts w:cs="Times New Roman"/>
          <w:color w:val="000000" w:themeColor="text1"/>
          <w:u w:color="000000" w:themeColor="text1"/>
        </w:rPr>
        <w:noBreakHyphen/>
      </w:r>
      <w:r w:rsidRPr="004F50FA">
        <w:rPr>
          <w:rFonts w:cs="Times New Roman"/>
          <w:color w:val="000000" w:themeColor="text1"/>
          <w:u w:color="000000" w:themeColor="text1"/>
        </w:rPr>
        <w:t>11</w:t>
      </w:r>
      <w:r>
        <w:rPr>
          <w:rFonts w:cs="Times New Roman"/>
          <w:color w:val="000000" w:themeColor="text1"/>
          <w:u w:color="000000" w:themeColor="text1"/>
        </w:rPr>
        <w:noBreakHyphen/>
      </w:r>
      <w:r w:rsidRPr="004F50FA">
        <w:rPr>
          <w:rFonts w:cs="Times New Roman"/>
          <w:color w:val="000000" w:themeColor="text1"/>
          <w:u w:color="000000" w:themeColor="text1"/>
        </w:rPr>
        <w:t>730 of the 1976 Code, as last amended by Act 278 of 2012, is further amended by adding an appropriately lettered subsection to read:</w:t>
      </w:r>
    </w:p>
    <w:p w:rsidR="003B118C" w:rsidRPr="004F50FA"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B118C" w:rsidRPr="004F50FA"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50FA">
        <w:rPr>
          <w:rFonts w:cs="Times New Roman"/>
          <w:color w:val="000000" w:themeColor="text1"/>
          <w:u w:color="000000" w:themeColor="text1"/>
        </w:rPr>
        <w:tab/>
        <w:t>“( )(1)</w:t>
      </w:r>
      <w:r w:rsidRPr="004F50FA">
        <w:rPr>
          <w:rFonts w:cs="Times New Roman"/>
          <w:color w:val="000000" w:themeColor="text1"/>
          <w:u w:color="000000" w:themeColor="text1"/>
        </w:rPr>
        <w:tab/>
        <w:t>A person who retires from employment with a solicitor</w:t>
      </w:r>
      <w:r w:rsidRPr="003202B8">
        <w:rPr>
          <w:rFonts w:cs="Times New Roman"/>
          <w:color w:val="000000" w:themeColor="text1"/>
          <w:u w:color="000000" w:themeColor="text1"/>
        </w:rPr>
        <w:t>’</w:t>
      </w:r>
      <w:r w:rsidRPr="004F50FA">
        <w:rPr>
          <w:rFonts w:cs="Times New Roman"/>
          <w:color w:val="000000" w:themeColor="text1"/>
          <w:u w:color="000000" w:themeColor="text1"/>
        </w:rPr>
        <w:t>s office under a state retirement system is eligible to participate in the state health and dental plans by paying the full premium as determined by the board if at least one county in the judicial circuit covered by that solicitor</w:t>
      </w:r>
      <w:r w:rsidRPr="003202B8">
        <w:rPr>
          <w:rFonts w:cs="Times New Roman"/>
          <w:color w:val="000000" w:themeColor="text1"/>
          <w:u w:color="000000" w:themeColor="text1"/>
        </w:rPr>
        <w:t>’</w:t>
      </w:r>
      <w:r w:rsidRPr="004F50FA">
        <w:rPr>
          <w:rFonts w:cs="Times New Roman"/>
          <w:color w:val="000000" w:themeColor="text1"/>
          <w:u w:color="000000" w:themeColor="text1"/>
        </w:rPr>
        <w:t>s office participates in the state health and dental plans and the person</w:t>
      </w:r>
      <w:r w:rsidRPr="003202B8">
        <w:rPr>
          <w:rFonts w:cs="Times New Roman"/>
          <w:color w:val="000000" w:themeColor="text1"/>
          <w:u w:color="000000" w:themeColor="text1"/>
        </w:rPr>
        <w:t>’</w:t>
      </w:r>
      <w:r w:rsidRPr="004F50FA">
        <w:rPr>
          <w:rFonts w:cs="Times New Roman"/>
          <w:color w:val="000000" w:themeColor="text1"/>
          <w:u w:color="000000" w:themeColor="text1"/>
        </w:rPr>
        <w:t>s last five years of employment prior to retirement are consecutive and in a full</w:t>
      </w:r>
      <w:r>
        <w:rPr>
          <w:rFonts w:cs="Times New Roman"/>
          <w:color w:val="000000" w:themeColor="text1"/>
          <w:u w:color="000000" w:themeColor="text1"/>
        </w:rPr>
        <w:noBreakHyphen/>
      </w:r>
      <w:r w:rsidRPr="004F50FA">
        <w:rPr>
          <w:rFonts w:cs="Times New Roman"/>
          <w:color w:val="000000" w:themeColor="text1"/>
          <w:u w:color="000000" w:themeColor="text1"/>
        </w:rPr>
        <w:t>time permanent position with that solicitor</w:t>
      </w:r>
      <w:r w:rsidRPr="003202B8">
        <w:rPr>
          <w:rFonts w:cs="Times New Roman"/>
          <w:color w:val="000000" w:themeColor="text1"/>
          <w:u w:color="000000" w:themeColor="text1"/>
        </w:rPr>
        <w:t>’</w:t>
      </w:r>
      <w:r w:rsidRPr="004F50FA">
        <w:rPr>
          <w:rFonts w:cs="Times New Roman"/>
          <w:color w:val="000000" w:themeColor="text1"/>
          <w:u w:color="000000" w:themeColor="text1"/>
        </w:rPr>
        <w:t>s office or another entity that participates in the state health and dental plans.</w:t>
      </w:r>
    </w:p>
    <w:p w:rsidR="003B118C"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50FA">
        <w:rPr>
          <w:rFonts w:cs="Times New Roman"/>
          <w:color w:val="000000" w:themeColor="text1"/>
          <w:u w:color="000000" w:themeColor="text1"/>
        </w:rPr>
        <w:lastRenderedPageBreak/>
        <w:tab/>
      </w:r>
      <w:r w:rsidRPr="004F50FA">
        <w:rPr>
          <w:rFonts w:cs="Times New Roman"/>
          <w:color w:val="000000" w:themeColor="text1"/>
          <w:u w:color="000000" w:themeColor="text1"/>
        </w:rPr>
        <w:tab/>
        <w:t>(2)</w:t>
      </w:r>
      <w:r w:rsidRPr="004F50FA">
        <w:rPr>
          <w:rFonts w:cs="Times New Roman"/>
          <w:color w:val="000000" w:themeColor="text1"/>
          <w:u w:color="000000" w:themeColor="text1"/>
        </w:rPr>
        <w:tab/>
        <w:t>The provisions of this subsection must be interpreted to provide eligibility to the employee, retiree, and their eligible dependents.”</w:t>
      </w:r>
    </w:p>
    <w:p w:rsidR="003B118C"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B118C" w:rsidRPr="005F35CF"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 retroactive</w:t>
      </w:r>
    </w:p>
    <w:p w:rsidR="003B118C" w:rsidRPr="004F50FA"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B118C" w:rsidRPr="004F50FA" w:rsidRDefault="003B118C"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50FA">
        <w:rPr>
          <w:rFonts w:cs="Times New Roman"/>
        </w:rPr>
        <w:t>SECTION</w:t>
      </w:r>
      <w:r w:rsidRPr="004F50FA">
        <w:rPr>
          <w:rFonts w:cs="Times New Roman"/>
        </w:rPr>
        <w:tab/>
        <w:t>2.</w:t>
      </w:r>
      <w:r w:rsidRPr="004F50FA">
        <w:rPr>
          <w:rFonts w:cs="Times New Roman"/>
        </w:rPr>
        <w:tab/>
        <w:t>This act takes effect upon approval by the Governor and is retroactive to January 1, 2012.</w:t>
      </w:r>
    </w:p>
    <w:p w:rsidR="003B118C" w:rsidRDefault="003B118C" w:rsidP="003B118C">
      <w:pPr>
        <w:tabs>
          <w:tab w:val="left" w:pos="1440"/>
          <w:tab w:val="left" w:pos="1800"/>
          <w:tab w:val="left" w:pos="2880"/>
        </w:tabs>
        <w:rPr>
          <w:color w:val="000000" w:themeColor="text1"/>
        </w:rPr>
      </w:pPr>
    </w:p>
    <w:p w:rsidR="003B118C" w:rsidRDefault="003B118C" w:rsidP="003B118C">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3B118C" w:rsidRDefault="003B118C" w:rsidP="003B118C">
      <w:pPr>
        <w:tabs>
          <w:tab w:val="left" w:pos="1440"/>
          <w:tab w:val="left" w:pos="1800"/>
          <w:tab w:val="left" w:pos="2880"/>
        </w:tabs>
        <w:rPr>
          <w:color w:val="000000" w:themeColor="text1"/>
        </w:rPr>
      </w:pPr>
    </w:p>
    <w:p w:rsidR="003B118C" w:rsidRDefault="003B118C" w:rsidP="003B118C">
      <w:pPr>
        <w:tabs>
          <w:tab w:val="left" w:pos="1440"/>
          <w:tab w:val="left" w:pos="1800"/>
          <w:tab w:val="left" w:pos="2880"/>
        </w:tabs>
        <w:rPr>
          <w:color w:val="000000" w:themeColor="text1"/>
        </w:rPr>
      </w:pPr>
      <w:r>
        <w:rPr>
          <w:color w:val="000000" w:themeColor="text1"/>
        </w:rPr>
        <w:t>Approved the 6</w:t>
      </w:r>
      <w:r w:rsidRPr="00EE7C9B">
        <w:rPr>
          <w:color w:val="000000" w:themeColor="text1"/>
          <w:vertAlign w:val="superscript"/>
        </w:rPr>
        <w:t>th</w:t>
      </w:r>
      <w:r>
        <w:rPr>
          <w:color w:val="000000" w:themeColor="text1"/>
        </w:rPr>
        <w:t xml:space="preserve"> day of June, 2014. </w:t>
      </w:r>
    </w:p>
    <w:p w:rsidR="003B118C" w:rsidRDefault="003B118C" w:rsidP="003B118C">
      <w:pPr>
        <w:tabs>
          <w:tab w:val="left" w:pos="1440"/>
          <w:tab w:val="left" w:pos="1800"/>
          <w:tab w:val="left" w:pos="2880"/>
        </w:tabs>
        <w:jc w:val="center"/>
        <w:rPr>
          <w:color w:val="000000" w:themeColor="text1"/>
        </w:rPr>
      </w:pPr>
    </w:p>
    <w:p w:rsidR="003B118C" w:rsidRDefault="003B118C" w:rsidP="003B118C">
      <w:pPr>
        <w:tabs>
          <w:tab w:val="left" w:pos="1440"/>
          <w:tab w:val="left" w:pos="1800"/>
          <w:tab w:val="left" w:pos="2880"/>
        </w:tabs>
        <w:jc w:val="center"/>
        <w:rPr>
          <w:color w:val="000000" w:themeColor="text1"/>
        </w:rPr>
      </w:pPr>
      <w:r>
        <w:rPr>
          <w:color w:val="000000" w:themeColor="text1"/>
        </w:rPr>
        <w:t>__________</w:t>
      </w:r>
    </w:p>
    <w:p w:rsidR="008836A5" w:rsidRPr="00591A08" w:rsidRDefault="008836A5" w:rsidP="003B1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91A08" w:rsidSect="00D96DC3">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B0C" w:rsidRDefault="002E2B0C" w:rsidP="007D5FAC">
      <w:r>
        <w:separator/>
      </w:r>
    </w:p>
  </w:endnote>
  <w:endnote w:type="continuationSeparator" w:id="0">
    <w:p w:rsidR="002E2B0C" w:rsidRDefault="002E2B0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C3" w:rsidRPr="00D96DC3" w:rsidRDefault="00D96DC3" w:rsidP="00D96DC3">
    <w:pPr>
      <w:pStyle w:val="Footer"/>
      <w:tabs>
        <w:tab w:val="clear" w:pos="4680"/>
        <w:tab w:val="clear" w:pos="9360"/>
        <w:tab w:val="center" w:pos="3168"/>
      </w:tabs>
      <w:spacing w:before="120"/>
    </w:pPr>
    <w:r>
      <w:tab/>
    </w:r>
    <w:r w:rsidR="00627312">
      <w:fldChar w:fldCharType="begin"/>
    </w:r>
    <w:r w:rsidR="00627312">
      <w:instrText xml:space="preserve"> PAGE  \* MERGEFORMAT </w:instrText>
    </w:r>
    <w:r w:rsidR="00627312">
      <w:fldChar w:fldCharType="separate"/>
    </w:r>
    <w:r w:rsidR="008D5505">
      <w:rPr>
        <w:noProof/>
      </w:rPr>
      <w:t>2</w:t>
    </w:r>
    <w:r w:rsidR="006273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C3" w:rsidRDefault="00D96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B0C" w:rsidRDefault="002E2B0C" w:rsidP="007D5FAC">
      <w:r>
        <w:separator/>
      </w:r>
    </w:p>
  </w:footnote>
  <w:footnote w:type="continuationSeparator" w:id="0">
    <w:p w:rsidR="002E2B0C" w:rsidRDefault="002E2B0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897"/>
    <w:docVar w:name="ActSecretary" w:val="Morgan"/>
    <w:docVar w:name="ActSIdno" w:val="(301)  897AB14"/>
    <w:docVar w:name="clipname" w:val="897AB14"/>
    <w:docVar w:name="dvBillNumber" w:val="897"/>
    <w:docVar w:name="dvBillNumberPrefix" w:val="S"/>
    <w:docVar w:name="dvOriginalBody" w:val="Senate"/>
    <w:docVar w:name="OrigSENATEBillNo" w:val="897"/>
    <w:docVar w:name="SENATEACTFULLPATH" w:val="L:\COUNCIL\ACTS\897AB14.DOCX"/>
    <w:docVar w:name="WhatActtype" w:val="AN ACT"/>
  </w:docVars>
  <w:rsids>
    <w:rsidRoot w:val="00E92AA9"/>
    <w:rsid w:val="00002DE0"/>
    <w:rsid w:val="000039B3"/>
    <w:rsid w:val="00020349"/>
    <w:rsid w:val="00021B0B"/>
    <w:rsid w:val="0002755F"/>
    <w:rsid w:val="00030487"/>
    <w:rsid w:val="00040C05"/>
    <w:rsid w:val="0004579B"/>
    <w:rsid w:val="00051B4F"/>
    <w:rsid w:val="00055653"/>
    <w:rsid w:val="00061DA4"/>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3B38"/>
    <w:rsid w:val="000B56CB"/>
    <w:rsid w:val="000D356E"/>
    <w:rsid w:val="000D6F51"/>
    <w:rsid w:val="000F587E"/>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3872"/>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30"/>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0BF8"/>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E2B0C"/>
    <w:rsid w:val="002F1141"/>
    <w:rsid w:val="002F45B3"/>
    <w:rsid w:val="00302978"/>
    <w:rsid w:val="00304605"/>
    <w:rsid w:val="003049A0"/>
    <w:rsid w:val="00305689"/>
    <w:rsid w:val="0031739F"/>
    <w:rsid w:val="003202B8"/>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A7F0C"/>
    <w:rsid w:val="003B118C"/>
    <w:rsid w:val="003B1A01"/>
    <w:rsid w:val="003B2E6E"/>
    <w:rsid w:val="003B355D"/>
    <w:rsid w:val="003B6BB7"/>
    <w:rsid w:val="003B746E"/>
    <w:rsid w:val="003C030C"/>
    <w:rsid w:val="003D2A73"/>
    <w:rsid w:val="003F40CF"/>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3EB"/>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4871"/>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A08"/>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35CF"/>
    <w:rsid w:val="005F79FF"/>
    <w:rsid w:val="00602ACC"/>
    <w:rsid w:val="00603619"/>
    <w:rsid w:val="006055BC"/>
    <w:rsid w:val="00605B6E"/>
    <w:rsid w:val="00605C15"/>
    <w:rsid w:val="0060700F"/>
    <w:rsid w:val="0061164A"/>
    <w:rsid w:val="00612BB0"/>
    <w:rsid w:val="006236C9"/>
    <w:rsid w:val="00625487"/>
    <w:rsid w:val="00626F43"/>
    <w:rsid w:val="00627312"/>
    <w:rsid w:val="0063724D"/>
    <w:rsid w:val="0064018A"/>
    <w:rsid w:val="00641A70"/>
    <w:rsid w:val="00643998"/>
    <w:rsid w:val="006462FA"/>
    <w:rsid w:val="00655550"/>
    <w:rsid w:val="00657AB1"/>
    <w:rsid w:val="00663AC3"/>
    <w:rsid w:val="00672966"/>
    <w:rsid w:val="00673894"/>
    <w:rsid w:val="006750A0"/>
    <w:rsid w:val="00690F2C"/>
    <w:rsid w:val="00690F99"/>
    <w:rsid w:val="00691B24"/>
    <w:rsid w:val="00696C4D"/>
    <w:rsid w:val="00696F5B"/>
    <w:rsid w:val="00697573"/>
    <w:rsid w:val="006A4214"/>
    <w:rsid w:val="006A5B40"/>
    <w:rsid w:val="006A65C8"/>
    <w:rsid w:val="006A6F1D"/>
    <w:rsid w:val="006A7D8A"/>
    <w:rsid w:val="006B263A"/>
    <w:rsid w:val="006B4FA6"/>
    <w:rsid w:val="006C7535"/>
    <w:rsid w:val="006C7D00"/>
    <w:rsid w:val="006C7DDE"/>
    <w:rsid w:val="006F22C0"/>
    <w:rsid w:val="006F290C"/>
    <w:rsid w:val="006F7296"/>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0E74"/>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0A0B"/>
    <w:rsid w:val="00855672"/>
    <w:rsid w:val="00860CD2"/>
    <w:rsid w:val="00865315"/>
    <w:rsid w:val="00865A3F"/>
    <w:rsid w:val="008674BA"/>
    <w:rsid w:val="00870435"/>
    <w:rsid w:val="008733F2"/>
    <w:rsid w:val="008746A0"/>
    <w:rsid w:val="00875B4B"/>
    <w:rsid w:val="00877295"/>
    <w:rsid w:val="008836A5"/>
    <w:rsid w:val="00892AF7"/>
    <w:rsid w:val="008A00A0"/>
    <w:rsid w:val="008B2051"/>
    <w:rsid w:val="008B48BD"/>
    <w:rsid w:val="008B552D"/>
    <w:rsid w:val="008C325E"/>
    <w:rsid w:val="008D5505"/>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11EF"/>
    <w:rsid w:val="00937AF4"/>
    <w:rsid w:val="00940A90"/>
    <w:rsid w:val="009410C0"/>
    <w:rsid w:val="00947070"/>
    <w:rsid w:val="00953BF7"/>
    <w:rsid w:val="009560AB"/>
    <w:rsid w:val="009631DC"/>
    <w:rsid w:val="00971351"/>
    <w:rsid w:val="0097332E"/>
    <w:rsid w:val="00974FD7"/>
    <w:rsid w:val="00980444"/>
    <w:rsid w:val="00981907"/>
    <w:rsid w:val="00982E93"/>
    <w:rsid w:val="00990677"/>
    <w:rsid w:val="00997D30"/>
    <w:rsid w:val="009A31B6"/>
    <w:rsid w:val="009B0FA5"/>
    <w:rsid w:val="009B6EA6"/>
    <w:rsid w:val="009C170D"/>
    <w:rsid w:val="009D0B32"/>
    <w:rsid w:val="009D75E7"/>
    <w:rsid w:val="009F42DA"/>
    <w:rsid w:val="009F6754"/>
    <w:rsid w:val="00A03978"/>
    <w:rsid w:val="00A050C0"/>
    <w:rsid w:val="00A062DB"/>
    <w:rsid w:val="00A14F94"/>
    <w:rsid w:val="00A22884"/>
    <w:rsid w:val="00A23CED"/>
    <w:rsid w:val="00A25E64"/>
    <w:rsid w:val="00A26387"/>
    <w:rsid w:val="00A3022E"/>
    <w:rsid w:val="00A34CEA"/>
    <w:rsid w:val="00A450A2"/>
    <w:rsid w:val="00A46627"/>
    <w:rsid w:val="00A475E8"/>
    <w:rsid w:val="00A61397"/>
    <w:rsid w:val="00A62F8F"/>
    <w:rsid w:val="00A64E80"/>
    <w:rsid w:val="00A73974"/>
    <w:rsid w:val="00A74007"/>
    <w:rsid w:val="00A9243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258"/>
    <w:rsid w:val="00B73571"/>
    <w:rsid w:val="00B74177"/>
    <w:rsid w:val="00B83DA1"/>
    <w:rsid w:val="00B846E9"/>
    <w:rsid w:val="00B94F67"/>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4832"/>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27DE"/>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6DC3"/>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0289"/>
    <w:rsid w:val="00E5358E"/>
    <w:rsid w:val="00E5665F"/>
    <w:rsid w:val="00E60357"/>
    <w:rsid w:val="00E614B9"/>
    <w:rsid w:val="00E61B4C"/>
    <w:rsid w:val="00E71D4E"/>
    <w:rsid w:val="00E757F4"/>
    <w:rsid w:val="00E84919"/>
    <w:rsid w:val="00E92AA9"/>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E743A"/>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D8B8734A-5110-4A7C-A3BA-B45AAFC71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96D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A7F0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96DC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F67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09-14.docx" TargetMode="External"/><Relationship Id="rId13" Type="http://schemas.openxmlformats.org/officeDocument/2006/relationships/hyperlink" Target="file:///H:\HJ%20Archive\2014\04-30-14.docx" TargetMode="External"/><Relationship Id="rId18" Type="http://schemas.openxmlformats.org/officeDocument/2006/relationships/hyperlink" Target="file:///p:\pprever\2013-14\897_20131217.docx" TargetMode="External"/><Relationship Id="rId3" Type="http://schemas.openxmlformats.org/officeDocument/2006/relationships/webSettings" Target="webSettings.xml"/><Relationship Id="rId21" Type="http://schemas.openxmlformats.org/officeDocument/2006/relationships/hyperlink" Target="file:///p:\pprever\2013-14\897_20140528.docx" TargetMode="External"/><Relationship Id="rId7" Type="http://schemas.openxmlformats.org/officeDocument/2006/relationships/hyperlink" Target="file:///H:\SJ%20Archive\2014\01-14-14.docx" TargetMode="External"/><Relationship Id="rId12" Type="http://schemas.openxmlformats.org/officeDocument/2006/relationships/hyperlink" Target="file:///H:\SJ%20Archive\2014\04-30-14.docx" TargetMode="External"/><Relationship Id="rId17" Type="http://schemas.openxmlformats.org/officeDocument/2006/relationships/hyperlink" Target="file:///H:\HJ%20Archive\2014\06-04-14.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4\06-03-14.docx" TargetMode="External"/><Relationship Id="rId20" Type="http://schemas.openxmlformats.org/officeDocument/2006/relationships/hyperlink" Target="file:///p:\pprever\2013-14\897_20140415.docx" TargetMode="Externa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4-29-14.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4\06-03-14.docx" TargetMode="External"/><Relationship Id="rId23" Type="http://schemas.openxmlformats.org/officeDocument/2006/relationships/footer" Target="footer2.xml"/><Relationship Id="rId10" Type="http://schemas.openxmlformats.org/officeDocument/2006/relationships/hyperlink" Target="file:///H:\SJ%20Archive\2014\04-29-14.docx" TargetMode="External"/><Relationship Id="rId19" Type="http://schemas.openxmlformats.org/officeDocument/2006/relationships/hyperlink" Target="file:///p:\pprever\2013-14\897_20140409.docx" TargetMode="External"/><Relationship Id="rId4" Type="http://schemas.openxmlformats.org/officeDocument/2006/relationships/footnotes" Target="footnotes.xml"/><Relationship Id="rId9" Type="http://schemas.openxmlformats.org/officeDocument/2006/relationships/hyperlink" Target="file:///H:\SJ%20Archive\2014\04-15-14.docx" TargetMode="External"/><Relationship Id="rId14" Type="http://schemas.openxmlformats.org/officeDocument/2006/relationships/hyperlink" Target="file:///H:\HJ%20Archive\2014\04-30-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897: Solicitors Office - South Carolina Legislature Online</dc:title>
  <dc:subject/>
  <dc:creator>angiemorgan</dc:creator>
  <cp:keywords/>
  <dc:description/>
  <cp:lastModifiedBy>N Cumfer</cp:lastModifiedBy>
  <cp:revision>5</cp:revision>
  <cp:lastPrinted>2014-06-04T16:04:00Z</cp:lastPrinted>
  <dcterms:created xsi:type="dcterms:W3CDTF">2014-07-24T19:56:00Z</dcterms:created>
  <dcterms:modified xsi:type="dcterms:W3CDTF">2014-12-04T21:55:00Z</dcterms:modified>
</cp:coreProperties>
</file>