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1573D">
        <w:rPr>
          <w:rFonts w:eastAsia="Times New Roman" w:cs="Times New Roman"/>
          <w:b/>
          <w:szCs w:val="20"/>
        </w:rPr>
        <w:t>South Carolina General Assembly</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1573D">
        <w:rPr>
          <w:rFonts w:eastAsia="Times New Roman" w:cs="Times New Roman"/>
          <w:szCs w:val="20"/>
        </w:rPr>
        <w:t>120th Session, 2013-2014</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73D" w:rsidRPr="00D1573D" w:rsidRDefault="006F6EAB"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A261, R280, S985</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73D">
        <w:rPr>
          <w:rFonts w:eastAsia="Times New Roman" w:cs="Times New Roman"/>
          <w:b/>
          <w:szCs w:val="20"/>
        </w:rPr>
        <w:t>STATUS INFORMATION</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73D">
        <w:rPr>
          <w:rFonts w:eastAsia="Times New Roman" w:cs="Times New Roman"/>
          <w:szCs w:val="20"/>
        </w:rPr>
        <w:t>General Bill</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73D">
        <w:rPr>
          <w:rFonts w:eastAsia="Times New Roman" w:cs="Times New Roman"/>
          <w:szCs w:val="20"/>
        </w:rPr>
        <w:t>Sponsors: Senator Cleary</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73D">
        <w:rPr>
          <w:rFonts w:eastAsia="Times New Roman" w:cs="Times New Roman"/>
          <w:szCs w:val="20"/>
        </w:rPr>
        <w:t>Document Path: l:\council\bills\bbm\9004htc14.docx</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73D">
        <w:rPr>
          <w:rFonts w:eastAsia="Times New Roman" w:cs="Times New Roman"/>
          <w:szCs w:val="20"/>
        </w:rPr>
        <w:t>Companion/Similar bill(s): 4758</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2059" w:rsidRDefault="00A22059"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2014</w:t>
      </w:r>
    </w:p>
    <w:p w:rsidR="00A22059" w:rsidRDefault="00A22059"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2014</w:t>
      </w:r>
    </w:p>
    <w:p w:rsidR="00A22059" w:rsidRDefault="00A22059"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3, 2014</w:t>
      </w:r>
    </w:p>
    <w:p w:rsidR="00A22059" w:rsidRDefault="00A22059"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A22059" w:rsidRDefault="00A22059"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2014, Signed</w:t>
      </w:r>
    </w:p>
    <w:p w:rsidR="00A22059" w:rsidRDefault="00A22059"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73D">
        <w:rPr>
          <w:rFonts w:eastAsia="Times New Roman" w:cs="Times New Roman"/>
          <w:szCs w:val="20"/>
        </w:rPr>
        <w:t>Summary: Fairness in Lodging Act</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73D" w:rsidRPr="00D1573D" w:rsidRDefault="00D1573D" w:rsidP="00D1573D">
      <w:pPr>
        <w:widowControl w:val="0"/>
        <w:tabs>
          <w:tab w:val="center" w:pos="590"/>
          <w:tab w:val="center" w:pos="1440"/>
          <w:tab w:val="left" w:pos="1872"/>
          <w:tab w:val="left" w:pos="9187"/>
        </w:tabs>
        <w:rPr>
          <w:rFonts w:eastAsia="Times New Roman" w:cs="Times New Roman"/>
          <w:szCs w:val="20"/>
        </w:rPr>
      </w:pPr>
      <w:r w:rsidRPr="00D1573D">
        <w:rPr>
          <w:rFonts w:eastAsia="Times New Roman" w:cs="Times New Roman"/>
          <w:b/>
          <w:szCs w:val="20"/>
        </w:rPr>
        <w:t>HISTORY OF LEGISLATIVE ACTIONS</w:t>
      </w:r>
    </w:p>
    <w:p w:rsidR="00D1573D" w:rsidRPr="00D1573D" w:rsidRDefault="00D1573D" w:rsidP="00D1573D">
      <w:pPr>
        <w:widowControl w:val="0"/>
        <w:tabs>
          <w:tab w:val="center" w:pos="590"/>
          <w:tab w:val="center" w:pos="1440"/>
          <w:tab w:val="left" w:pos="1872"/>
          <w:tab w:val="left" w:pos="9187"/>
        </w:tabs>
        <w:rPr>
          <w:rFonts w:eastAsia="Times New Roman" w:cs="Times New Roman"/>
          <w:szCs w:val="20"/>
        </w:rPr>
      </w:pPr>
    </w:p>
    <w:p w:rsidR="00D1573D" w:rsidRPr="00D1573D" w:rsidRDefault="00D1573D" w:rsidP="00D1573D">
      <w:pPr>
        <w:widowControl w:val="0"/>
        <w:tabs>
          <w:tab w:val="center" w:pos="590"/>
          <w:tab w:val="center" w:pos="1440"/>
          <w:tab w:val="left" w:pos="1872"/>
          <w:tab w:val="left" w:pos="9187"/>
        </w:tabs>
        <w:rPr>
          <w:rFonts w:eastAsia="Times New Roman" w:cs="Times New Roman"/>
          <w:szCs w:val="20"/>
        </w:rPr>
      </w:pPr>
      <w:bookmarkStart w:id="0" w:name="_GoBack"/>
      <w:r w:rsidRPr="00D1573D">
        <w:rPr>
          <w:rFonts w:eastAsia="Times New Roman" w:cs="Times New Roman"/>
          <w:szCs w:val="20"/>
          <w:u w:val="single"/>
        </w:rPr>
        <w:tab/>
        <w:t>Date</w:t>
      </w:r>
      <w:r w:rsidRPr="00D1573D">
        <w:rPr>
          <w:rFonts w:eastAsia="Times New Roman" w:cs="Times New Roman"/>
          <w:szCs w:val="20"/>
          <w:u w:val="single"/>
        </w:rPr>
        <w:tab/>
        <w:t>Body</w:t>
      </w:r>
      <w:r w:rsidRPr="00D1573D">
        <w:rPr>
          <w:rFonts w:eastAsia="Times New Roman" w:cs="Times New Roman"/>
          <w:szCs w:val="20"/>
          <w:u w:val="single"/>
        </w:rPr>
        <w:tab/>
        <w:t>Action Description with journal page number</w:t>
      </w:r>
      <w:r w:rsidRPr="00D1573D">
        <w:rPr>
          <w:rFonts w:eastAsia="Times New Roman" w:cs="Times New Roman"/>
          <w:szCs w:val="20"/>
          <w:u w:val="single"/>
        </w:rPr>
        <w:tab/>
      </w:r>
      <w:bookmarkEnd w:id="0"/>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CF6E51">
        <w:rPr>
          <w:rFonts w:cs="Times New Roman"/>
        </w:rPr>
        <w:t>Introduced and read first time (</w:t>
      </w:r>
      <w:hyperlink r:id="rId7" w:history="1">
        <w:r w:rsidRPr="00CF6E51">
          <w:rPr>
            <w:rStyle w:val="Hyperlink"/>
            <w:rFonts w:cs="Times New Roman"/>
          </w:rPr>
          <w:t>Senate Journal</w:t>
        </w:r>
        <w:r w:rsidRPr="00CF6E51">
          <w:rPr>
            <w:rStyle w:val="Hyperlink"/>
            <w:rFonts w:cs="Times New Roman"/>
          </w:rPr>
          <w:noBreakHyphen/>
          <w:t>page 8</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CF6E51">
        <w:rPr>
          <w:rFonts w:cs="Times New Roman"/>
        </w:rPr>
        <w:t>R</w:t>
      </w:r>
      <w:r>
        <w:rPr>
          <w:rFonts w:cs="Times New Roman"/>
        </w:rPr>
        <w:t xml:space="preserve">eferred to Committee on </w:t>
      </w:r>
      <w:r w:rsidRPr="00CF6E51">
        <w:rPr>
          <w:rFonts w:cs="Times New Roman"/>
          <w:b/>
        </w:rPr>
        <w:t>Finance</w:t>
      </w:r>
      <w:r>
        <w:rPr>
          <w:rFonts w:cs="Times New Roman"/>
        </w:rPr>
        <w:t xml:space="preserve"> </w:t>
      </w:r>
      <w:r w:rsidRPr="00CF6E51">
        <w:rPr>
          <w:rFonts w:cs="Times New Roman"/>
        </w:rPr>
        <w:t>(</w:t>
      </w:r>
      <w:hyperlink r:id="rId8" w:history="1">
        <w:r w:rsidRPr="00CF6E51">
          <w:rPr>
            <w:rStyle w:val="Hyperlink"/>
            <w:rFonts w:cs="Times New Roman"/>
          </w:rPr>
          <w:t>Senate Journal</w:t>
        </w:r>
        <w:r w:rsidRPr="00CF6E51">
          <w:rPr>
            <w:rStyle w:val="Hyperlink"/>
            <w:rFonts w:cs="Times New Roman"/>
          </w:rPr>
          <w:noBreakHyphen/>
          <w:t>page 8</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2/10/2014</w:t>
      </w:r>
      <w:r>
        <w:rPr>
          <w:rFonts w:cs="Times New Roman"/>
        </w:rPr>
        <w:tab/>
      </w:r>
      <w:r>
        <w:rPr>
          <w:rFonts w:cs="Times New Roman"/>
        </w:rPr>
        <w:tab/>
      </w:r>
      <w:r w:rsidRPr="00CF6E51">
        <w:rPr>
          <w:rFonts w:cs="Times New Roman"/>
        </w:rPr>
        <w:t>Scrivener's error corrected</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CF6E51">
        <w:rPr>
          <w:rFonts w:cs="Times New Roman"/>
        </w:rPr>
        <w:t>Comm</w:t>
      </w:r>
      <w:r>
        <w:rPr>
          <w:rFonts w:cs="Times New Roman"/>
        </w:rPr>
        <w:t xml:space="preserve">ittee report: Favorable </w:t>
      </w:r>
      <w:r w:rsidRPr="00CF6E51">
        <w:rPr>
          <w:rFonts w:cs="Times New Roman"/>
          <w:b/>
        </w:rPr>
        <w:t>Finance</w:t>
      </w:r>
      <w:r>
        <w:rPr>
          <w:rFonts w:cs="Times New Roman"/>
        </w:rPr>
        <w:t xml:space="preserve"> </w:t>
      </w:r>
      <w:r w:rsidRPr="00CF6E51">
        <w:rPr>
          <w:rFonts w:cs="Times New Roman"/>
        </w:rPr>
        <w:t>(</w:t>
      </w:r>
      <w:hyperlink r:id="rId9" w:history="1">
        <w:r w:rsidRPr="00CF6E51">
          <w:rPr>
            <w:rStyle w:val="Hyperlink"/>
            <w:rFonts w:cs="Times New Roman"/>
          </w:rPr>
          <w:t>Senate Journal</w:t>
        </w:r>
        <w:r w:rsidRPr="00CF6E51">
          <w:rPr>
            <w:rStyle w:val="Hyperlink"/>
            <w:rFonts w:cs="Times New Roman"/>
          </w:rPr>
          <w:noBreakHyphen/>
          <w:t>page 20</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CF6E51">
        <w:rPr>
          <w:rFonts w:cs="Times New Roman"/>
        </w:rPr>
        <w:t>Read second time (</w:t>
      </w:r>
      <w:hyperlink r:id="rId10" w:history="1">
        <w:r w:rsidRPr="00CF6E51">
          <w:rPr>
            <w:rStyle w:val="Hyperlink"/>
            <w:rFonts w:cs="Times New Roman"/>
          </w:rPr>
          <w:t>Senate Journal</w:t>
        </w:r>
        <w:r w:rsidRPr="00CF6E51">
          <w:rPr>
            <w:rStyle w:val="Hyperlink"/>
            <w:rFonts w:cs="Times New Roman"/>
          </w:rPr>
          <w:noBreakHyphen/>
          <w:t>page 15</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CF6E51">
        <w:rPr>
          <w:rFonts w:cs="Times New Roman"/>
        </w:rPr>
        <w:t>Roll call Ayes</w:t>
      </w:r>
      <w:r>
        <w:rPr>
          <w:rFonts w:cs="Times New Roman"/>
        </w:rPr>
        <w:noBreakHyphen/>
      </w:r>
      <w:r w:rsidRPr="00CF6E51">
        <w:rPr>
          <w:rFonts w:cs="Times New Roman"/>
        </w:rPr>
        <w:t>41  Nays</w:t>
      </w:r>
      <w:r>
        <w:rPr>
          <w:rFonts w:cs="Times New Roman"/>
        </w:rPr>
        <w:noBreakHyphen/>
      </w:r>
      <w:r w:rsidRPr="00CF6E51">
        <w:rPr>
          <w:rFonts w:cs="Times New Roman"/>
        </w:rPr>
        <w:t>0 (</w:t>
      </w:r>
      <w:hyperlink r:id="rId11" w:history="1">
        <w:r w:rsidRPr="00CF6E51">
          <w:rPr>
            <w:rStyle w:val="Hyperlink"/>
            <w:rFonts w:cs="Times New Roman"/>
          </w:rPr>
          <w:t>Senate Journal</w:t>
        </w:r>
        <w:r w:rsidRPr="00CF6E51">
          <w:rPr>
            <w:rStyle w:val="Hyperlink"/>
            <w:rFonts w:cs="Times New Roman"/>
          </w:rPr>
          <w:noBreakHyphen/>
          <w:t>page 15</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CF6E51">
        <w:rPr>
          <w:rFonts w:cs="Times New Roman"/>
        </w:rPr>
        <w:t>Re</w:t>
      </w:r>
      <w:r>
        <w:rPr>
          <w:rFonts w:cs="Times New Roman"/>
        </w:rPr>
        <w:t xml:space="preserve">ad third time and sent to House </w:t>
      </w:r>
      <w:r w:rsidRPr="00CF6E51">
        <w:rPr>
          <w:rFonts w:cs="Times New Roman"/>
        </w:rPr>
        <w:t>(</w:t>
      </w:r>
      <w:hyperlink r:id="rId12" w:history="1">
        <w:r w:rsidRPr="00CF6E51">
          <w:rPr>
            <w:rStyle w:val="Hyperlink"/>
            <w:rFonts w:cs="Times New Roman"/>
          </w:rPr>
          <w:t>Senate Journal</w:t>
        </w:r>
        <w:r w:rsidRPr="00CF6E51">
          <w:rPr>
            <w:rStyle w:val="Hyperlink"/>
            <w:rFonts w:cs="Times New Roman"/>
          </w:rPr>
          <w:noBreakHyphen/>
          <w:t>page 10</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CF6E51">
        <w:rPr>
          <w:rFonts w:cs="Times New Roman"/>
        </w:rPr>
        <w:t>Referred</w:t>
      </w:r>
      <w:r>
        <w:rPr>
          <w:rFonts w:cs="Times New Roman"/>
        </w:rPr>
        <w:t xml:space="preserve"> to Committee on </w:t>
      </w:r>
      <w:r w:rsidRPr="00CF6E51">
        <w:rPr>
          <w:rFonts w:cs="Times New Roman"/>
          <w:b/>
        </w:rPr>
        <w:t>Ways and Means</w:t>
      </w:r>
      <w:r>
        <w:rPr>
          <w:rFonts w:cs="Times New Roman"/>
        </w:rPr>
        <w:t xml:space="preserve"> </w:t>
      </w:r>
      <w:r w:rsidRPr="00CF6E51">
        <w:rPr>
          <w:rFonts w:cs="Times New Roman"/>
        </w:rPr>
        <w:t>(</w:t>
      </w:r>
      <w:hyperlink r:id="rId13" w:history="1">
        <w:r w:rsidRPr="00CF6E51">
          <w:rPr>
            <w:rStyle w:val="Hyperlink"/>
            <w:rFonts w:cs="Times New Roman"/>
          </w:rPr>
          <w:t>House Journal</w:t>
        </w:r>
        <w:r w:rsidRPr="00CF6E51">
          <w:rPr>
            <w:rStyle w:val="Hyperlink"/>
            <w:rFonts w:cs="Times New Roman"/>
          </w:rPr>
          <w:noBreakHyphen/>
          <w:t>page 7</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CF6E51">
        <w:rPr>
          <w:rFonts w:cs="Times New Roman"/>
        </w:rPr>
        <w:t>Committee r</w:t>
      </w:r>
      <w:r>
        <w:rPr>
          <w:rFonts w:cs="Times New Roman"/>
        </w:rPr>
        <w:t xml:space="preserve">eport: Favorable </w:t>
      </w:r>
      <w:r w:rsidRPr="00CF6E51">
        <w:rPr>
          <w:rFonts w:cs="Times New Roman"/>
          <w:b/>
        </w:rPr>
        <w:t>Ways and Means</w:t>
      </w:r>
      <w:r>
        <w:rPr>
          <w:rFonts w:cs="Times New Roman"/>
        </w:rPr>
        <w:t xml:space="preserve"> </w:t>
      </w:r>
      <w:r w:rsidRPr="00CF6E51">
        <w:rPr>
          <w:rFonts w:cs="Times New Roman"/>
        </w:rPr>
        <w:t>(</w:t>
      </w:r>
      <w:hyperlink r:id="rId14" w:history="1">
        <w:r w:rsidRPr="00CF6E51">
          <w:rPr>
            <w:rStyle w:val="Hyperlink"/>
            <w:rFonts w:cs="Times New Roman"/>
          </w:rPr>
          <w:t>House Journal</w:t>
        </w:r>
        <w:r w:rsidRPr="00CF6E51">
          <w:rPr>
            <w:rStyle w:val="Hyperlink"/>
            <w:rFonts w:cs="Times New Roman"/>
          </w:rPr>
          <w:noBreakHyphen/>
          <w:t>page 46</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CF6E51">
        <w:rPr>
          <w:rFonts w:cs="Times New Roman"/>
        </w:rPr>
        <w:t>Amended (</w:t>
      </w:r>
      <w:hyperlink r:id="rId15" w:history="1">
        <w:r w:rsidRPr="00CF6E51">
          <w:rPr>
            <w:rStyle w:val="Hyperlink"/>
            <w:rFonts w:cs="Times New Roman"/>
          </w:rPr>
          <w:t>House Journal</w:t>
        </w:r>
        <w:r w:rsidRPr="00CF6E51">
          <w:rPr>
            <w:rStyle w:val="Hyperlink"/>
            <w:rFonts w:cs="Times New Roman"/>
          </w:rPr>
          <w:noBreakHyphen/>
          <w:t>page 103</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CF6E51">
        <w:rPr>
          <w:rFonts w:cs="Times New Roman"/>
        </w:rPr>
        <w:t>Read second time (</w:t>
      </w:r>
      <w:hyperlink r:id="rId16" w:history="1">
        <w:r w:rsidRPr="00CF6E51">
          <w:rPr>
            <w:rStyle w:val="Hyperlink"/>
            <w:rFonts w:cs="Times New Roman"/>
          </w:rPr>
          <w:t>House Journal</w:t>
        </w:r>
        <w:r w:rsidRPr="00CF6E51">
          <w:rPr>
            <w:rStyle w:val="Hyperlink"/>
            <w:rFonts w:cs="Times New Roman"/>
          </w:rPr>
          <w:noBreakHyphen/>
          <w:t>page 103</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House</w:t>
      </w:r>
      <w:r>
        <w:rPr>
          <w:rFonts w:cs="Times New Roman"/>
        </w:rPr>
        <w:tab/>
      </w:r>
      <w:r w:rsidRPr="00CF6E51">
        <w:rPr>
          <w:rFonts w:cs="Times New Roman"/>
        </w:rPr>
        <w:t>Roll call Yeas</w:t>
      </w:r>
      <w:r>
        <w:rPr>
          <w:rFonts w:cs="Times New Roman"/>
        </w:rPr>
        <w:noBreakHyphen/>
      </w:r>
      <w:r w:rsidRPr="00CF6E51">
        <w:rPr>
          <w:rFonts w:cs="Times New Roman"/>
        </w:rPr>
        <w:t>95  Nays</w:t>
      </w:r>
      <w:r>
        <w:rPr>
          <w:rFonts w:cs="Times New Roman"/>
        </w:rPr>
        <w:noBreakHyphen/>
      </w:r>
      <w:r w:rsidRPr="00CF6E51">
        <w:rPr>
          <w:rFonts w:cs="Times New Roman"/>
        </w:rPr>
        <w:t>0 (</w:t>
      </w:r>
      <w:hyperlink r:id="rId17" w:history="1">
        <w:r w:rsidRPr="00CF6E51">
          <w:rPr>
            <w:rStyle w:val="Hyperlink"/>
            <w:rFonts w:cs="Times New Roman"/>
          </w:rPr>
          <w:t>House Journal</w:t>
        </w:r>
        <w:r w:rsidRPr="00CF6E51">
          <w:rPr>
            <w:rStyle w:val="Hyperlink"/>
            <w:rFonts w:cs="Times New Roman"/>
          </w:rPr>
          <w:noBreakHyphen/>
          <w:t>page 104</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House</w:t>
      </w:r>
      <w:r>
        <w:rPr>
          <w:rFonts w:cs="Times New Roman"/>
        </w:rPr>
        <w:tab/>
      </w:r>
      <w:r w:rsidRPr="00CF6E51">
        <w:rPr>
          <w:rFonts w:cs="Times New Roman"/>
        </w:rPr>
        <w:t>Read third t</w:t>
      </w:r>
      <w:r>
        <w:rPr>
          <w:rFonts w:cs="Times New Roman"/>
        </w:rPr>
        <w:t xml:space="preserve">ime and returned to Senate with </w:t>
      </w:r>
      <w:r w:rsidRPr="00CF6E51">
        <w:rPr>
          <w:rFonts w:cs="Times New Roman"/>
        </w:rPr>
        <w:t>amendments (</w:t>
      </w:r>
      <w:hyperlink r:id="rId18" w:history="1">
        <w:r w:rsidRPr="00CF6E51">
          <w:rPr>
            <w:rStyle w:val="Hyperlink"/>
            <w:rFonts w:cs="Times New Roman"/>
          </w:rPr>
          <w:t>House Journal</w:t>
        </w:r>
        <w:r w:rsidRPr="00CF6E51">
          <w:rPr>
            <w:rStyle w:val="Hyperlink"/>
            <w:rFonts w:cs="Times New Roman"/>
          </w:rPr>
          <w:noBreakHyphen/>
          <w:t>page 13</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CF6E51">
        <w:rPr>
          <w:rFonts w:cs="Times New Roman"/>
        </w:rPr>
        <w:t xml:space="preserve">Concurred </w:t>
      </w:r>
      <w:r>
        <w:rPr>
          <w:rFonts w:cs="Times New Roman"/>
        </w:rPr>
        <w:t xml:space="preserve">in House amendment and enrolled </w:t>
      </w:r>
      <w:r w:rsidRPr="00CF6E51">
        <w:rPr>
          <w:rFonts w:cs="Times New Roman"/>
        </w:rPr>
        <w:t>(</w:t>
      </w:r>
      <w:hyperlink r:id="rId19" w:history="1">
        <w:r w:rsidRPr="00CF6E51">
          <w:rPr>
            <w:rStyle w:val="Hyperlink"/>
            <w:rFonts w:cs="Times New Roman"/>
          </w:rPr>
          <w:t>Senate Journal</w:t>
        </w:r>
        <w:r w:rsidRPr="00CF6E51">
          <w:rPr>
            <w:rStyle w:val="Hyperlink"/>
            <w:rFonts w:cs="Times New Roman"/>
          </w:rPr>
          <w:noBreakHyphen/>
          <w:t>page 106</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CF6E51">
        <w:rPr>
          <w:rFonts w:cs="Times New Roman"/>
        </w:rPr>
        <w:t>Re</w:t>
      </w:r>
      <w:r>
        <w:rPr>
          <w:rFonts w:cs="Times New Roman"/>
        </w:rPr>
        <w:t xml:space="preserve">called from Legislative Council </w:t>
      </w:r>
      <w:r w:rsidRPr="00CF6E51">
        <w:rPr>
          <w:rFonts w:cs="Times New Roman"/>
        </w:rPr>
        <w:t>(</w:t>
      </w:r>
      <w:hyperlink r:id="rId20" w:history="1">
        <w:r w:rsidRPr="00CF6E51">
          <w:rPr>
            <w:rStyle w:val="Hyperlink"/>
            <w:rFonts w:cs="Times New Roman"/>
          </w:rPr>
          <w:t>Senate Journal</w:t>
        </w:r>
        <w:r w:rsidRPr="00CF6E51">
          <w:rPr>
            <w:rStyle w:val="Hyperlink"/>
            <w:rFonts w:cs="Times New Roman"/>
          </w:rPr>
          <w:noBreakHyphen/>
          <w:t>page 5</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CF6E51">
        <w:rPr>
          <w:rFonts w:cs="Times New Roman"/>
        </w:rPr>
        <w:t>House amendment amended (</w:t>
      </w:r>
      <w:hyperlink r:id="rId21" w:history="1">
        <w:r w:rsidRPr="00CF6E51">
          <w:rPr>
            <w:rStyle w:val="Hyperlink"/>
            <w:rFonts w:cs="Times New Roman"/>
          </w:rPr>
          <w:t>Senate Journal</w:t>
        </w:r>
        <w:r w:rsidRPr="00CF6E51">
          <w:rPr>
            <w:rStyle w:val="Hyperlink"/>
            <w:rFonts w:cs="Times New Roman"/>
          </w:rPr>
          <w:noBreakHyphen/>
          <w:t>page 5</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CF6E51">
        <w:rPr>
          <w:rFonts w:cs="Times New Roman"/>
        </w:rPr>
        <w:t xml:space="preserve">Read third </w:t>
      </w:r>
      <w:r>
        <w:rPr>
          <w:rFonts w:cs="Times New Roman"/>
        </w:rPr>
        <w:t xml:space="preserve">time and returned to House with </w:t>
      </w:r>
      <w:r w:rsidRPr="00CF6E51">
        <w:rPr>
          <w:rFonts w:cs="Times New Roman"/>
        </w:rPr>
        <w:t>amendments (</w:t>
      </w:r>
      <w:hyperlink r:id="rId22" w:history="1">
        <w:r w:rsidRPr="00CF6E51">
          <w:rPr>
            <w:rStyle w:val="Hyperlink"/>
            <w:rFonts w:cs="Times New Roman"/>
          </w:rPr>
          <w:t>Senate Journal</w:t>
        </w:r>
        <w:r w:rsidRPr="00CF6E51">
          <w:rPr>
            <w:rStyle w:val="Hyperlink"/>
            <w:rFonts w:cs="Times New Roman"/>
          </w:rPr>
          <w:noBreakHyphen/>
          <w:t>page 5</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CF6E51">
        <w:rPr>
          <w:rFonts w:cs="Times New Roman"/>
        </w:rPr>
        <w:t>Concurred i</w:t>
      </w:r>
      <w:r>
        <w:rPr>
          <w:rFonts w:cs="Times New Roman"/>
        </w:rPr>
        <w:t xml:space="preserve">n Senate amendment and enrolled </w:t>
      </w:r>
      <w:r w:rsidRPr="00CF6E51">
        <w:rPr>
          <w:rFonts w:cs="Times New Roman"/>
        </w:rPr>
        <w:t>(</w:t>
      </w:r>
      <w:hyperlink r:id="rId23" w:history="1">
        <w:r w:rsidRPr="00CF6E51">
          <w:rPr>
            <w:rStyle w:val="Hyperlink"/>
            <w:rFonts w:cs="Times New Roman"/>
          </w:rPr>
          <w:t>House Journal</w:t>
        </w:r>
        <w:r w:rsidRPr="00CF6E51">
          <w:rPr>
            <w:rStyle w:val="Hyperlink"/>
            <w:rFonts w:cs="Times New Roman"/>
          </w:rPr>
          <w:noBreakHyphen/>
          <w:t>page 72</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CF6E51">
        <w:rPr>
          <w:rFonts w:cs="Times New Roman"/>
        </w:rPr>
        <w:t>Roll call Yeas</w:t>
      </w:r>
      <w:r>
        <w:rPr>
          <w:rFonts w:cs="Times New Roman"/>
        </w:rPr>
        <w:noBreakHyphen/>
      </w:r>
      <w:r w:rsidRPr="00CF6E51">
        <w:rPr>
          <w:rFonts w:cs="Times New Roman"/>
        </w:rPr>
        <w:t>94  Nays</w:t>
      </w:r>
      <w:r>
        <w:rPr>
          <w:rFonts w:cs="Times New Roman"/>
        </w:rPr>
        <w:noBreakHyphen/>
      </w:r>
      <w:r w:rsidRPr="00CF6E51">
        <w:rPr>
          <w:rFonts w:cs="Times New Roman"/>
        </w:rPr>
        <w:t>0 (</w:t>
      </w:r>
      <w:hyperlink r:id="rId24" w:history="1">
        <w:r w:rsidRPr="00CF6E51">
          <w:rPr>
            <w:rStyle w:val="Hyperlink"/>
            <w:rFonts w:cs="Times New Roman"/>
          </w:rPr>
          <w:t>House Journal</w:t>
        </w:r>
        <w:r w:rsidRPr="00CF6E51">
          <w:rPr>
            <w:rStyle w:val="Hyperlink"/>
            <w:rFonts w:cs="Times New Roman"/>
          </w:rPr>
          <w:noBreakHyphen/>
          <w:t>page 73</w:t>
        </w:r>
      </w:hyperlink>
      <w:r w:rsidRPr="00CF6E51">
        <w:rPr>
          <w:rFonts w:cs="Times New Roman"/>
        </w:rPr>
        <w:t>)</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CF6E51">
        <w:rPr>
          <w:rFonts w:cs="Times New Roman"/>
        </w:rPr>
        <w:t>Ratified R 280</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6/9/2014</w:t>
      </w:r>
      <w:r>
        <w:rPr>
          <w:rFonts w:cs="Times New Roman"/>
        </w:rPr>
        <w:tab/>
      </w:r>
      <w:r>
        <w:rPr>
          <w:rFonts w:cs="Times New Roman"/>
        </w:rPr>
        <w:tab/>
      </w:r>
      <w:r w:rsidRPr="00CF6E51">
        <w:rPr>
          <w:rFonts w:cs="Times New Roman"/>
        </w:rPr>
        <w:t>Signed By Governor</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CF6E51">
        <w:rPr>
          <w:rFonts w:cs="Times New Roman"/>
        </w:rPr>
        <w:t>Effective date 06/09/14</w:t>
      </w:r>
    </w:p>
    <w:p w:rsidR="006F6EAB" w:rsidRDefault="006F6EAB" w:rsidP="006F6EAB">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CF6E51">
        <w:rPr>
          <w:rFonts w:cs="Times New Roman"/>
        </w:rPr>
        <w:t>Act No</w:t>
      </w:r>
      <w:r>
        <w:rPr>
          <w:rFonts w:cs="Times New Roman"/>
        </w:rPr>
        <w:t>. </w:t>
      </w:r>
      <w:r w:rsidRPr="00CF6E51">
        <w:rPr>
          <w:rFonts w:cs="Times New Roman"/>
        </w:rPr>
        <w:t>261</w:t>
      </w:r>
    </w:p>
    <w:p w:rsidR="006F6EAB" w:rsidRDefault="006F6EAB" w:rsidP="006F6EAB">
      <w:pPr>
        <w:widowControl w:val="0"/>
        <w:tabs>
          <w:tab w:val="right" w:pos="1008"/>
          <w:tab w:val="left" w:pos="1152"/>
          <w:tab w:val="left" w:pos="1872"/>
          <w:tab w:val="left" w:pos="9187"/>
        </w:tabs>
        <w:ind w:left="2088" w:hanging="2088"/>
        <w:rPr>
          <w:rFonts w:cs="Times New Roman"/>
        </w:rPr>
      </w:pPr>
    </w:p>
    <w:p w:rsidR="00D1573D" w:rsidRPr="00D1573D" w:rsidRDefault="00D1573D" w:rsidP="00D1573D">
      <w:pPr>
        <w:widowControl w:val="0"/>
        <w:tabs>
          <w:tab w:val="right" w:pos="1008"/>
          <w:tab w:val="left" w:pos="1152"/>
          <w:tab w:val="left" w:pos="1872"/>
          <w:tab w:val="left" w:pos="9187"/>
        </w:tabs>
        <w:ind w:left="2088" w:hanging="2088"/>
        <w:rPr>
          <w:rFonts w:eastAsia="Times New Roman" w:cs="Times New Roman"/>
          <w:szCs w:val="20"/>
        </w:rPr>
      </w:pP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1573D">
        <w:rPr>
          <w:rFonts w:eastAsia="Times New Roman" w:cs="Times New Roman"/>
          <w:b/>
          <w:szCs w:val="20"/>
        </w:rPr>
        <w:t>VERSIONS OF THIS BILL</w:t>
      </w:r>
    </w:p>
    <w:p w:rsidR="00D1573D" w:rsidRPr="00D1573D" w:rsidRDefault="00D1573D"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573D" w:rsidRPr="00D1573D" w:rsidRDefault="00F61AE6" w:rsidP="00D157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D1573D" w:rsidRPr="00D1573D">
          <w:rPr>
            <w:rFonts w:eastAsia="Times New Roman" w:cs="Times New Roman"/>
            <w:color w:val="0000FF" w:themeColor="hyperlink"/>
            <w:szCs w:val="20"/>
            <w:u w:val="single"/>
          </w:rPr>
          <w:t>2/4/2014</w:t>
        </w:r>
      </w:hyperlink>
    </w:p>
    <w:p w:rsidR="00D1573D" w:rsidRPr="00D1573D" w:rsidRDefault="00F61AE6" w:rsidP="00D15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1573D" w:rsidRPr="00D1573D">
          <w:rPr>
            <w:rFonts w:eastAsia="Times New Roman" w:cs="Times New Roman"/>
            <w:color w:val="0000FF" w:themeColor="hyperlink"/>
            <w:szCs w:val="20"/>
            <w:u w:val="single"/>
          </w:rPr>
          <w:t>2/10/2014</w:t>
        </w:r>
      </w:hyperlink>
    </w:p>
    <w:p w:rsidR="00D1573D" w:rsidRPr="00D1573D" w:rsidRDefault="00F61AE6" w:rsidP="00D15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1573D" w:rsidRPr="00D1573D">
          <w:rPr>
            <w:rFonts w:eastAsia="Times New Roman" w:cs="Times New Roman"/>
            <w:color w:val="0000FF" w:themeColor="hyperlink"/>
            <w:szCs w:val="20"/>
            <w:u w:val="single"/>
          </w:rPr>
          <w:t>3/5/2014</w:t>
        </w:r>
      </w:hyperlink>
    </w:p>
    <w:p w:rsidR="00D1573D" w:rsidRPr="00D1573D" w:rsidRDefault="00F61AE6" w:rsidP="00D15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1573D" w:rsidRPr="00D1573D">
          <w:rPr>
            <w:rFonts w:eastAsia="Times New Roman" w:cs="Times New Roman"/>
            <w:color w:val="0000FF" w:themeColor="hyperlink"/>
            <w:szCs w:val="20"/>
            <w:u w:val="single"/>
          </w:rPr>
          <w:t>5/15/2014</w:t>
        </w:r>
      </w:hyperlink>
    </w:p>
    <w:p w:rsidR="00D1573D" w:rsidRPr="00D1573D" w:rsidRDefault="00F61AE6" w:rsidP="00D15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1573D" w:rsidRPr="00D1573D">
          <w:rPr>
            <w:rFonts w:eastAsia="Times New Roman" w:cs="Times New Roman"/>
            <w:color w:val="0000FF" w:themeColor="hyperlink"/>
            <w:szCs w:val="20"/>
            <w:u w:val="single"/>
          </w:rPr>
          <w:t>5/27/2014</w:t>
        </w:r>
      </w:hyperlink>
    </w:p>
    <w:p w:rsidR="00D1573D" w:rsidRPr="00D1573D" w:rsidRDefault="00F61AE6" w:rsidP="00D15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1573D" w:rsidRPr="00D1573D">
          <w:rPr>
            <w:rFonts w:eastAsia="Times New Roman" w:cs="Times New Roman"/>
            <w:color w:val="0000FF" w:themeColor="hyperlink"/>
            <w:szCs w:val="20"/>
            <w:u w:val="single"/>
          </w:rPr>
          <w:t>6/3/2014</w:t>
        </w:r>
      </w:hyperlink>
    </w:p>
    <w:p w:rsidR="00D1573D" w:rsidRPr="00D1573D" w:rsidRDefault="00D1573D" w:rsidP="00D15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1573D" w:rsidRDefault="00D1573D" w:rsidP="00D157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1573D" w:rsidSect="00D1573D">
          <w:pgSz w:w="12240" w:h="15840" w:code="1"/>
          <w:pgMar w:top="1080" w:right="1440" w:bottom="1080" w:left="1440" w:header="720" w:footer="720" w:gutter="0"/>
          <w:pgNumType w:start="1"/>
          <w:cols w:space="720"/>
          <w:noEndnote/>
          <w:docGrid w:linePitch="360"/>
        </w:sectPr>
      </w:pPr>
    </w:p>
    <w:p w:rsidR="00444B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(A261, R280, S985)</w:t>
      </w:r>
    </w:p>
    <w:p w:rsidR="00444BC1" w:rsidRPr="008836A5"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44BC1" w:rsidRPr="00D1573D"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1573D">
        <w:rPr>
          <w:rFonts w:cs="Times New Roman"/>
          <w:b/>
          <w:color w:val="000000" w:themeColor="text1"/>
          <w:szCs w:val="36"/>
        </w:rPr>
        <w:t xml:space="preserve">AN ACT </w:t>
      </w:r>
      <w:r w:rsidRPr="00D1573D">
        <w:rPr>
          <w:rFonts w:cs="Times New Roman"/>
          <w:b/>
        </w:rPr>
        <w:t>TO AMEND THE CODE OF LAWS OF SOUTH CAROLINA, 1976, BY ADDING ARTICLE 8 TO CHAPTER 1, TITLE 6, SO AS TO ENACT THE “FAIRNESS IN LODGING ACT”, TO ALLOW MUNICIPALITIES AND COUNTIES BY ORDINANCE TO IMPLEMENT ADDITIONAL ENFORCEMENT PROVISIONS FOR THE LOCAL ACCOMMODATIONS TAX AS THOSE PROVISIONS APPLY TO THE OWNERS OF RESIDENTIAL REAL PROPERTY WHO RENT THE PROPERTY TO TOURISTS, INCLUDING DATA SHARING WITH THE SOUTH CAROLINA DEPARTMENT OF REVENUE, SPECIFIC NOTICE TO PROPERTY OWNERS INCLUDED IN PROPERTY TAX BILLS, AN ADDITIONAL PENALTY THAT MAY BE IMPOSED FOR NONCOMPLIANCE AFTER THE RECEIPT OF SUCH A NOTICE, AND DIRECTIONS TO THE SOUTH CAROLINA DEPARTMENT OF REVENUE TO IDENTIFY “RENTAL BY OWNER” WEBSITES ADVERTISING TOURISTS RENTALS AND REQUEST THEM TO POST ON THE WEBSITES A STATEMENT REGARDING THE LEGAL OBLIGATIONS OF THE OWNERS OF PROPERTY IN THIS STATE LISTED ON THE WEBSITE, TO PAY ALL APPLICABLE LOCAL AND STATE TAXES AND FEES WITH RESPECT TO SUCH RENTALS; AND TO AMEND SECTIONS 6</w:t>
      </w:r>
      <w:r w:rsidRPr="00D1573D">
        <w:rPr>
          <w:rFonts w:cs="Times New Roman"/>
          <w:b/>
        </w:rPr>
        <w:noBreakHyphen/>
        <w:t>1</w:t>
      </w:r>
      <w:r w:rsidRPr="00D1573D">
        <w:rPr>
          <w:rFonts w:cs="Times New Roman"/>
          <w:b/>
        </w:rPr>
        <w:noBreakHyphen/>
        <w:t>120, 12</w:t>
      </w:r>
      <w:r w:rsidRPr="00D1573D">
        <w:rPr>
          <w:rFonts w:cs="Times New Roman"/>
          <w:b/>
        </w:rPr>
        <w:noBreakHyphen/>
        <w:t>54</w:t>
      </w:r>
      <w:r w:rsidRPr="00D1573D">
        <w:rPr>
          <w:rFonts w:cs="Times New Roman"/>
          <w:b/>
        </w:rPr>
        <w:noBreakHyphen/>
        <w:t>240, AS AMENDED, AND 12</w:t>
      </w:r>
      <w:r w:rsidRPr="00D1573D">
        <w:rPr>
          <w:rFonts w:cs="Times New Roman"/>
          <w:b/>
        </w:rPr>
        <w:noBreakHyphen/>
        <w:t>4</w:t>
      </w:r>
      <w:r w:rsidRPr="00D1573D">
        <w:rPr>
          <w:rFonts w:cs="Times New Roman"/>
          <w:b/>
        </w:rPr>
        <w:noBreakHyphen/>
        <w:t>310, RELATING RESPECTIVELY TO THE CONFIDENTIALITY OF LOCAL AND STATE TAX DATA AND EXCEPTIONS THERETO, AND THE DUTIES OF THE SOUTH CAROLINA DEPARTMENT OF REVENUE, SO AS TO CONFORM THEM TO THE PROVISIONS OF THIS ACT.</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48F2">
        <w:rPr>
          <w:rFonts w:cs="Times New Roman"/>
        </w:rPr>
        <w:t>Be it enacted by the General Assembly of the State of South Carolina:</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7D4017"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Fairness in Lodging Act</w:t>
      </w:r>
    </w:p>
    <w:p w:rsidR="00444B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48F2">
        <w:rPr>
          <w:rFonts w:cs="Times New Roman"/>
        </w:rPr>
        <w:t>SECTION</w:t>
      </w:r>
      <w:r w:rsidRPr="00E848F2">
        <w:rPr>
          <w:rFonts w:cs="Times New Roman"/>
        </w:rPr>
        <w:tab/>
        <w:t>1.</w:t>
      </w:r>
      <w:r w:rsidRPr="00E848F2">
        <w:rPr>
          <w:rFonts w:cs="Times New Roman"/>
        </w:rPr>
        <w:tab/>
        <w:t>Chapter 1, Title 6 of the 1976 Code is amended by adding:</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48F2">
        <w:rPr>
          <w:rFonts w:cs="Times New Roman"/>
        </w:rPr>
        <w:t xml:space="preserve">“Article </w:t>
      </w:r>
      <w:r>
        <w:rPr>
          <w:rFonts w:cs="Times New Roman"/>
        </w:rPr>
        <w:t>8</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48F2">
        <w:rPr>
          <w:rFonts w:cs="Times New Roman"/>
        </w:rPr>
        <w:t>Fairness in Lodging Act</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848F2">
        <w:rPr>
          <w:rFonts w:cs="Times New Roman"/>
        </w:rPr>
        <w:lastRenderedPageBreak/>
        <w:tab/>
        <w:t>Section 6</w:t>
      </w:r>
      <w:r>
        <w:rPr>
          <w:rFonts w:cs="Times New Roman"/>
        </w:rPr>
        <w:noBreakHyphen/>
      </w:r>
      <w:r w:rsidRPr="00E848F2">
        <w:rPr>
          <w:rFonts w:cs="Times New Roman"/>
        </w:rPr>
        <w:t>1</w:t>
      </w:r>
      <w:r>
        <w:rPr>
          <w:rFonts w:cs="Times New Roman"/>
        </w:rPr>
        <w:noBreakHyphen/>
        <w:t>8</w:t>
      </w:r>
      <w:r w:rsidRPr="00E848F2">
        <w:rPr>
          <w:rFonts w:cs="Times New Roman"/>
        </w:rPr>
        <w:t>10.</w:t>
      </w:r>
      <w:r w:rsidRPr="008B67C1">
        <w:rPr>
          <w:rFonts w:cs="Times New Roman"/>
          <w:color w:val="000000" w:themeColor="text1"/>
          <w:u w:color="000000" w:themeColor="text1"/>
        </w:rPr>
        <w:t>(A)</w:t>
      </w:r>
      <w:r w:rsidRPr="008B67C1">
        <w:rPr>
          <w:rFonts w:cs="Times New Roman"/>
          <w:color w:val="000000" w:themeColor="text1"/>
          <w:u w:color="000000" w:themeColor="text1"/>
        </w:rPr>
        <w:tab/>
        <w:t xml:space="preserve">This article may be cited as the </w:t>
      </w:r>
      <w:r w:rsidRPr="00507229">
        <w:rPr>
          <w:rFonts w:cs="Times New Roman"/>
          <w:color w:val="000000" w:themeColor="text1"/>
          <w:u w:color="000000" w:themeColor="text1"/>
        </w:rPr>
        <w:t>‘</w:t>
      </w:r>
      <w:r w:rsidRPr="008B67C1">
        <w:rPr>
          <w:rFonts w:cs="Times New Roman"/>
          <w:color w:val="000000" w:themeColor="text1"/>
          <w:u w:color="000000" w:themeColor="text1"/>
        </w:rPr>
        <w:t>Fairness in Lodging Act</w:t>
      </w:r>
      <w:r w:rsidRPr="00507229">
        <w:rPr>
          <w:rFonts w:cs="Times New Roman"/>
          <w:color w:val="000000" w:themeColor="text1"/>
          <w:u w:color="000000" w:themeColor="text1"/>
        </w:rPr>
        <w:t>’</w:t>
      </w:r>
      <w:r w:rsidRPr="008B67C1">
        <w:rPr>
          <w:rFonts w:cs="Times New Roman"/>
          <w:color w:val="000000" w:themeColor="text1"/>
          <w:u w:color="000000" w:themeColor="text1"/>
        </w:rPr>
        <w:t>.</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t>(B)</w:t>
      </w:r>
      <w:r w:rsidRPr="008B67C1">
        <w:rPr>
          <w:rFonts w:cs="Times New Roman"/>
          <w:color w:val="000000" w:themeColor="text1"/>
          <w:u w:color="000000" w:themeColor="text1"/>
        </w:rPr>
        <w:tab/>
        <w:t>The General Assembly finds that:</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r>
      <w:r w:rsidRPr="008B67C1">
        <w:rPr>
          <w:rFonts w:cs="Times New Roman"/>
          <w:color w:val="000000" w:themeColor="text1"/>
          <w:u w:color="000000" w:themeColor="text1"/>
        </w:rPr>
        <w:tab/>
        <w:t>(1)</w:t>
      </w:r>
      <w:r w:rsidRPr="008B67C1">
        <w:rPr>
          <w:rFonts w:cs="Times New Roman"/>
          <w:color w:val="000000" w:themeColor="text1"/>
          <w:u w:color="000000" w:themeColor="text1"/>
        </w:rPr>
        <w:tab/>
        <w:t>providing lodging accommodations for tourists is a major business in this State;</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r>
      <w:r w:rsidRPr="008B67C1">
        <w:rPr>
          <w:rFonts w:cs="Times New Roman"/>
          <w:color w:val="000000" w:themeColor="text1"/>
          <w:u w:color="000000" w:themeColor="text1"/>
        </w:rPr>
        <w:tab/>
        <w:t>(2)</w:t>
      </w:r>
      <w:r w:rsidRPr="008B67C1">
        <w:rPr>
          <w:rFonts w:cs="Times New Roman"/>
          <w:color w:val="000000" w:themeColor="text1"/>
          <w:u w:color="000000" w:themeColor="text1"/>
        </w:rPr>
        <w:tab/>
        <w:t>there are instances where individuals who rent residential accommodations to tourists are failing to collect and remit the local accommodations tax imposed pursuant to Article 5 of this chapter and the state sales tax on accommodations imposed pursuant to Section 12</w:t>
      </w:r>
      <w:r>
        <w:rPr>
          <w:rFonts w:cs="Times New Roman"/>
          <w:color w:val="000000" w:themeColor="text1"/>
          <w:u w:color="000000" w:themeColor="text1"/>
        </w:rPr>
        <w:noBreakHyphen/>
      </w:r>
      <w:r w:rsidRPr="008B67C1">
        <w:rPr>
          <w:rFonts w:cs="Times New Roman"/>
          <w:color w:val="000000" w:themeColor="text1"/>
          <w:u w:color="000000" w:themeColor="text1"/>
        </w:rPr>
        <w:t>36</w:t>
      </w:r>
      <w:r>
        <w:rPr>
          <w:rFonts w:cs="Times New Roman"/>
          <w:color w:val="000000" w:themeColor="text1"/>
          <w:u w:color="000000" w:themeColor="text1"/>
        </w:rPr>
        <w:noBreakHyphen/>
      </w:r>
      <w:r w:rsidRPr="008B67C1">
        <w:rPr>
          <w:rFonts w:cs="Times New Roman"/>
          <w:color w:val="000000" w:themeColor="text1"/>
          <w:u w:color="000000" w:themeColor="text1"/>
        </w:rPr>
        <w:t>920;</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r>
      <w:r w:rsidRPr="008B67C1">
        <w:rPr>
          <w:rFonts w:cs="Times New Roman"/>
          <w:color w:val="000000" w:themeColor="text1"/>
          <w:u w:color="000000" w:themeColor="text1"/>
        </w:rPr>
        <w:tab/>
        <w:t>(3)</w:t>
      </w:r>
      <w:r w:rsidRPr="008B67C1">
        <w:rPr>
          <w:rFonts w:cs="Times New Roman"/>
          <w:color w:val="000000" w:themeColor="text1"/>
          <w:u w:color="000000" w:themeColor="text1"/>
        </w:rPr>
        <w:tab/>
        <w:t>those who fail to collect and remit local and state taxes on providing accommodations to transients are competing unfairly against those who dutifully meet these legal obligations;</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r>
      <w:r w:rsidRPr="008B67C1">
        <w:rPr>
          <w:rFonts w:cs="Times New Roman"/>
          <w:color w:val="000000" w:themeColor="text1"/>
          <w:u w:color="000000" w:themeColor="text1"/>
        </w:rPr>
        <w:tab/>
        <w:t>(4)</w:t>
      </w:r>
      <w:r w:rsidRPr="008B67C1">
        <w:rPr>
          <w:rFonts w:cs="Times New Roman"/>
          <w:color w:val="000000" w:themeColor="text1"/>
          <w:u w:color="000000" w:themeColor="text1"/>
        </w:rPr>
        <w:tab/>
        <w:t>by the enactment of the Fairness in Lodging Act, municipalities and counties are provided the option to exercise additional enforcement authority with respect to these taxes and to engage in active cooperation with the South Carolina Department of Revenue in data sharing, to provide comprehensive enforcement of the applicable accommodations tax laws so as to promote a more equal competitive playing field for those engaged in this State in the business of renting accommodations to tourists.</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t>Section 6</w:t>
      </w:r>
      <w:r>
        <w:rPr>
          <w:rFonts w:cs="Times New Roman"/>
          <w:color w:val="000000" w:themeColor="text1"/>
          <w:u w:color="000000" w:themeColor="text1"/>
        </w:rPr>
        <w:noBreakHyphen/>
      </w:r>
      <w:r w:rsidRPr="008B67C1">
        <w:rPr>
          <w:rFonts w:cs="Times New Roman"/>
          <w:color w:val="000000" w:themeColor="text1"/>
          <w:u w:color="000000" w:themeColor="text1"/>
        </w:rPr>
        <w:t>1</w:t>
      </w:r>
      <w:r>
        <w:rPr>
          <w:rFonts w:cs="Times New Roman"/>
          <w:color w:val="000000" w:themeColor="text1"/>
          <w:u w:color="000000" w:themeColor="text1"/>
        </w:rPr>
        <w:noBreakHyphen/>
        <w:t>8</w:t>
      </w:r>
      <w:r w:rsidRPr="008B67C1">
        <w:rPr>
          <w:rFonts w:cs="Times New Roman"/>
          <w:color w:val="000000" w:themeColor="text1"/>
          <w:u w:color="000000" w:themeColor="text1"/>
        </w:rPr>
        <w:t>15.</w:t>
      </w:r>
      <w:r w:rsidRPr="008B67C1">
        <w:rPr>
          <w:rFonts w:cs="Times New Roman"/>
          <w:color w:val="000000" w:themeColor="text1"/>
          <w:u w:color="000000" w:themeColor="text1"/>
        </w:rPr>
        <w:tab/>
        <w:t>(A)</w:t>
      </w:r>
      <w:r w:rsidRPr="008B67C1">
        <w:rPr>
          <w:rFonts w:cs="Times New Roman"/>
          <w:color w:val="000000" w:themeColor="text1"/>
          <w:u w:color="000000" w:themeColor="text1"/>
        </w:rPr>
        <w:tab/>
        <w:t>The governing body of a municipality or county by ordinance may implement the provisions of this article if it imposes the local accommodations tax provided pursuant to Article 5 of this title.  This article applies in the applicable jurisdiction when a certified copy of the implementation ordinance is provided to the Director of the South Carolina Department of Revenue.</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t>(B)</w:t>
      </w:r>
      <w:r w:rsidRPr="008B67C1">
        <w:rPr>
          <w:rFonts w:cs="Times New Roman"/>
          <w:color w:val="000000" w:themeColor="text1"/>
          <w:u w:color="000000" w:themeColor="text1"/>
        </w:rPr>
        <w:tab/>
        <w:t>The provisions of this article do not apply to any residential real property lawfully assessed for property tax purposes pursuant to Section 12</w:t>
      </w:r>
      <w:r>
        <w:rPr>
          <w:rFonts w:cs="Times New Roman"/>
          <w:color w:val="000000" w:themeColor="text1"/>
          <w:u w:color="000000" w:themeColor="text1"/>
        </w:rPr>
        <w:noBreakHyphen/>
      </w:r>
      <w:r w:rsidRPr="008B67C1">
        <w:rPr>
          <w:rFonts w:cs="Times New Roman"/>
          <w:color w:val="000000" w:themeColor="text1"/>
          <w:u w:color="000000" w:themeColor="text1"/>
        </w:rPr>
        <w:t>43</w:t>
      </w:r>
      <w:r>
        <w:rPr>
          <w:rFonts w:cs="Times New Roman"/>
          <w:color w:val="000000" w:themeColor="text1"/>
          <w:u w:color="000000" w:themeColor="text1"/>
        </w:rPr>
        <w:noBreakHyphen/>
      </w:r>
      <w:r w:rsidRPr="008B67C1">
        <w:rPr>
          <w:rFonts w:cs="Times New Roman"/>
          <w:color w:val="000000" w:themeColor="text1"/>
          <w:u w:color="000000" w:themeColor="text1"/>
        </w:rPr>
        <w:t>220(c) when all rental income on the property is not included in gross income for federal income tax purposes pursuant to Internal Revenue Code Section 280A(g).</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t>Section 6</w:t>
      </w:r>
      <w:r>
        <w:rPr>
          <w:rFonts w:cs="Times New Roman"/>
          <w:color w:val="000000" w:themeColor="text1"/>
          <w:u w:color="000000" w:themeColor="text1"/>
        </w:rPr>
        <w:noBreakHyphen/>
      </w:r>
      <w:r w:rsidRPr="008B67C1">
        <w:rPr>
          <w:rFonts w:cs="Times New Roman"/>
          <w:color w:val="000000" w:themeColor="text1"/>
          <w:u w:color="000000" w:themeColor="text1"/>
        </w:rPr>
        <w:t>1</w:t>
      </w:r>
      <w:r>
        <w:rPr>
          <w:rFonts w:cs="Times New Roman"/>
          <w:color w:val="000000" w:themeColor="text1"/>
          <w:u w:color="000000" w:themeColor="text1"/>
        </w:rPr>
        <w:noBreakHyphen/>
        <w:t>8</w:t>
      </w:r>
      <w:r w:rsidRPr="008B67C1">
        <w:rPr>
          <w:rFonts w:cs="Times New Roman"/>
          <w:color w:val="000000" w:themeColor="text1"/>
          <w:u w:color="000000" w:themeColor="text1"/>
        </w:rPr>
        <w:t>20.</w:t>
      </w:r>
      <w:r w:rsidRPr="008B67C1">
        <w:rPr>
          <w:rFonts w:cs="Times New Roman"/>
          <w:color w:val="000000" w:themeColor="text1"/>
          <w:u w:color="000000" w:themeColor="text1"/>
        </w:rPr>
        <w:tab/>
        <w:t>(A)</w:t>
      </w:r>
      <w:r w:rsidRPr="008B67C1">
        <w:rPr>
          <w:rFonts w:cs="Times New Roman"/>
          <w:color w:val="000000" w:themeColor="text1"/>
          <w:u w:color="000000" w:themeColor="text1"/>
        </w:rPr>
        <w:tab/>
        <w:t>When the provisions of this article apply in an implementing jurisdiction, the South Carolina Department of Revenue, and the implementing jurisdiction using returns and copies of returns and other documents filed with or otherwise available to them shall share data helpful to both the department and the implementing jurisdiction in determining possible instances of noncompliance.</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t>(B)</w:t>
      </w:r>
      <w:r w:rsidRPr="008B67C1">
        <w:rPr>
          <w:rFonts w:cs="Times New Roman"/>
          <w:color w:val="000000" w:themeColor="text1"/>
          <w:u w:color="000000" w:themeColor="text1"/>
        </w:rPr>
        <w:tab/>
        <w:t>Implementing jurisdictions shall include or cause to be included notices in annual property tax notices for parcels of residential real property assessed for property tax purposes pursuant to Section 12</w:t>
      </w:r>
      <w:r>
        <w:rPr>
          <w:rFonts w:cs="Times New Roman"/>
          <w:color w:val="000000" w:themeColor="text1"/>
          <w:u w:color="000000" w:themeColor="text1"/>
        </w:rPr>
        <w:noBreakHyphen/>
      </w:r>
      <w:r w:rsidRPr="008B67C1">
        <w:rPr>
          <w:rFonts w:cs="Times New Roman"/>
          <w:color w:val="000000" w:themeColor="text1"/>
          <w:u w:color="000000" w:themeColor="text1"/>
        </w:rPr>
        <w:t>43</w:t>
      </w:r>
      <w:r>
        <w:rPr>
          <w:rFonts w:cs="Times New Roman"/>
          <w:color w:val="000000" w:themeColor="text1"/>
          <w:u w:color="000000" w:themeColor="text1"/>
        </w:rPr>
        <w:noBreakHyphen/>
      </w:r>
      <w:r w:rsidRPr="008B67C1">
        <w:rPr>
          <w:rFonts w:cs="Times New Roman"/>
          <w:color w:val="000000" w:themeColor="text1"/>
          <w:u w:color="000000" w:themeColor="text1"/>
        </w:rPr>
        <w:t>220(e) as the implementing jurisd</w:t>
      </w:r>
      <w:r>
        <w:rPr>
          <w:rFonts w:cs="Times New Roman"/>
          <w:color w:val="000000" w:themeColor="text1"/>
          <w:u w:color="000000" w:themeColor="text1"/>
        </w:rPr>
        <w:t xml:space="preserve">iction determines appropriate. </w:t>
      </w:r>
      <w:r w:rsidRPr="008B67C1">
        <w:rPr>
          <w:rFonts w:cs="Times New Roman"/>
          <w:color w:val="000000" w:themeColor="text1"/>
          <w:u w:color="000000" w:themeColor="text1"/>
        </w:rPr>
        <w:t>These notices must provide details of local accommodations tax and state sales tax on accommodations required to be paid by persons renting residential real property to tourists in the implementing jurisdiction and the intention of the implementing jurisdiction vigorously to enforce these requirements.  Details must include specific information on obtaining additional information with respect to these requirements and the names, addresses, and telephone numbers of officials of implementing jurisdictions that are able to answer questions, provide forms, and assist in compliance.  Counties must be reimbursed by implementing municipalities for extra expenses incurred by a county in providing these notices.</w:t>
      </w:r>
    </w:p>
    <w:p w:rsidR="00444BC1" w:rsidRPr="008B67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67C1">
        <w:rPr>
          <w:rFonts w:cs="Times New Roman"/>
          <w:color w:val="000000" w:themeColor="text1"/>
          <w:u w:color="000000" w:themeColor="text1"/>
        </w:rPr>
        <w:tab/>
        <w:t>(C)</w:t>
      </w:r>
      <w:r w:rsidRPr="008B67C1">
        <w:rPr>
          <w:rFonts w:cs="Times New Roman"/>
          <w:color w:val="000000" w:themeColor="text1"/>
          <w:u w:color="000000" w:themeColor="text1"/>
        </w:rPr>
        <w:tab/>
        <w:t>In addition to other penalties and interest imposed by the ordinance of an implementing jurisdiction for failure to comply with local accommodations tax requirements imposed pursuant to Article 5 of this chapter required of owners in the business of renting residential accommodations to tourists, the jurisdiction may impose, with respect to a single rental property, a one</w:t>
      </w:r>
      <w:r>
        <w:rPr>
          <w:rFonts w:cs="Times New Roman"/>
          <w:color w:val="000000" w:themeColor="text1"/>
          <w:u w:color="000000" w:themeColor="text1"/>
        </w:rPr>
        <w:noBreakHyphen/>
      </w:r>
      <w:r w:rsidRPr="008B67C1">
        <w:rPr>
          <w:rFonts w:cs="Times New Roman"/>
          <w:color w:val="000000" w:themeColor="text1"/>
          <w:u w:color="000000" w:themeColor="text1"/>
        </w:rPr>
        <w:t>time civil penalty for noncompliance for failure to collect and remit local accommodations tax of not less than five hundred dollars nor more than two thousand dollars for each seven days the property was rented.  This additional penalty may not be imposed unless the owner has received the notice provided pursuant to subsection (B).  For purposes of enforcement and collection, this penalty is deemed property tax on the rental property.</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48F2">
        <w:rPr>
          <w:rFonts w:cs="Times New Roman"/>
        </w:rPr>
        <w:tab/>
        <w:t>Section 6</w:t>
      </w:r>
      <w:r>
        <w:rPr>
          <w:rFonts w:cs="Times New Roman"/>
        </w:rPr>
        <w:noBreakHyphen/>
      </w:r>
      <w:r w:rsidRPr="00E848F2">
        <w:rPr>
          <w:rFonts w:cs="Times New Roman"/>
        </w:rPr>
        <w:t>1</w:t>
      </w:r>
      <w:r>
        <w:rPr>
          <w:rFonts w:cs="Times New Roman"/>
        </w:rPr>
        <w:noBreakHyphen/>
        <w:t>8</w:t>
      </w:r>
      <w:r w:rsidRPr="00E848F2">
        <w:rPr>
          <w:rFonts w:cs="Times New Roman"/>
        </w:rPr>
        <w:t>25.</w:t>
      </w:r>
      <w:r w:rsidRPr="00E848F2">
        <w:rPr>
          <w:rFonts w:cs="Times New Roman"/>
        </w:rPr>
        <w:tab/>
        <w:t xml:space="preserve">The South Carolina Department of Revenue shall identify websites containing </w:t>
      </w:r>
      <w:r w:rsidRPr="00507229">
        <w:rPr>
          <w:rFonts w:cs="Times New Roman"/>
        </w:rPr>
        <w:t>‘</w:t>
      </w:r>
      <w:r w:rsidRPr="00E848F2">
        <w:rPr>
          <w:rFonts w:cs="Times New Roman"/>
        </w:rPr>
        <w:t>rent by owner</w:t>
      </w:r>
      <w:r w:rsidRPr="00507229">
        <w:rPr>
          <w:rFonts w:cs="Times New Roman"/>
        </w:rPr>
        <w:t>’</w:t>
      </w:r>
      <w:r w:rsidRPr="00E848F2">
        <w:rPr>
          <w:rFonts w:cs="Times New Roman"/>
        </w:rPr>
        <w:t xml:space="preserve"> vacation rental opportunities and request them to post a statement on the website that the owner of South Carolina rental properties is required to be licensed and to collect applicable local and state fees and taxes.”</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7D4017"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Enforcement, sharing of data</w:t>
      </w:r>
    </w:p>
    <w:p w:rsidR="00444B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48F2">
        <w:rPr>
          <w:rFonts w:cs="Times New Roman"/>
        </w:rPr>
        <w:t>SECTION</w:t>
      </w:r>
      <w:r w:rsidRPr="00E848F2">
        <w:rPr>
          <w:rFonts w:cs="Times New Roman"/>
        </w:rPr>
        <w:tab/>
        <w:t>2.</w:t>
      </w:r>
      <w:r w:rsidRPr="00E848F2">
        <w:rPr>
          <w:rFonts w:cs="Times New Roman"/>
        </w:rPr>
        <w:tab/>
        <w:t>Section 6</w:t>
      </w:r>
      <w:r>
        <w:rPr>
          <w:rFonts w:cs="Times New Roman"/>
        </w:rPr>
        <w:noBreakHyphen/>
      </w:r>
      <w:r w:rsidRPr="00E848F2">
        <w:rPr>
          <w:rFonts w:cs="Times New Roman"/>
        </w:rPr>
        <w:t>1</w:t>
      </w:r>
      <w:r>
        <w:rPr>
          <w:rFonts w:cs="Times New Roman"/>
        </w:rPr>
        <w:noBreakHyphen/>
      </w:r>
      <w:r w:rsidRPr="00E848F2">
        <w:rPr>
          <w:rFonts w:cs="Times New Roman"/>
        </w:rPr>
        <w:t>120(B)(3) of the 1976 Code is amended to read:</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48F2">
        <w:rPr>
          <w:rFonts w:cs="Times New Roman"/>
        </w:rPr>
        <w:tab/>
        <w:t>“(3)</w:t>
      </w:r>
      <w:r w:rsidRPr="00E848F2">
        <w:rPr>
          <w:rFonts w:cs="Times New Roman"/>
        </w:rPr>
        <w:tab/>
        <w:t xml:space="preserve">sharing of data between public officials or employees in the performance of their duties, including the specific sharing </w:t>
      </w:r>
      <w:r>
        <w:rPr>
          <w:rFonts w:cs="Times New Roman"/>
        </w:rPr>
        <w:t>of data as provided in Article 8</w:t>
      </w:r>
      <w:r w:rsidRPr="00E848F2">
        <w:rPr>
          <w:rFonts w:cs="Times New Roman"/>
        </w:rPr>
        <w:t xml:space="preserve"> of this chapter, the Fairness in Lodging Act.”</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7D4017" w:rsidRDefault="00444BC1" w:rsidP="00444B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Data sharing allowed</w:t>
      </w:r>
    </w:p>
    <w:p w:rsidR="00444BC1" w:rsidRDefault="00444BC1" w:rsidP="00444B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48F2">
        <w:rPr>
          <w:rFonts w:cs="Times New Roman"/>
        </w:rPr>
        <w:t>SECTION</w:t>
      </w:r>
      <w:r w:rsidRPr="00E848F2">
        <w:rPr>
          <w:rFonts w:cs="Times New Roman"/>
        </w:rPr>
        <w:tab/>
        <w:t>3.</w:t>
      </w:r>
      <w:r w:rsidRPr="00E848F2">
        <w:rPr>
          <w:rFonts w:cs="Times New Roman"/>
        </w:rPr>
        <w:tab/>
        <w:t>Section 12</w:t>
      </w:r>
      <w:r>
        <w:rPr>
          <w:rFonts w:cs="Times New Roman"/>
        </w:rPr>
        <w:noBreakHyphen/>
      </w:r>
      <w:r w:rsidRPr="00E848F2">
        <w:rPr>
          <w:rFonts w:cs="Times New Roman"/>
        </w:rPr>
        <w:t>54</w:t>
      </w:r>
      <w:r>
        <w:rPr>
          <w:rFonts w:cs="Times New Roman"/>
        </w:rPr>
        <w:noBreakHyphen/>
      </w:r>
      <w:r w:rsidRPr="00E848F2">
        <w:rPr>
          <w:rFonts w:cs="Times New Roman"/>
        </w:rPr>
        <w:t>240(B)(13) of the 1976 Code is amended to read:</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48F2">
        <w:rPr>
          <w:rFonts w:cs="Times New Roman"/>
        </w:rPr>
        <w:tab/>
        <w:t>“(13)</w:t>
      </w:r>
      <w:r w:rsidRPr="00E848F2">
        <w:rPr>
          <w:rFonts w:cs="Times New Roman"/>
        </w:rPr>
        <w:tab/>
        <w:t>disclosure and data sharing a</w:t>
      </w:r>
      <w:r>
        <w:rPr>
          <w:rFonts w:cs="Times New Roman"/>
        </w:rPr>
        <w:t>s provided pursuant to Article 8</w:t>
      </w:r>
      <w:r w:rsidRPr="00E848F2">
        <w:rPr>
          <w:rFonts w:cs="Times New Roman"/>
        </w:rPr>
        <w:t>, Chapter 1, Title 6, the Fairness in Lodging Act;”</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7D4017"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Duties of the Department of Revenue</w:t>
      </w:r>
    </w:p>
    <w:p w:rsidR="00444B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48F2">
        <w:rPr>
          <w:rFonts w:cs="Times New Roman"/>
        </w:rPr>
        <w:t>SECTION</w:t>
      </w:r>
      <w:r w:rsidRPr="00E848F2">
        <w:rPr>
          <w:rFonts w:cs="Times New Roman"/>
        </w:rPr>
        <w:tab/>
        <w:t>4.</w:t>
      </w:r>
      <w:r w:rsidRPr="00E848F2">
        <w:rPr>
          <w:rFonts w:cs="Times New Roman"/>
        </w:rPr>
        <w:tab/>
        <w:t>Section 12</w:t>
      </w:r>
      <w:r>
        <w:rPr>
          <w:rFonts w:cs="Times New Roman"/>
        </w:rPr>
        <w:noBreakHyphen/>
      </w:r>
      <w:r w:rsidRPr="00E848F2">
        <w:rPr>
          <w:rFonts w:cs="Times New Roman"/>
        </w:rPr>
        <w:t>4</w:t>
      </w:r>
      <w:r>
        <w:rPr>
          <w:rFonts w:cs="Times New Roman"/>
        </w:rPr>
        <w:noBreakHyphen/>
      </w:r>
      <w:r w:rsidRPr="00E848F2">
        <w:rPr>
          <w:rFonts w:cs="Times New Roman"/>
        </w:rPr>
        <w:t>310 of the 1976 Code is amended to read:</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rPr>
        <w:tab/>
        <w:t>“Section 12</w:t>
      </w:r>
      <w:r>
        <w:rPr>
          <w:rFonts w:cs="Times New Roman"/>
        </w:rPr>
        <w:noBreakHyphen/>
      </w:r>
      <w:r w:rsidRPr="00E848F2">
        <w:rPr>
          <w:rFonts w:cs="Times New Roman"/>
        </w:rPr>
        <w:t>4</w:t>
      </w:r>
      <w:r>
        <w:rPr>
          <w:rFonts w:cs="Times New Roman"/>
        </w:rPr>
        <w:noBreakHyphen/>
      </w:r>
      <w:r w:rsidRPr="00E848F2">
        <w:rPr>
          <w:rFonts w:cs="Times New Roman"/>
        </w:rPr>
        <w:t>310.</w:t>
      </w:r>
      <w:r w:rsidRPr="00E848F2">
        <w:rPr>
          <w:rFonts w:cs="Times New Roman"/>
        </w:rPr>
        <w:tab/>
      </w:r>
      <w:r w:rsidRPr="00E848F2">
        <w:rPr>
          <w:rFonts w:cs="Times New Roman"/>
          <w:color w:val="000000"/>
        </w:rPr>
        <w:t>The department shall:</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(1)</w:t>
      </w:r>
      <w:r w:rsidRPr="00E848F2">
        <w:rPr>
          <w:rFonts w:cs="Times New Roman"/>
          <w:color w:val="000000"/>
        </w:rPr>
        <w:tab/>
        <w:t>hold meetings, as considered necessary.  The department may hold meetings, transact business, or conduct investigations at any place necessary; however, its primary office is in Columbia;</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(2)</w:t>
      </w:r>
      <w:r w:rsidRPr="00E848F2">
        <w:rPr>
          <w:rFonts w:cs="Times New Roman"/>
          <w:color w:val="000000"/>
        </w:rPr>
        <w:tab/>
        <w:t>formulate and recommend legislation to enhance uniformity, enforcement, and administration of the tax laws, and secure just taxation and improvements in the system of taxation;</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(3)</w:t>
      </w:r>
      <w:r w:rsidRPr="00E848F2">
        <w:rPr>
          <w:rFonts w:cs="Times New Roman"/>
          <w:color w:val="000000"/>
        </w:rPr>
        <w:tab/>
        <w:t>consult and confer with the Governor upon the subject of taxation, the administration of the laws, and the progress of the work of the department, and furnish the Governor reports, assistance, and information he may require;</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(4)</w:t>
      </w:r>
      <w:r w:rsidRPr="00E848F2">
        <w:rPr>
          <w:rFonts w:cs="Times New Roman"/>
          <w:color w:val="000000"/>
        </w:rPr>
        <w:tab/>
        <w:t>prepare and publish, annually, statistics reasonably available with respect to the operation of the department, including amounts collected, and other facts it considers pertinent and valuable;</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(5)</w:t>
      </w:r>
      <w:r w:rsidRPr="00E848F2">
        <w:rPr>
          <w:rFonts w:cs="Times New Roman"/>
          <w:color w:val="000000"/>
        </w:rPr>
        <w:tab/>
        <w:t>make available to the authorities of a political subdivision information reported to the department pursuant to the requirements of Chapter 36 of this title of businesses licensed under Section 12</w:t>
      </w:r>
      <w:r>
        <w:rPr>
          <w:rFonts w:cs="Times New Roman"/>
          <w:color w:val="000000"/>
        </w:rPr>
        <w:noBreakHyphen/>
      </w:r>
      <w:r w:rsidRPr="00E848F2">
        <w:rPr>
          <w:rFonts w:cs="Times New Roman"/>
          <w:color w:val="000000"/>
        </w:rPr>
        <w:t>36</w:t>
      </w:r>
      <w:r>
        <w:rPr>
          <w:rFonts w:cs="Times New Roman"/>
          <w:color w:val="000000"/>
        </w:rPr>
        <w:noBreakHyphen/>
      </w:r>
      <w:r w:rsidRPr="00E848F2">
        <w:rPr>
          <w:rFonts w:cs="Times New Roman"/>
          <w:color w:val="000000"/>
        </w:rPr>
        <w:t>510 in the requesting political subdivision;</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(6)</w:t>
      </w:r>
      <w:r w:rsidRPr="00E848F2">
        <w:rPr>
          <w:rFonts w:cs="Times New Roman"/>
          <w:color w:val="000000"/>
        </w:rPr>
        <w:tab/>
        <w:t>hire all necessary personnel, including officers, agents, deputies, experts, and assistants, and assign to them duties and powers as the department prescribes;</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(7)</w:t>
      </w:r>
      <w:r w:rsidRPr="00E848F2">
        <w:rPr>
          <w:rFonts w:cs="Times New Roman"/>
          <w:color w:val="000000"/>
        </w:rPr>
        <w:tab/>
        <w:t>require those of its officers, agents, and employees it designates to give bond for the honest performance of their duties in the sum and with the sureties it determines; and all premiums on the bonds must be paid by the department;</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(8)</w:t>
      </w:r>
      <w:r w:rsidRPr="00E848F2">
        <w:rPr>
          <w:rFonts w:cs="Times New Roman"/>
          <w:color w:val="000000"/>
        </w:rPr>
        <w:tab/>
        <w:t>pay travel expenses, purchase, or lease all necessary facilities, equipment, books, periodicals, and supplies for the performance of its duties;</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(9)</w:t>
      </w:r>
      <w:r w:rsidRPr="00E848F2">
        <w:rPr>
          <w:rFonts w:cs="Times New Roman"/>
          <w:color w:val="000000"/>
        </w:rPr>
        <w:tab/>
        <w:t xml:space="preserve">exercise and perform other powers and duties as granted to it or imposed upon it by law; </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(10)</w:t>
      </w:r>
      <w:r w:rsidRPr="00E848F2">
        <w:rPr>
          <w:rFonts w:cs="Times New Roman"/>
          <w:color w:val="000000"/>
        </w:rPr>
        <w:tab/>
        <w:t>make available to the authorities of a municipality or county in this State levying a tax based on gross receipts or net taxable sales, any records indicating the amount of gross receipts or net taxable sales reported to the department; provided, however, that income tax records may be made available only if the department first has satisfied itself that the gross receipts reported to the municipality or county were less than the gross receipts as indicated by the records of the department; and</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848F2">
        <w:rPr>
          <w:rFonts w:cs="Times New Roman"/>
          <w:color w:val="000000"/>
        </w:rPr>
        <w:tab/>
        <w:t>(11)</w:t>
      </w:r>
      <w:r w:rsidRPr="00E848F2">
        <w:rPr>
          <w:rFonts w:cs="Times New Roman"/>
          <w:color w:val="000000"/>
        </w:rPr>
        <w:tab/>
        <w:t xml:space="preserve">provide data and assistance to municipalities and counties in which Article </w:t>
      </w:r>
      <w:r>
        <w:rPr>
          <w:rFonts w:cs="Times New Roman"/>
          <w:color w:val="000000"/>
        </w:rPr>
        <w:t>8</w:t>
      </w:r>
      <w:r w:rsidRPr="00E848F2">
        <w:rPr>
          <w:rFonts w:cs="Times New Roman"/>
          <w:color w:val="000000"/>
        </w:rPr>
        <w:t>, Chapter 1, Title 6, the Fairness in Lodging Act, is implemented.”</w:t>
      </w:r>
    </w:p>
    <w:p w:rsidR="00444BC1"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7D4017"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4BC1" w:rsidRPr="00E848F2" w:rsidRDefault="00444BC1"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48F2">
        <w:rPr>
          <w:rFonts w:cs="Times New Roman"/>
        </w:rPr>
        <w:t>SECTION</w:t>
      </w:r>
      <w:r w:rsidRPr="00E848F2">
        <w:rPr>
          <w:rFonts w:cs="Times New Roman"/>
        </w:rPr>
        <w:tab/>
        <w:t>5.</w:t>
      </w:r>
      <w:r w:rsidRPr="00E848F2">
        <w:rPr>
          <w:rFonts w:cs="Times New Roman"/>
        </w:rPr>
        <w:tab/>
        <w:t>This act takes effect upon approval by the Governor.</w:t>
      </w:r>
    </w:p>
    <w:p w:rsidR="00444BC1" w:rsidRDefault="00444BC1" w:rsidP="00444BC1">
      <w:pPr>
        <w:tabs>
          <w:tab w:val="left" w:pos="1440"/>
          <w:tab w:val="left" w:pos="1800"/>
          <w:tab w:val="left" w:pos="2880"/>
        </w:tabs>
        <w:rPr>
          <w:color w:val="000000" w:themeColor="text1"/>
        </w:rPr>
      </w:pPr>
    </w:p>
    <w:p w:rsidR="00444BC1" w:rsidRDefault="00444BC1" w:rsidP="00444BC1">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444BC1" w:rsidRDefault="00444BC1" w:rsidP="00444BC1">
      <w:pPr>
        <w:tabs>
          <w:tab w:val="left" w:pos="1440"/>
          <w:tab w:val="left" w:pos="1800"/>
          <w:tab w:val="left" w:pos="2880"/>
        </w:tabs>
        <w:rPr>
          <w:color w:val="000000" w:themeColor="text1"/>
        </w:rPr>
      </w:pPr>
    </w:p>
    <w:p w:rsidR="00444BC1" w:rsidRDefault="00444BC1" w:rsidP="00444BC1">
      <w:pPr>
        <w:tabs>
          <w:tab w:val="left" w:pos="1440"/>
          <w:tab w:val="left" w:pos="1800"/>
          <w:tab w:val="left" w:pos="2880"/>
        </w:tabs>
        <w:rPr>
          <w:color w:val="000000" w:themeColor="text1"/>
        </w:rPr>
      </w:pPr>
      <w:r>
        <w:rPr>
          <w:color w:val="000000" w:themeColor="text1"/>
        </w:rPr>
        <w:t>Approved the 9</w:t>
      </w:r>
      <w:r w:rsidRPr="00424BFF">
        <w:rPr>
          <w:color w:val="000000" w:themeColor="text1"/>
          <w:vertAlign w:val="superscript"/>
        </w:rPr>
        <w:t>th</w:t>
      </w:r>
      <w:r>
        <w:rPr>
          <w:color w:val="000000" w:themeColor="text1"/>
        </w:rPr>
        <w:t xml:space="preserve"> day of June, 2014. </w:t>
      </w:r>
    </w:p>
    <w:p w:rsidR="00444BC1" w:rsidRDefault="00444BC1" w:rsidP="00444BC1">
      <w:pPr>
        <w:tabs>
          <w:tab w:val="left" w:pos="1440"/>
          <w:tab w:val="left" w:pos="1800"/>
          <w:tab w:val="left" w:pos="2880"/>
        </w:tabs>
        <w:jc w:val="center"/>
        <w:rPr>
          <w:color w:val="000000" w:themeColor="text1"/>
        </w:rPr>
      </w:pPr>
    </w:p>
    <w:p w:rsidR="00444BC1" w:rsidRDefault="00444BC1" w:rsidP="00444BC1">
      <w:pPr>
        <w:tabs>
          <w:tab w:val="left" w:pos="1440"/>
          <w:tab w:val="left" w:pos="1800"/>
          <w:tab w:val="left" w:pos="2880"/>
        </w:tabs>
        <w:jc w:val="center"/>
        <w:rPr>
          <w:color w:val="000000" w:themeColor="text1"/>
        </w:rPr>
      </w:pPr>
      <w:r>
        <w:rPr>
          <w:color w:val="000000" w:themeColor="text1"/>
        </w:rPr>
        <w:t>__________</w:t>
      </w:r>
    </w:p>
    <w:p w:rsidR="006E60DB" w:rsidRDefault="006E60DB" w:rsidP="00444B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E60DB" w:rsidSect="00D1573D">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E9C" w:rsidRDefault="00F37E9C" w:rsidP="007D5FAC">
      <w:r>
        <w:separator/>
      </w:r>
    </w:p>
  </w:endnote>
  <w:endnote w:type="continuationSeparator" w:id="0">
    <w:p w:rsidR="00F37E9C" w:rsidRDefault="00F37E9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3D" w:rsidRPr="00D1573D" w:rsidRDefault="00D1573D" w:rsidP="00D1573D">
    <w:pPr>
      <w:pStyle w:val="Footer"/>
      <w:tabs>
        <w:tab w:val="clear" w:pos="4680"/>
        <w:tab w:val="clear" w:pos="9360"/>
        <w:tab w:val="center" w:pos="3168"/>
      </w:tabs>
      <w:spacing w:before="120"/>
    </w:pPr>
    <w:r>
      <w:tab/>
    </w:r>
    <w:r w:rsidR="00C270FE">
      <w:fldChar w:fldCharType="begin"/>
    </w:r>
    <w:r w:rsidR="00C270FE">
      <w:instrText xml:space="preserve"> PAGE  \* MERGEFORMAT </w:instrText>
    </w:r>
    <w:r w:rsidR="00C270FE">
      <w:fldChar w:fldCharType="separate"/>
    </w:r>
    <w:r w:rsidR="001B6BAB">
      <w:rPr>
        <w:noProof/>
      </w:rPr>
      <w:t>5</w:t>
    </w:r>
    <w:r w:rsidR="00C270F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73D" w:rsidRDefault="00D157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E9C" w:rsidRDefault="00F37E9C" w:rsidP="007D5FAC">
      <w:r>
        <w:separator/>
      </w:r>
    </w:p>
  </w:footnote>
  <w:footnote w:type="continuationSeparator" w:id="0">
    <w:p w:rsidR="00F37E9C" w:rsidRDefault="00F37E9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985"/>
    <w:docVar w:name="ActSecretary" w:val="Melton"/>
    <w:docVar w:name="ActSIdno" w:val="(290)  985HTC14"/>
    <w:docVar w:name="clipname" w:val="985HTC14"/>
    <w:docVar w:name="dvBillNumber" w:val="985"/>
    <w:docVar w:name="dvBillNumberPrefix" w:val="S"/>
    <w:docVar w:name="dvOriginalBody" w:val="Senate"/>
    <w:docVar w:name="OrigSENATEBillNo" w:val="985"/>
    <w:docVar w:name="SENATEACTFULLPATH" w:val="L:\COUNCIL\ACTS\985HTC14.DOCX"/>
    <w:docVar w:name="WhatActtype" w:val="AN ACT"/>
  </w:docVars>
  <w:rsids>
    <w:rsidRoot w:val="00E505C4"/>
    <w:rsid w:val="00002DE0"/>
    <w:rsid w:val="00020349"/>
    <w:rsid w:val="00021B0B"/>
    <w:rsid w:val="00030487"/>
    <w:rsid w:val="00040C05"/>
    <w:rsid w:val="0004579B"/>
    <w:rsid w:val="00051963"/>
    <w:rsid w:val="00051B4F"/>
    <w:rsid w:val="00055653"/>
    <w:rsid w:val="000673E4"/>
    <w:rsid w:val="0007088D"/>
    <w:rsid w:val="000731E9"/>
    <w:rsid w:val="00074565"/>
    <w:rsid w:val="00076A1A"/>
    <w:rsid w:val="00077DA3"/>
    <w:rsid w:val="00081300"/>
    <w:rsid w:val="00083935"/>
    <w:rsid w:val="00085C37"/>
    <w:rsid w:val="00086E11"/>
    <w:rsid w:val="00092EE6"/>
    <w:rsid w:val="00096A9B"/>
    <w:rsid w:val="00096BDA"/>
    <w:rsid w:val="000A6151"/>
    <w:rsid w:val="000A6BCA"/>
    <w:rsid w:val="000B03AD"/>
    <w:rsid w:val="000B316D"/>
    <w:rsid w:val="000B36EE"/>
    <w:rsid w:val="000B56CB"/>
    <w:rsid w:val="000D356E"/>
    <w:rsid w:val="000D6F51"/>
    <w:rsid w:val="000F501B"/>
    <w:rsid w:val="001030FE"/>
    <w:rsid w:val="001031AE"/>
    <w:rsid w:val="00103295"/>
    <w:rsid w:val="00103D2E"/>
    <w:rsid w:val="00104519"/>
    <w:rsid w:val="00106968"/>
    <w:rsid w:val="001130F2"/>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F3C"/>
    <w:rsid w:val="001A38FC"/>
    <w:rsid w:val="001A646B"/>
    <w:rsid w:val="001A75A0"/>
    <w:rsid w:val="001B5A28"/>
    <w:rsid w:val="001B65B6"/>
    <w:rsid w:val="001B6BAB"/>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1E7F"/>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67E"/>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315C"/>
    <w:rsid w:val="0039655A"/>
    <w:rsid w:val="00396C58"/>
    <w:rsid w:val="003A52A1"/>
    <w:rsid w:val="003A6D96"/>
    <w:rsid w:val="003A7517"/>
    <w:rsid w:val="003B1A01"/>
    <w:rsid w:val="003B2E6E"/>
    <w:rsid w:val="003B355D"/>
    <w:rsid w:val="003B6BB7"/>
    <w:rsid w:val="003B746E"/>
    <w:rsid w:val="003C030C"/>
    <w:rsid w:val="003D2A73"/>
    <w:rsid w:val="003F0185"/>
    <w:rsid w:val="00400828"/>
    <w:rsid w:val="00412B47"/>
    <w:rsid w:val="004132C9"/>
    <w:rsid w:val="00414C2A"/>
    <w:rsid w:val="004157C4"/>
    <w:rsid w:val="00415D7E"/>
    <w:rsid w:val="0041760A"/>
    <w:rsid w:val="00417A9C"/>
    <w:rsid w:val="00423310"/>
    <w:rsid w:val="00427BCB"/>
    <w:rsid w:val="00430DA3"/>
    <w:rsid w:val="00432E09"/>
    <w:rsid w:val="00435D03"/>
    <w:rsid w:val="004374A9"/>
    <w:rsid w:val="00442137"/>
    <w:rsid w:val="00444BC1"/>
    <w:rsid w:val="00445A20"/>
    <w:rsid w:val="00447C2D"/>
    <w:rsid w:val="00451B9A"/>
    <w:rsid w:val="0045270B"/>
    <w:rsid w:val="004570F4"/>
    <w:rsid w:val="004666F5"/>
    <w:rsid w:val="004704D3"/>
    <w:rsid w:val="00472A5B"/>
    <w:rsid w:val="00481E5B"/>
    <w:rsid w:val="00484DF4"/>
    <w:rsid w:val="00486109"/>
    <w:rsid w:val="0049067C"/>
    <w:rsid w:val="004941A4"/>
    <w:rsid w:val="004967EF"/>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510A"/>
    <w:rsid w:val="005065EC"/>
    <w:rsid w:val="00507229"/>
    <w:rsid w:val="005208D0"/>
    <w:rsid w:val="00521AF7"/>
    <w:rsid w:val="00522B8D"/>
    <w:rsid w:val="00530D7F"/>
    <w:rsid w:val="00531A4F"/>
    <w:rsid w:val="005325C5"/>
    <w:rsid w:val="0053326B"/>
    <w:rsid w:val="005352AA"/>
    <w:rsid w:val="0053576C"/>
    <w:rsid w:val="0054323B"/>
    <w:rsid w:val="0054557D"/>
    <w:rsid w:val="005515CE"/>
    <w:rsid w:val="0055193C"/>
    <w:rsid w:val="00556774"/>
    <w:rsid w:val="00556D79"/>
    <w:rsid w:val="00560EBF"/>
    <w:rsid w:val="005627E7"/>
    <w:rsid w:val="00562952"/>
    <w:rsid w:val="00564619"/>
    <w:rsid w:val="005672F0"/>
    <w:rsid w:val="005741F9"/>
    <w:rsid w:val="00574B81"/>
    <w:rsid w:val="00583347"/>
    <w:rsid w:val="005839FC"/>
    <w:rsid w:val="00583CB3"/>
    <w:rsid w:val="005859EE"/>
    <w:rsid w:val="00590D1D"/>
    <w:rsid w:val="00591D7C"/>
    <w:rsid w:val="00594D39"/>
    <w:rsid w:val="005A1FF2"/>
    <w:rsid w:val="005A286C"/>
    <w:rsid w:val="005A3F6F"/>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0B98"/>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60DB"/>
    <w:rsid w:val="006F22C0"/>
    <w:rsid w:val="006F290C"/>
    <w:rsid w:val="006F3962"/>
    <w:rsid w:val="006F6EAB"/>
    <w:rsid w:val="007009F2"/>
    <w:rsid w:val="00704FF9"/>
    <w:rsid w:val="007052EC"/>
    <w:rsid w:val="00707063"/>
    <w:rsid w:val="007127A6"/>
    <w:rsid w:val="00731C9E"/>
    <w:rsid w:val="00734C77"/>
    <w:rsid w:val="00737039"/>
    <w:rsid w:val="007373C7"/>
    <w:rsid w:val="007469F9"/>
    <w:rsid w:val="0074783A"/>
    <w:rsid w:val="007514EF"/>
    <w:rsid w:val="00760782"/>
    <w:rsid w:val="00764BFB"/>
    <w:rsid w:val="00765D0A"/>
    <w:rsid w:val="007664A2"/>
    <w:rsid w:val="007746C2"/>
    <w:rsid w:val="00775216"/>
    <w:rsid w:val="00775B87"/>
    <w:rsid w:val="00777A36"/>
    <w:rsid w:val="00784A23"/>
    <w:rsid w:val="007946C3"/>
    <w:rsid w:val="007A73EA"/>
    <w:rsid w:val="007B0E40"/>
    <w:rsid w:val="007B296A"/>
    <w:rsid w:val="007B2D27"/>
    <w:rsid w:val="007C378A"/>
    <w:rsid w:val="007C3D08"/>
    <w:rsid w:val="007C3EC8"/>
    <w:rsid w:val="007C7B7F"/>
    <w:rsid w:val="007D04D9"/>
    <w:rsid w:val="007D4017"/>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1713"/>
    <w:rsid w:val="008546E9"/>
    <w:rsid w:val="00855672"/>
    <w:rsid w:val="00860CD2"/>
    <w:rsid w:val="00865315"/>
    <w:rsid w:val="00865A3F"/>
    <w:rsid w:val="008674BA"/>
    <w:rsid w:val="00870435"/>
    <w:rsid w:val="0087239B"/>
    <w:rsid w:val="008733F2"/>
    <w:rsid w:val="008746A0"/>
    <w:rsid w:val="00875B4B"/>
    <w:rsid w:val="00877295"/>
    <w:rsid w:val="008836A5"/>
    <w:rsid w:val="008915ED"/>
    <w:rsid w:val="00892AF7"/>
    <w:rsid w:val="008B2051"/>
    <w:rsid w:val="008B48BD"/>
    <w:rsid w:val="008B53AD"/>
    <w:rsid w:val="008B552D"/>
    <w:rsid w:val="008C325E"/>
    <w:rsid w:val="008E03BA"/>
    <w:rsid w:val="008E1BCF"/>
    <w:rsid w:val="008F4CA1"/>
    <w:rsid w:val="008F510F"/>
    <w:rsid w:val="008F5F0A"/>
    <w:rsid w:val="008F7D5B"/>
    <w:rsid w:val="00900319"/>
    <w:rsid w:val="0090133D"/>
    <w:rsid w:val="009057E7"/>
    <w:rsid w:val="009076FA"/>
    <w:rsid w:val="009112BB"/>
    <w:rsid w:val="009146C2"/>
    <w:rsid w:val="00916EE8"/>
    <w:rsid w:val="0092121C"/>
    <w:rsid w:val="009218CD"/>
    <w:rsid w:val="00937AF4"/>
    <w:rsid w:val="00940A90"/>
    <w:rsid w:val="009410C0"/>
    <w:rsid w:val="00947070"/>
    <w:rsid w:val="00951A2F"/>
    <w:rsid w:val="00953BF7"/>
    <w:rsid w:val="009560AB"/>
    <w:rsid w:val="009631DC"/>
    <w:rsid w:val="00971351"/>
    <w:rsid w:val="0097332E"/>
    <w:rsid w:val="00974FD7"/>
    <w:rsid w:val="00980444"/>
    <w:rsid w:val="00982E93"/>
    <w:rsid w:val="00990677"/>
    <w:rsid w:val="00997D30"/>
    <w:rsid w:val="009A31B6"/>
    <w:rsid w:val="009B0FA5"/>
    <w:rsid w:val="009B6EA6"/>
    <w:rsid w:val="009B79E7"/>
    <w:rsid w:val="009C170D"/>
    <w:rsid w:val="009D0B32"/>
    <w:rsid w:val="009D75E7"/>
    <w:rsid w:val="009F2B03"/>
    <w:rsid w:val="009F42DA"/>
    <w:rsid w:val="00A00B75"/>
    <w:rsid w:val="00A03978"/>
    <w:rsid w:val="00A050C0"/>
    <w:rsid w:val="00A062DB"/>
    <w:rsid w:val="00A14F94"/>
    <w:rsid w:val="00A22059"/>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0727"/>
    <w:rsid w:val="00B11270"/>
    <w:rsid w:val="00B12572"/>
    <w:rsid w:val="00B303AC"/>
    <w:rsid w:val="00B374C4"/>
    <w:rsid w:val="00B408FD"/>
    <w:rsid w:val="00B417DE"/>
    <w:rsid w:val="00B4797F"/>
    <w:rsid w:val="00B516BA"/>
    <w:rsid w:val="00B520A2"/>
    <w:rsid w:val="00B609D5"/>
    <w:rsid w:val="00B62CAB"/>
    <w:rsid w:val="00B72ED3"/>
    <w:rsid w:val="00B73571"/>
    <w:rsid w:val="00B74177"/>
    <w:rsid w:val="00B83DA1"/>
    <w:rsid w:val="00B846E9"/>
    <w:rsid w:val="00B95292"/>
    <w:rsid w:val="00BA79BD"/>
    <w:rsid w:val="00BB1593"/>
    <w:rsid w:val="00BB43F6"/>
    <w:rsid w:val="00BB7B1B"/>
    <w:rsid w:val="00BC5FF9"/>
    <w:rsid w:val="00BD597F"/>
    <w:rsid w:val="00BE36EB"/>
    <w:rsid w:val="00BE41F8"/>
    <w:rsid w:val="00BE5DBC"/>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70FE"/>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D96"/>
    <w:rsid w:val="00CC2825"/>
    <w:rsid w:val="00CE1407"/>
    <w:rsid w:val="00CE54EA"/>
    <w:rsid w:val="00CE5B85"/>
    <w:rsid w:val="00D00681"/>
    <w:rsid w:val="00D04DCB"/>
    <w:rsid w:val="00D1180E"/>
    <w:rsid w:val="00D132DB"/>
    <w:rsid w:val="00D13670"/>
    <w:rsid w:val="00D13C21"/>
    <w:rsid w:val="00D1573D"/>
    <w:rsid w:val="00D16DAA"/>
    <w:rsid w:val="00D17AD0"/>
    <w:rsid w:val="00D20F47"/>
    <w:rsid w:val="00D24F96"/>
    <w:rsid w:val="00D25595"/>
    <w:rsid w:val="00D27F9F"/>
    <w:rsid w:val="00D30850"/>
    <w:rsid w:val="00D31442"/>
    <w:rsid w:val="00D3443A"/>
    <w:rsid w:val="00D366FE"/>
    <w:rsid w:val="00D36CF8"/>
    <w:rsid w:val="00D375C1"/>
    <w:rsid w:val="00D44B9C"/>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43FAA"/>
    <w:rsid w:val="00E500F1"/>
    <w:rsid w:val="00E505C4"/>
    <w:rsid w:val="00E5358E"/>
    <w:rsid w:val="00E5665F"/>
    <w:rsid w:val="00E60357"/>
    <w:rsid w:val="00E614B9"/>
    <w:rsid w:val="00E61B4C"/>
    <w:rsid w:val="00E62DAB"/>
    <w:rsid w:val="00E64D92"/>
    <w:rsid w:val="00E71D4E"/>
    <w:rsid w:val="00E757F4"/>
    <w:rsid w:val="00E9303D"/>
    <w:rsid w:val="00EA2A3A"/>
    <w:rsid w:val="00EA77B0"/>
    <w:rsid w:val="00EB223A"/>
    <w:rsid w:val="00EB55FA"/>
    <w:rsid w:val="00EC47CE"/>
    <w:rsid w:val="00ED4871"/>
    <w:rsid w:val="00EE42B4"/>
    <w:rsid w:val="00EE663F"/>
    <w:rsid w:val="00EF0E4A"/>
    <w:rsid w:val="00EF3301"/>
    <w:rsid w:val="00EF6923"/>
    <w:rsid w:val="00F035BD"/>
    <w:rsid w:val="00F04C36"/>
    <w:rsid w:val="00F07446"/>
    <w:rsid w:val="00F10FAC"/>
    <w:rsid w:val="00F16F4D"/>
    <w:rsid w:val="00F178BC"/>
    <w:rsid w:val="00F21DD7"/>
    <w:rsid w:val="00F24361"/>
    <w:rsid w:val="00F25311"/>
    <w:rsid w:val="00F30AAF"/>
    <w:rsid w:val="00F310E4"/>
    <w:rsid w:val="00F348D3"/>
    <w:rsid w:val="00F34BF1"/>
    <w:rsid w:val="00F3642A"/>
    <w:rsid w:val="00F37E9C"/>
    <w:rsid w:val="00F432E0"/>
    <w:rsid w:val="00F44E35"/>
    <w:rsid w:val="00F509CF"/>
    <w:rsid w:val="00F51775"/>
    <w:rsid w:val="00F54582"/>
    <w:rsid w:val="00F61884"/>
    <w:rsid w:val="00F61AE6"/>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CFD11039-042C-445D-9E6E-04F400B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157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64619"/>
    <w:rPr>
      <w:rFonts w:ascii="Tahoma" w:hAnsi="Tahoma" w:cs="Tahoma"/>
      <w:sz w:val="16"/>
      <w:szCs w:val="16"/>
    </w:rPr>
  </w:style>
  <w:style w:type="character" w:customStyle="1" w:styleId="BalloonTextChar">
    <w:name w:val="Balloon Text Char"/>
    <w:basedOn w:val="DefaultParagraphFont"/>
    <w:link w:val="BalloonText"/>
    <w:uiPriority w:val="99"/>
    <w:semiHidden/>
    <w:rsid w:val="00564619"/>
    <w:rPr>
      <w:rFonts w:ascii="Tahoma" w:hAnsi="Tahoma" w:cs="Tahoma"/>
      <w:sz w:val="16"/>
      <w:szCs w:val="16"/>
    </w:rPr>
  </w:style>
  <w:style w:type="table" w:styleId="TableGrid">
    <w:name w:val="Table Grid"/>
    <w:basedOn w:val="TableNormal"/>
    <w:uiPriority w:val="59"/>
    <w:rsid w:val="00415D7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1573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04C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04-14.docx" TargetMode="External"/><Relationship Id="rId13" Type="http://schemas.openxmlformats.org/officeDocument/2006/relationships/hyperlink" Target="file:///H:\HJ%20Archive\2014\03-19-14.docx" TargetMode="External"/><Relationship Id="rId18" Type="http://schemas.openxmlformats.org/officeDocument/2006/relationships/hyperlink" Target="file:///H:\HJ%20Archive\2014\05-28-14.docx" TargetMode="External"/><Relationship Id="rId26" Type="http://schemas.openxmlformats.org/officeDocument/2006/relationships/hyperlink" Target="file:///p:\pprever\2013-14\985_20140210.docx" TargetMode="External"/><Relationship Id="rId3" Type="http://schemas.openxmlformats.org/officeDocument/2006/relationships/settings" Target="settings.xml"/><Relationship Id="rId21" Type="http://schemas.openxmlformats.org/officeDocument/2006/relationships/hyperlink" Target="file:///H:\SJ%20Archive\2014\06-03-14.docx" TargetMode="External"/><Relationship Id="rId34" Type="http://schemas.openxmlformats.org/officeDocument/2006/relationships/theme" Target="theme/theme1.xml"/><Relationship Id="rId7" Type="http://schemas.openxmlformats.org/officeDocument/2006/relationships/hyperlink" Target="file:///H:\SJ%20Archive\2014\02-04-14.docx" TargetMode="External"/><Relationship Id="rId12" Type="http://schemas.openxmlformats.org/officeDocument/2006/relationships/hyperlink" Target="file:///H:\SJ%20Archive\2014\03-18-14.docx" TargetMode="External"/><Relationship Id="rId17" Type="http://schemas.openxmlformats.org/officeDocument/2006/relationships/hyperlink" Target="file:///H:\HJ%20Archive\2014\05-27-14.docx" TargetMode="External"/><Relationship Id="rId25" Type="http://schemas.openxmlformats.org/officeDocument/2006/relationships/hyperlink" Target="file:///p:\pprever\2013-14\985_20140204.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4\05-27-14.docx" TargetMode="External"/><Relationship Id="rId20" Type="http://schemas.openxmlformats.org/officeDocument/2006/relationships/hyperlink" Target="file:///H:\SJ%20Archive\2014\06-03-14.docx" TargetMode="External"/><Relationship Id="rId29" Type="http://schemas.openxmlformats.org/officeDocument/2006/relationships/hyperlink" Target="file:///p:\pprever\2013-14\985_201405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3-13-14.docx" TargetMode="External"/><Relationship Id="rId24" Type="http://schemas.openxmlformats.org/officeDocument/2006/relationships/hyperlink" Target="file:///H:\HJ%20Archive\2014\06-03-14.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4\05-27-14.docx" TargetMode="External"/><Relationship Id="rId23" Type="http://schemas.openxmlformats.org/officeDocument/2006/relationships/hyperlink" Target="file:///H:\HJ%20Archive\2014\06-03-14.docx" TargetMode="External"/><Relationship Id="rId28" Type="http://schemas.openxmlformats.org/officeDocument/2006/relationships/hyperlink" Target="file:///p:\pprever\2013-14\985_20140515.docx" TargetMode="External"/><Relationship Id="rId10" Type="http://schemas.openxmlformats.org/officeDocument/2006/relationships/hyperlink" Target="file:///H:\SJ%20Archive\2014\03-13-14.docx" TargetMode="External"/><Relationship Id="rId19" Type="http://schemas.openxmlformats.org/officeDocument/2006/relationships/hyperlink" Target="file:///H:\SJ%20Archive\2014\05-29-14.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SJ%20Archive\2014\03-05-14.docx" TargetMode="External"/><Relationship Id="rId14" Type="http://schemas.openxmlformats.org/officeDocument/2006/relationships/hyperlink" Target="file:///H:\HJ%20Archive\2014\05-15-14.docx" TargetMode="External"/><Relationship Id="rId22" Type="http://schemas.openxmlformats.org/officeDocument/2006/relationships/hyperlink" Target="file:///H:\SJ%20Archive\2014\06-03-14.docx" TargetMode="External"/><Relationship Id="rId27" Type="http://schemas.openxmlformats.org/officeDocument/2006/relationships/hyperlink" Target="file:///p:\pprever\2013-14\985_20140305.docx" TargetMode="External"/><Relationship Id="rId30" Type="http://schemas.openxmlformats.org/officeDocument/2006/relationships/hyperlink" Target="file:///p:\pprever\2013-14\985_201406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D21BB-78EB-4DC4-B91B-D0BB8E2D6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985: Fairness in Lodging Act - South Carolina Legislature Online</dc:title>
  <dc:subject/>
  <dc:creator>BRENDA MELTON</dc:creator>
  <cp:keywords/>
  <dc:description/>
  <cp:lastModifiedBy>N Cumfer</cp:lastModifiedBy>
  <cp:revision>5</cp:revision>
  <cp:lastPrinted>2014-06-03T21:32:00Z</cp:lastPrinted>
  <dcterms:created xsi:type="dcterms:W3CDTF">2014-08-08T13:35:00Z</dcterms:created>
  <dcterms:modified xsi:type="dcterms:W3CDTF">2014-12-04T21:57:00Z</dcterms:modified>
</cp:coreProperties>
</file>