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9F" w:rsidRDefault="004A3D9F" w:rsidP="004A3D9F">
      <w:pPr>
        <w:ind w:firstLine="0"/>
        <w:rPr>
          <w:strike/>
        </w:rPr>
      </w:pPr>
      <w:bookmarkStart w:id="0" w:name="_GoBack"/>
      <w:bookmarkEnd w:id="0"/>
    </w:p>
    <w:p w:rsidR="004A3D9F" w:rsidRDefault="004A3D9F" w:rsidP="004A3D9F">
      <w:pPr>
        <w:ind w:firstLine="0"/>
        <w:rPr>
          <w:strike/>
        </w:rPr>
      </w:pPr>
      <w:r>
        <w:rPr>
          <w:strike/>
        </w:rPr>
        <w:t>Indicates Matter Stricken</w:t>
      </w:r>
    </w:p>
    <w:p w:rsidR="004A3D9F" w:rsidRDefault="004A3D9F" w:rsidP="004A3D9F">
      <w:pPr>
        <w:ind w:firstLine="0"/>
        <w:rPr>
          <w:u w:val="single"/>
        </w:rPr>
      </w:pPr>
      <w:r>
        <w:rPr>
          <w:u w:val="single"/>
        </w:rPr>
        <w:t>Indicates New Matter</w:t>
      </w:r>
    </w:p>
    <w:p w:rsidR="004A3D9F" w:rsidRDefault="004A3D9F"/>
    <w:p w:rsidR="004A3D9F" w:rsidRDefault="004A3D9F">
      <w:r>
        <w:t>The House assembled at 10:00 a.m.</w:t>
      </w:r>
    </w:p>
    <w:p w:rsidR="004A3D9F" w:rsidRDefault="004A3D9F">
      <w:r>
        <w:t>Deliberations were opened with prayer by Rev. Charles E. Seastrunk, Jr., as follows:</w:t>
      </w:r>
    </w:p>
    <w:p w:rsidR="004A3D9F" w:rsidRDefault="004A3D9F"/>
    <w:p w:rsidR="004A3D9F" w:rsidRPr="00AB4267" w:rsidRDefault="004A3D9F" w:rsidP="004A3D9F">
      <w:pPr>
        <w:ind w:firstLine="0"/>
      </w:pPr>
      <w:bookmarkStart w:id="1" w:name="file_start2"/>
      <w:bookmarkEnd w:id="1"/>
      <w:r>
        <w:tab/>
      </w:r>
      <w:r w:rsidRPr="00AB4267">
        <w:t>Our thought for today is from Isaiah 55:12: “For you shall go out in joy, and be led back in peace.”</w:t>
      </w:r>
    </w:p>
    <w:p w:rsidR="004A3D9F" w:rsidRDefault="004A3D9F" w:rsidP="004A3D9F">
      <w:pPr>
        <w:ind w:firstLine="0"/>
      </w:pPr>
      <w:r>
        <w:tab/>
      </w:r>
      <w:r w:rsidRPr="00FA4308">
        <w:t xml:space="preserve">Let us pray. Holy God, source of all light and knowledge, guide Your people as they call upon You </w:t>
      </w:r>
      <w:r>
        <w:t>for</w:t>
      </w:r>
      <w:r w:rsidRPr="00FA4308">
        <w:t xml:space="preserve"> Your blessings. Grant them a peaceful and joyful weekend and may they relax and </w:t>
      </w:r>
      <w:r>
        <w:t xml:space="preserve">be </w:t>
      </w:r>
      <w:r w:rsidRPr="00FA4308">
        <w:t>recharge</w:t>
      </w:r>
      <w:r>
        <w:t>d</w:t>
      </w:r>
      <w:r w:rsidRPr="00FA4308">
        <w:t xml:space="preserve"> for the </w:t>
      </w:r>
      <w:r>
        <w:t xml:space="preserve">coming </w:t>
      </w:r>
      <w:r w:rsidRPr="00FA4308">
        <w:t>week. Deal mercifully with our leaders of Nation and State. Protect them from all harm and guide them in the way of truth. Protect our defenders of freedom, at home and abroad, as they protect us. Heal the wounds, those seen and those hidden, of our brave warriors. Lord, in Your mercy, hear our prayer. Amen.</w:t>
      </w:r>
    </w:p>
    <w:p w:rsidR="004A3D9F" w:rsidRDefault="004A3D9F" w:rsidP="004A3D9F"/>
    <w:p w:rsidR="004A3D9F" w:rsidRDefault="004A3D9F" w:rsidP="004A3D9F">
      <w:r>
        <w:t>After corrections to the Journal of the proceedings of yesterday, the SPEAKER ordered it confirmed.</w:t>
      </w:r>
    </w:p>
    <w:p w:rsidR="004A3D9F" w:rsidRDefault="004A3D9F" w:rsidP="004A3D9F"/>
    <w:p w:rsidR="004A3D9F" w:rsidRDefault="004A3D9F" w:rsidP="004A3D9F">
      <w:pPr>
        <w:keepNext/>
        <w:jc w:val="center"/>
        <w:rPr>
          <w:b/>
        </w:rPr>
      </w:pPr>
      <w:r w:rsidRPr="004A3D9F">
        <w:rPr>
          <w:b/>
        </w:rPr>
        <w:t>SENT TO THE SENATE</w:t>
      </w:r>
    </w:p>
    <w:p w:rsidR="004A3D9F" w:rsidRDefault="004A3D9F" w:rsidP="004A3D9F">
      <w:r>
        <w:t>The following Bills were taken up, read the third time, and ordered sent to the Senate:</w:t>
      </w:r>
    </w:p>
    <w:p w:rsidR="004A3D9F" w:rsidRDefault="004A3D9F" w:rsidP="004A3D9F">
      <w:bookmarkStart w:id="2" w:name="include_clip_start_6"/>
      <w:bookmarkEnd w:id="2"/>
    </w:p>
    <w:p w:rsidR="004A3D9F" w:rsidRDefault="004A3D9F" w:rsidP="004A3D9F">
      <w:r>
        <w:t>H. 3971 -- Reps. Stringer and Willis: A BILL TO PROVIDE THAT THE GREENVILLE HOSPITAL SYSTEM BOARD OF TRUSTEES, AS DESIGNATED IN ACT 1285 OF 1966, IS CHANGED TO THE GREENVILLE HEALTH SYSTEM BOARD OF TRUSTEES.</w:t>
      </w:r>
    </w:p>
    <w:p w:rsidR="004A3D9F" w:rsidRDefault="004A3D9F" w:rsidP="004A3D9F">
      <w:bookmarkStart w:id="3" w:name="include_clip_end_6"/>
      <w:bookmarkStart w:id="4" w:name="include_clip_start_7"/>
      <w:bookmarkEnd w:id="3"/>
      <w:bookmarkEnd w:id="4"/>
    </w:p>
    <w:p w:rsidR="004A3D9F" w:rsidRDefault="004A3D9F" w:rsidP="004A3D9F">
      <w:r>
        <w:t xml:space="preserve">H. 3771 -- Reps. Sandifer, Bales, Putnam, Goldfinch and Erickson: A BILL TO AMEND SECTION 40-57-40, AS AMENDED, CODE OF LAWS OF SOUTH CAROLINA, 1976, RELATING TO THE MEMBERSHIP OF THE SOUTH CAROLINA REAL ESTATE COMMISSION, SO AS TO DETAIL PROCEDURES FOR APPOINTING THE SEVEN COMMISSIONERS WHO REPRESENT THE SEVEN CONGRESSIONAL DISTRICTS, AND TO PROVIDE THE DEPARTMENT OF LABOR, LICENSING AND REGULATION SHALL DESIGNATE CERTAIN PERSONNEL FOR THE EXCLUSIVE USE OF THE COMMISSION, TO PROHIBIT </w:t>
      </w:r>
      <w:r>
        <w:lastRenderedPageBreak/>
        <w:t>THE DEPARTMENT FROM ASSIGNING OTHER WORK TO THESE PERSONNEL WITHOUT APPROVAL OF THE COMMISSION, AND TO PROVIDE THESE PERSONNEL ONLY MAY BE TERMINATED BY THE DIRECTOR.</w:t>
      </w:r>
    </w:p>
    <w:p w:rsidR="004A3D9F" w:rsidRDefault="004A3D9F" w:rsidP="004A3D9F">
      <w:bookmarkStart w:id="5" w:name="include_clip_end_7"/>
      <w:bookmarkStart w:id="6" w:name="include_clip_start_8"/>
      <w:bookmarkEnd w:id="5"/>
      <w:bookmarkEnd w:id="6"/>
    </w:p>
    <w:p w:rsidR="004A3D9F" w:rsidRDefault="004A3D9F" w:rsidP="004A3D9F">
      <w:r>
        <w:t xml:space="preserve">H. 3797 -- Reps. Sandifer and Erickson: A BILL TO AMEND THE CODE OF LAWS OF SOUTH CAROLINA, 1976, BY ADDING SECTION 38-90-165 SO AS TO PROVIDE THAT THE DIRECTOR OF THE DEPARTMENT OF INSURANCE MAY DECLARE A CAPTIVE INSURANCE COMPANY INACTIVE IN CERTAIN CIRCUMSTANCES AND THAT THE DIRECTOR MAY MODIFY THE MINIMUM TAX PREMIUM APPLICABLE TO THE COMPANY DURING INACTIVITY; BY ADDING SECTION 38-90-215 SO AS TO PROVIDE A PROTECTED CELL MAY BE EITHER INCORPORATED OR UNINCORPORATED, AND TO PROVIDE REQUIREMENTS FOR EACH; BY ADDING SECTION 38-90-250 SO AS TO PROVIDE THE DEPARTMENT MUST CONSIDER A LICENSED CAPTIVE INSURANCE COMPANY THAT MEETS THE REQUIREMENTS OF AN INSURER FOR ISSUANCE OF A CERTIFICATE OF AUTHORITY TO ACT AS AN INSURER; TO AMEND SECTION 38-90-10, AS AMENDED, RELATING TO DEFINITIONS CONCERNING CAPTIVE INSURANCE COMPANIES, SO AS TO PROVIDE ADDITIONAL TERMS AND REVISE DEFINITIONS OF CERTAIN EXISTING TERMS; TO AMEND SECTION 38-90-20, AS AMENDED, RELATING TO THE DOCUMENTATION REQUIRED FOR LICENSING CAPTIVE INSURANCE COMPANIES, SO AS TO REMOVE THE REQUIREMENT OF A CERTIFICATE OF GENERAL GOOD ISSUED BY THE DIRECTOR; TO AMEND SECTION 38-90-35, RELATING TO THE CONFIDENTIALITY OF INFORMATION CONCERNING CAPTIVE INSURANCE COMPANIES SUBMITTED TO THE DEPARTMENT OF INSURANCE, SO AS TO REVISE REQUIREMENTS FOR MAKING THE INFORMATION SUBJECT TO DISCOVERY IN A CIVIL ACTION; TO AMEND SECTION 38-90-40, AS AMENDED, RELATING TO CAPITALIZATION REQUIREMENTS, SECURITY REQUIREMENTS, AND RESTRICTIONS ON DIVIDEND PAYMENTS FOR CAPTIVE INSURANCE COMPANIES, SO AS TO REVISE THE FORM OF CAPITAL REQUIRED FOR A CAPTIVE INSURANCE COMPANY THAT IS NOT A SPONSORED CAPTIVE INSURANCE COMPANY THAT </w:t>
      </w:r>
      <w:r>
        <w:lastRenderedPageBreak/>
        <w:t>ASSUMES RISK, AND TO REVISE REQUIREMENTS FOR CONTRIBUTIONS TO A CAPTIVE INSURANCE COMPANY INCORPORATED AS A NONPROFIT, AMONG OTHER THINGS; TO AMEND SECTION 38-90-50, AS AMENDED, RELATING TO FREE SURPLUS REQUIREMENTS OF A CAPTIVE INSURANCE COMPANY, SO AS TO REVISE THE FORM OF CAPITAL REQUIRED FOR A CAPTIVE INSURANCE COMPANY THAT IS NOT A SPONSORED CAPTIVE INSURANCE COMPANY THAT ASSUMES RISK; TO AMEND SECTION 38-90-55,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38-90-60, AS AMENDED, RELATING TO INCORPORATION OPTIONS AND REQUIREMENTS FOR CAPTIVE INSURANCE COMPANIES, SO AS TO REVISE THE AVAILABLE OPTIONS; TO AMEND SECTION 38-90-80, AS AMENDED, RELATING TO INSPECTIONS AND EXAMINATIONS OF CAPTIVE INSURANCE COMPANIES BY THE DEPARTMENT, SO AS TO DELETE REFERENCES TO PURE CAPTIVE INSURANCE COMPANIES AND SPECIAL PURPOSE CAPTIVE INSURANCE COMPANIES; TO AMEND SECTION 38-90-90, AS AMENDED, RELATING TO THE SUSPENSION OR REVOCATION OF A CAPTIVE INSURANCE LICENSE, SO AS TO MAKE A GRAMMATICAL CHANGE; TO AMEND SECTION 38-90-100, AS AMENDED, RELATING TO THE LOANS BY CAPTIVE INSURANCE COMPANIES, SO AS TO PROVIDE A SPONSORED CAPTIVE INSURANCE COMPANY MAY MAKE LOANS TO ITS PARENT COMPANY IN CERTAIN CIRCUMSTANCES; TO AMEND SECTION 38-90-130,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38-90-180,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38-90-210, RELATING TO THE SEPARATE ACCOUNTING OF PROTECTED CELLS WHEN ESTABLISHED, SO AS TO REQUIRE THIS ACCOUNTING MUST REFLECT THE PARTICIPANTS OF THE PROTECTED CELL IN ADDITION TO EXISTING REQUIREMENTS; TO AMEND SECTION 38-90-220, AS AMENDED, RELATING TO CERTAIN REQUIREMENTS APPLICABLE TO SPONSORS OF CAPTIVE INSURANCE COMPANIES, SO AS TO REVISE THE REQUIREMENTS; TO AMEND SECTION 38-90-230,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38-90-240,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38-90-450,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38-90-235 RELATING TO TERMS AND CONDITIONS FOR PROTECTED CELL INSURANCE COMPANIES TO APPLY TO SPONSORED CAPTIVE INSURANCE COMPANIES.</w:t>
      </w:r>
    </w:p>
    <w:p w:rsidR="004A3D9F" w:rsidRDefault="004A3D9F" w:rsidP="004A3D9F">
      <w:bookmarkStart w:id="7" w:name="include_clip_end_8"/>
      <w:bookmarkStart w:id="8" w:name="include_clip_start_9"/>
      <w:bookmarkEnd w:id="7"/>
      <w:bookmarkEnd w:id="8"/>
    </w:p>
    <w:p w:rsidR="004A3D9F" w:rsidRDefault="004A3D9F" w:rsidP="004A3D9F">
      <w:r>
        <w:t>H. 3939 -- Reps. Herbkersman, Patrick, Erickson and Newton: A BILL TO AMEND SECTION 7-27-240, CODE OF LAWS OF SOUTH CAROLINA, 1976, RELATING TO THE BEAUFORT COUNTY BOARD OF ELECTIONS AND REGISTRATION, SO AS TO PROVIDE THAT MEMBERS OF THE BOARD SERVE UNTIL THEIR SUCCESSORS ARE APPOINTED AND CERTIFIED AND TO REMOVE THE PROHIBITION ON MEMBERS OF THE BOARD SERVING MORE THAN TWO TERMS OR EIGHT CONSECUTIVE YEARS.</w:t>
      </w:r>
    </w:p>
    <w:p w:rsidR="004A3D9F" w:rsidRDefault="004A3D9F" w:rsidP="004A3D9F">
      <w:bookmarkStart w:id="9" w:name="include_clip_end_9"/>
      <w:bookmarkStart w:id="10" w:name="include_clip_start_10"/>
      <w:bookmarkEnd w:id="9"/>
      <w:bookmarkEnd w:id="10"/>
    </w:p>
    <w:p w:rsidR="004A3D9F" w:rsidRDefault="004A3D9F" w:rsidP="004A3D9F">
      <w:r>
        <w:t>H. 3944 -- Reps. Goldfinch, Hardwick and H. A. Crawford: A BILL TO AMEND SECTION 4-23-20, CODE OF LAWS OF SOUTH CAROLINA, 1976, RELATING TO THE BOARD OF FIRE CONTROL FOR THE MURRELL'S INLET - GARDEN CITY FIRE DISTRICT IN GEORGETOWN AND HORRY COUNTIES, SO AS TO PROVIDE THAT THE MEMBERS OF THAT BOARD REPRESENTING GEORGETOWN COUNTY MUST BE APPOINTED BY THE GOVERNOR UPON THE RECOMMENDATION OF A MAJORITY OF THE GEORGETOWN COUNTY LEGISLATIVE DELEGATION NOTWITHSTANDING THE PROVISIONS OF ACT 515 OF 1996 DEVOLVING THAT APPOINTMENT AUTHORITY ON THE GOVERNING BODY OF GEORGETOWN COUNTY AND TO DELETE OBSOLETE LANGUAGE.</w:t>
      </w:r>
    </w:p>
    <w:p w:rsidR="004A3D9F" w:rsidRDefault="004A3D9F" w:rsidP="004A3D9F">
      <w:bookmarkStart w:id="11" w:name="include_clip_end_10"/>
      <w:bookmarkStart w:id="12" w:name="include_clip_start_11"/>
      <w:bookmarkEnd w:id="11"/>
      <w:bookmarkEnd w:id="12"/>
    </w:p>
    <w:p w:rsidR="004A3D9F" w:rsidRDefault="004A3D9F" w:rsidP="004A3D9F">
      <w:r>
        <w:t>H. 3962 -- Reps. Pitts, Parks and Riley: A BILL TO AMEND SECTION 7-7-290,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p>
    <w:p w:rsidR="004A3D9F" w:rsidRDefault="004A3D9F" w:rsidP="004A3D9F">
      <w:bookmarkStart w:id="13" w:name="include_clip_end_11"/>
      <w:bookmarkStart w:id="14" w:name="include_clip_start_12"/>
      <w:bookmarkEnd w:id="13"/>
      <w:bookmarkEnd w:id="14"/>
    </w:p>
    <w:p w:rsidR="004A3D9F" w:rsidRDefault="004A3D9F" w:rsidP="004A3D9F">
      <w:r>
        <w:t>H. 3752 -- Rep. Patrick: A BILL TO AMEND THE CODE OF LAWS OF SOUTH CAROLINA, 1976, SO AS TO ENACT THE "EXPANDED VIRTUAL LEARNING ACT"; TO AMEND SECTION 59-16-15, RELATING TO THE SOUTH CAROLINA VIRTUAL SCHOOL PROGRAM, SO AS TO RESTYLE THE PROGRAM AS A VIRTUAL EDUCATION PROGRAM AND TO REMOVE LIMITS ON THE NUMBER OF ONLINE CREDITS A STUDENT MAY BE AWARDED UNDER THE PROGRAM; AND TO AMEND SECTION 59-40-65, RELATING TO ENROLLMENT OF CHARTER SCHOOL STUDENTS IN THE SOUTH CAROLINA VIRTUAL SCHOOL PROGRAM, SO AS TO MAKE A CONFORMING CHANGE.</w:t>
      </w:r>
    </w:p>
    <w:p w:rsidR="004A3D9F" w:rsidRDefault="004A3D9F" w:rsidP="004A3D9F">
      <w:bookmarkStart w:id="15" w:name="include_clip_end_12"/>
      <w:bookmarkStart w:id="16" w:name="include_clip_start_13"/>
      <w:bookmarkEnd w:id="15"/>
      <w:bookmarkEnd w:id="16"/>
    </w:p>
    <w:p w:rsidR="004A3D9F" w:rsidRDefault="004A3D9F" w:rsidP="004A3D9F">
      <w:r>
        <w:t>H. 3973 -- Reps. Bedingfield, Alexander, Allison, Anderson, Anthony, Atwater, Bales, Ballentine, Bannister, Barfield,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BILL TO AMEND THE CODE OF LAWS OF SOUTH CAROLINA, 1976, BY ADDING SECTION 53-3-115 SO AS TO PROVIDE THAT THE MONTH OF SEPTEMBER OF EVERY YEAR IS DESIGNATED AS "GOLDEN SEPTEMBER CHILDHOOD CANCER AWARENESS MONTH" IN SOUTH CAROLINA.</w:t>
      </w:r>
    </w:p>
    <w:p w:rsidR="004A3D9F" w:rsidRDefault="004A3D9F" w:rsidP="004A3D9F">
      <w:bookmarkStart w:id="17" w:name="include_clip_end_13"/>
      <w:bookmarkStart w:id="18" w:name="include_clip_start_14"/>
      <w:bookmarkEnd w:id="17"/>
      <w:bookmarkEnd w:id="18"/>
    </w:p>
    <w:p w:rsidR="004A3D9F" w:rsidRDefault="004A3D9F" w:rsidP="004A3D9F">
      <w:r>
        <w:t>H. 3829 -- Reps. Bedingfield, Stringer, Allison, Bannister, Chumley, Dillard, Hamilton, Henderson, Loftis, Nanney, Putnam, Robinson-Simpson, G. R. Smith and Willis: A BILL TO AMEND THE CODE OF LAWS OF SOUTH CAROLINA, 1976, BY ADDING ARTICLE 18 TO CHAPTER 53, TITLE 59 SO AS TO BE CAPTIONED THE "GREENVILLE TECHNICAL COLLEGE AREA COMMISSION"; TO DESIGNATE SECTIONS 1A, 4, AND 5 OF ACT 743 OF 1962 AS SECTIONS 59-53-1500, 59-53-1510, AND 59-53-1520,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4A3D9F" w:rsidRDefault="004A3D9F" w:rsidP="004A3D9F">
      <w:bookmarkStart w:id="19" w:name="include_clip_end_14"/>
      <w:bookmarkEnd w:id="19"/>
    </w:p>
    <w:p w:rsidR="004A3D9F" w:rsidRDefault="004A3D9F" w:rsidP="004A3D9F">
      <w:pPr>
        <w:keepNext/>
        <w:jc w:val="center"/>
        <w:rPr>
          <w:b/>
        </w:rPr>
      </w:pPr>
      <w:r w:rsidRPr="004A3D9F">
        <w:rPr>
          <w:b/>
        </w:rPr>
        <w:t>ORDERED ENROLLED FOR RATIFICATION</w:t>
      </w:r>
    </w:p>
    <w:p w:rsidR="004A3D9F" w:rsidRDefault="004A3D9F" w:rsidP="004A3D9F">
      <w:r>
        <w:t>The following Bill and Joint Resolution were read the third time, passed</w:t>
      </w:r>
      <w:r w:rsidR="009365B6">
        <w:t xml:space="preserve">, </w:t>
      </w:r>
      <w:r>
        <w:t>and having received three readings in both Houses, it was ordered that the title of each be changed to that of an Act, and that they be enrolled for ratification:</w:t>
      </w:r>
    </w:p>
    <w:p w:rsidR="004A3D9F" w:rsidRDefault="004A3D9F" w:rsidP="004A3D9F">
      <w:bookmarkStart w:id="20" w:name="include_clip_start_17"/>
      <w:bookmarkEnd w:id="20"/>
    </w:p>
    <w:p w:rsidR="004A3D9F" w:rsidRDefault="004A3D9F" w:rsidP="004A3D9F">
      <w:r>
        <w:t>S. 10 -- Senators L. Martin and Fair: A JOINT RESOLUTION TO AUTHORIZE SCHOOL TRUSTEES OF A SCHOOL DISTRICT, IN FISCAL YEAR 2012-2013, TO SELL OR LEASE SCHOOL PROPERTY, REAL OR PERSONAL, IN THE SCHOOL DISTRICT AT ANY TIME THEY DEEM IT EXPEDIENT TO DO SO AND APPLY THE PROCEEDS OF THE SALE OR LEASE TO THE SCHOOL FUND OF THE DISTRICT.</w:t>
      </w:r>
    </w:p>
    <w:p w:rsidR="004A3D9F" w:rsidRDefault="004A3D9F" w:rsidP="004A3D9F">
      <w:bookmarkStart w:id="21" w:name="include_clip_end_17"/>
      <w:bookmarkStart w:id="22" w:name="include_clip_start_18"/>
      <w:bookmarkEnd w:id="21"/>
      <w:bookmarkEnd w:id="22"/>
    </w:p>
    <w:p w:rsidR="004A3D9F" w:rsidRDefault="004A3D9F" w:rsidP="004A3D9F">
      <w:r>
        <w:t>S. 295 -- Senators Fair, Cromer, Verdin and Allen: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4A3D9F" w:rsidRDefault="004A3D9F" w:rsidP="004A3D9F">
      <w:bookmarkStart w:id="23" w:name="include_clip_end_18"/>
      <w:bookmarkEnd w:id="23"/>
    </w:p>
    <w:p w:rsidR="004A3D9F" w:rsidRDefault="004A3D9F" w:rsidP="004A3D9F">
      <w:pPr>
        <w:keepNext/>
        <w:jc w:val="center"/>
        <w:rPr>
          <w:b/>
        </w:rPr>
      </w:pPr>
      <w:r w:rsidRPr="004A3D9F">
        <w:rPr>
          <w:b/>
        </w:rPr>
        <w:t>ADJOURNMENT</w:t>
      </w:r>
    </w:p>
    <w:p w:rsidR="004A3D9F" w:rsidRDefault="004A3D9F" w:rsidP="004A3D9F">
      <w:pPr>
        <w:keepNext/>
      </w:pPr>
      <w:r>
        <w:t>At 10:55 a.m. the House, in accordance with the ruling of the SPEAKER, adjourned to meet at 12:00 noon, Tuesday, April 23.</w:t>
      </w:r>
    </w:p>
    <w:p w:rsidR="004A3D9F" w:rsidRDefault="004A3D9F" w:rsidP="004A3D9F">
      <w:pPr>
        <w:jc w:val="center"/>
      </w:pPr>
      <w:r>
        <w:t>***</w:t>
      </w:r>
    </w:p>
    <w:p w:rsidR="004A3D9F" w:rsidRDefault="004A3D9F" w:rsidP="004A3D9F"/>
    <w:p w:rsidR="004A3D9F" w:rsidRDefault="004A3D9F" w:rsidP="004A3D9F"/>
    <w:sectPr w:rsidR="004A3D9F" w:rsidSect="003732B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D9F" w:rsidRDefault="004A3D9F">
      <w:r>
        <w:separator/>
      </w:r>
    </w:p>
  </w:endnote>
  <w:endnote w:type="continuationSeparator" w:id="0">
    <w:p w:rsidR="004A3D9F" w:rsidRDefault="004A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31"/>
      <w:docPartObj>
        <w:docPartGallery w:val="Page Numbers (Bottom of Page)"/>
        <w:docPartUnique/>
      </w:docPartObj>
    </w:sdtPr>
    <w:sdtEndPr/>
    <w:sdtContent>
      <w:p w:rsidR="00854DDE" w:rsidRDefault="001D7972" w:rsidP="00854DDE">
        <w:pPr>
          <w:pStyle w:val="Footer"/>
          <w:jc w:val="center"/>
        </w:pPr>
        <w:r>
          <w:fldChar w:fldCharType="begin"/>
        </w:r>
        <w:r>
          <w:instrText xml:space="preserve"> PAGE   \* MERGEFORMAT </w:instrText>
        </w:r>
        <w:r>
          <w:fldChar w:fldCharType="separate"/>
        </w:r>
        <w:r>
          <w:rPr>
            <w:noProof/>
          </w:rPr>
          <w:t>3370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29"/>
      <w:docPartObj>
        <w:docPartGallery w:val="Page Numbers (Bottom of Page)"/>
        <w:docPartUnique/>
      </w:docPartObj>
    </w:sdtPr>
    <w:sdtEndPr/>
    <w:sdtContent>
      <w:p w:rsidR="00854DDE" w:rsidRDefault="001D7972" w:rsidP="00854DDE">
        <w:pPr>
          <w:pStyle w:val="Footer"/>
          <w:jc w:val="center"/>
        </w:pPr>
        <w:r>
          <w:fldChar w:fldCharType="begin"/>
        </w:r>
        <w:r>
          <w:instrText xml:space="preserve"> PAGE   \* MERGEFORMAT </w:instrText>
        </w:r>
        <w:r>
          <w:fldChar w:fldCharType="separate"/>
        </w:r>
        <w:r>
          <w:rPr>
            <w:noProof/>
          </w:rPr>
          <w:t>3369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D9F" w:rsidRDefault="004A3D9F">
      <w:r>
        <w:separator/>
      </w:r>
    </w:p>
  </w:footnote>
  <w:footnote w:type="continuationSeparator" w:id="0">
    <w:p w:rsidR="004A3D9F" w:rsidRDefault="004A3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E" w:rsidRDefault="00854DDE" w:rsidP="00854DDE">
    <w:pPr>
      <w:pStyle w:val="Header"/>
      <w:jc w:val="center"/>
      <w:rPr>
        <w:b/>
      </w:rPr>
    </w:pPr>
    <w:r>
      <w:rPr>
        <w:b/>
      </w:rPr>
      <w:t>FRIDAY, APRIL 19, 2013</w:t>
    </w:r>
  </w:p>
  <w:p w:rsidR="00854DDE" w:rsidRDefault="00854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E" w:rsidRDefault="00854DDE" w:rsidP="00854DDE">
    <w:pPr>
      <w:pStyle w:val="Header"/>
      <w:jc w:val="center"/>
      <w:rPr>
        <w:b/>
      </w:rPr>
    </w:pPr>
    <w:r>
      <w:rPr>
        <w:b/>
      </w:rPr>
      <w:t>Friday, April 19, 2013</w:t>
    </w:r>
  </w:p>
  <w:p w:rsidR="00854DDE" w:rsidRDefault="00854DDE" w:rsidP="00854DDE">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60C93"/>
    <w:rsid w:val="001D7972"/>
    <w:rsid w:val="003732B0"/>
    <w:rsid w:val="004A3D9F"/>
    <w:rsid w:val="00854DDE"/>
    <w:rsid w:val="008A0910"/>
    <w:rsid w:val="009365B6"/>
    <w:rsid w:val="00F6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C6CB1C-080E-4E18-A973-9A358E3C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C9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0C93"/>
    <w:pPr>
      <w:tabs>
        <w:tab w:val="center" w:pos="4320"/>
        <w:tab w:val="right" w:pos="8640"/>
      </w:tabs>
    </w:pPr>
  </w:style>
  <w:style w:type="paragraph" w:styleId="Footer">
    <w:name w:val="footer"/>
    <w:basedOn w:val="Normal"/>
    <w:link w:val="FooterChar"/>
    <w:uiPriority w:val="99"/>
    <w:rsid w:val="00F60C93"/>
    <w:pPr>
      <w:tabs>
        <w:tab w:val="center" w:pos="4320"/>
        <w:tab w:val="right" w:pos="8640"/>
      </w:tabs>
    </w:pPr>
  </w:style>
  <w:style w:type="character" w:styleId="PageNumber">
    <w:name w:val="page number"/>
    <w:basedOn w:val="DefaultParagraphFont"/>
    <w:semiHidden/>
    <w:rsid w:val="00F60C93"/>
  </w:style>
  <w:style w:type="paragraph" w:styleId="PlainText">
    <w:name w:val="Plain Text"/>
    <w:basedOn w:val="Normal"/>
    <w:semiHidden/>
    <w:rsid w:val="00F60C93"/>
    <w:pPr>
      <w:ind w:firstLine="0"/>
      <w:jc w:val="left"/>
    </w:pPr>
    <w:rPr>
      <w:rFonts w:ascii="Courier New" w:hAnsi="Courier New"/>
      <w:sz w:val="20"/>
    </w:rPr>
  </w:style>
  <w:style w:type="paragraph" w:styleId="Title">
    <w:name w:val="Title"/>
    <w:basedOn w:val="Normal"/>
    <w:link w:val="TitleChar"/>
    <w:qFormat/>
    <w:rsid w:val="004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A3D9F"/>
    <w:rPr>
      <w:b/>
      <w:sz w:val="30"/>
    </w:rPr>
  </w:style>
  <w:style w:type="paragraph" w:customStyle="1" w:styleId="Cover1">
    <w:name w:val="Cover1"/>
    <w:basedOn w:val="Normal"/>
    <w:rsid w:val="004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A3D9F"/>
    <w:pPr>
      <w:ind w:firstLine="0"/>
      <w:jc w:val="left"/>
    </w:pPr>
    <w:rPr>
      <w:sz w:val="20"/>
    </w:rPr>
  </w:style>
  <w:style w:type="paragraph" w:customStyle="1" w:styleId="Cover3">
    <w:name w:val="Cover3"/>
    <w:basedOn w:val="Normal"/>
    <w:rsid w:val="004A3D9F"/>
    <w:pPr>
      <w:ind w:firstLine="0"/>
      <w:jc w:val="center"/>
    </w:pPr>
    <w:rPr>
      <w:b/>
    </w:rPr>
  </w:style>
  <w:style w:type="paragraph" w:customStyle="1" w:styleId="Cover4">
    <w:name w:val="Cover4"/>
    <w:basedOn w:val="Cover1"/>
    <w:rsid w:val="004A3D9F"/>
    <w:pPr>
      <w:keepNext/>
    </w:pPr>
    <w:rPr>
      <w:b/>
      <w:sz w:val="20"/>
    </w:rPr>
  </w:style>
  <w:style w:type="paragraph" w:styleId="BalloonText">
    <w:name w:val="Balloon Text"/>
    <w:basedOn w:val="Normal"/>
    <w:link w:val="BalloonTextChar"/>
    <w:uiPriority w:val="99"/>
    <w:semiHidden/>
    <w:unhideWhenUsed/>
    <w:rsid w:val="00854DDE"/>
    <w:rPr>
      <w:rFonts w:ascii="Tahoma" w:hAnsi="Tahoma" w:cs="Tahoma"/>
      <w:sz w:val="16"/>
      <w:szCs w:val="16"/>
    </w:rPr>
  </w:style>
  <w:style w:type="character" w:customStyle="1" w:styleId="BalloonTextChar">
    <w:name w:val="Balloon Text Char"/>
    <w:basedOn w:val="DefaultParagraphFont"/>
    <w:link w:val="BalloonText"/>
    <w:uiPriority w:val="99"/>
    <w:semiHidden/>
    <w:rsid w:val="00854DDE"/>
    <w:rPr>
      <w:rFonts w:ascii="Tahoma" w:hAnsi="Tahoma" w:cs="Tahoma"/>
      <w:sz w:val="16"/>
      <w:szCs w:val="16"/>
    </w:rPr>
  </w:style>
  <w:style w:type="character" w:customStyle="1" w:styleId="HeaderChar">
    <w:name w:val="Header Char"/>
    <w:basedOn w:val="DefaultParagraphFont"/>
    <w:link w:val="Header"/>
    <w:uiPriority w:val="99"/>
    <w:rsid w:val="00854DDE"/>
    <w:rPr>
      <w:sz w:val="22"/>
    </w:rPr>
  </w:style>
  <w:style w:type="character" w:customStyle="1" w:styleId="FooterChar">
    <w:name w:val="Footer Char"/>
    <w:basedOn w:val="DefaultParagraphFont"/>
    <w:link w:val="Footer"/>
    <w:uiPriority w:val="99"/>
    <w:rsid w:val="00854D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20</TotalTime>
  <Pages>3</Pages>
  <Words>2099</Words>
  <Characters>11306</Characters>
  <Application>Microsoft Office Word</Application>
  <DocSecurity>0</DocSecurity>
  <Lines>300</Lines>
  <Paragraphs>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19, 2013 - South Carolina Legislature Online</dc:title>
  <dc:creator>%USERNAME%</dc:creator>
  <cp:lastModifiedBy>N Cumfer</cp:lastModifiedBy>
  <cp:revision>5</cp:revision>
  <cp:lastPrinted>2013-07-30T18:16:00Z</cp:lastPrinted>
  <dcterms:created xsi:type="dcterms:W3CDTF">2013-07-09T15:14:00Z</dcterms:created>
  <dcterms:modified xsi:type="dcterms:W3CDTF">2014-11-14T19:24:00Z</dcterms:modified>
</cp:coreProperties>
</file>