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2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D10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7522" w:rsidRPr="008F5F73" w:rsidRDefault="00227522" w:rsidP="002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Start w:id="3" w:name="titleend"/>
      <w:bookmarkEnd w:id="2"/>
      <w:bookmarkEnd w:id="3"/>
      <w:r w:rsidRPr="008F5F73">
        <w:rPr>
          <w:rFonts w:eastAsia="Times New Roman"/>
          <w:color w:val="000000" w:themeColor="text1"/>
          <w:u w:color="000000" w:themeColor="text1"/>
        </w:rPr>
        <w:t xml:space="preserve">TO AMEND CHAPTER 3, TITLE 7 OF THE SOUTH CAROLINA CODE OF LAWS, 1976, RELATING TO </w:t>
      </w:r>
      <w:r w:rsidR="00E00069">
        <w:rPr>
          <w:rFonts w:eastAsia="Times New Roman"/>
          <w:color w:val="000000" w:themeColor="text1"/>
          <w:u w:color="000000" w:themeColor="text1"/>
        </w:rPr>
        <w:t xml:space="preserve">THE STATE ELECTION COMMISSION, </w:t>
      </w:r>
      <w:r w:rsidRPr="008F5F73">
        <w:rPr>
          <w:rFonts w:eastAsia="Times New Roman"/>
          <w:color w:val="000000" w:themeColor="text1"/>
          <w:u w:color="000000" w:themeColor="text1"/>
        </w:rPr>
        <w:t>BY ADDING SECTION 7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80 TO PROVIDE THE AUTHORITY FOR THE COMMISSION TO ESTABLISH REGULATIONS RELATED TO THE CONDUCT OF POST ELECTION AUDITS PRIOR TO CERTIFICATION OF ELECTIONS, AND TO REQUIRE AUDIT DATA BE MADE PUBLIC; AND TO AMEND CHAPTER 13, TITLE 7, RELATING TO CONDUCT OF ELECTIONS, BY ADDING SECTION 7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13</w:t>
      </w:r>
      <w:r w:rsidRPr="008F5F73">
        <w:rPr>
          <w:rFonts w:eastAsia="Times New Roman"/>
          <w:color w:val="000000" w:themeColor="text1"/>
          <w:u w:color="000000" w:themeColor="text1"/>
        </w:rPr>
        <w:noBreakHyphen/>
        <w:t>1155, TO REQUIRE COUNTY ELECTION COMMISSIONS OR COUNTY BOARDS OF REGISTRATION AND ELECTIONS TO PERFORM POST ELECTION AUDITS BEFORE THE CERTIFICATION OF AN ELECTION.</w:t>
      </w: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03AD2">
        <w:rPr>
          <w:rFonts w:eastAsia="Times New Roman"/>
        </w:rPr>
        <w:t>Chapter 3, Title 7 of the 1976 Code is amended by adding:</w:t>
      </w:r>
    </w:p>
    <w:p w:rsidR="00503AD2" w:rsidRDefault="00503A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3AD2" w:rsidRDefault="00503A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7-3-80.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The commission shall promulgate regulations for the administration </w:t>
      </w:r>
      <w:r w:rsidR="00487289">
        <w:rPr>
          <w:rFonts w:eastAsia="Times New Roman"/>
        </w:rPr>
        <w:t xml:space="preserve">of </w:t>
      </w:r>
      <w:r>
        <w:rPr>
          <w:rFonts w:eastAsia="Times New Roman"/>
        </w:rPr>
        <w:t xml:space="preserve">post </w:t>
      </w:r>
      <w:r w:rsidR="00227522">
        <w:rPr>
          <w:rFonts w:eastAsia="Times New Roman"/>
        </w:rPr>
        <w:t>election audits required under S</w:t>
      </w:r>
      <w:r>
        <w:rPr>
          <w:rFonts w:eastAsia="Times New Roman"/>
        </w:rPr>
        <w:t>ection 7-</w:t>
      </w:r>
      <w:r w:rsidR="003F029A">
        <w:rPr>
          <w:rFonts w:eastAsia="Times New Roman"/>
        </w:rPr>
        <w:t>13-1155</w:t>
      </w:r>
      <w:r>
        <w:rPr>
          <w:rFonts w:eastAsia="Times New Roman"/>
        </w:rPr>
        <w:t xml:space="preserve"> </w:t>
      </w:r>
      <w:r w:rsidR="00DF77D5">
        <w:rPr>
          <w:rFonts w:eastAsia="Times New Roman"/>
        </w:rPr>
        <w:t xml:space="preserve">to include </w:t>
      </w:r>
      <w:r w:rsidR="009D7A31">
        <w:rPr>
          <w:rFonts w:eastAsia="Times New Roman"/>
        </w:rPr>
        <w:t xml:space="preserve">requirements for </w:t>
      </w:r>
      <w:r w:rsidR="003F029A">
        <w:rPr>
          <w:rFonts w:eastAsia="Times New Roman"/>
        </w:rPr>
        <w:t xml:space="preserve">the </w:t>
      </w:r>
      <w:r w:rsidR="00DF77D5">
        <w:rPr>
          <w:rFonts w:eastAsia="Times New Roman"/>
        </w:rPr>
        <w:t>training</w:t>
      </w:r>
      <w:r w:rsidR="003F029A">
        <w:rPr>
          <w:rFonts w:eastAsia="Times New Roman"/>
        </w:rPr>
        <w:t xml:space="preserve"> </w:t>
      </w:r>
      <w:r w:rsidR="009D7A31">
        <w:rPr>
          <w:rFonts w:eastAsia="Times New Roman"/>
        </w:rPr>
        <w:t xml:space="preserve">of </w:t>
      </w:r>
      <w:r w:rsidR="003F029A">
        <w:rPr>
          <w:rFonts w:eastAsia="Times New Roman"/>
        </w:rPr>
        <w:t>personnel</w:t>
      </w:r>
      <w:r w:rsidR="00DF77D5">
        <w:rPr>
          <w:rFonts w:eastAsia="Times New Roman"/>
        </w:rPr>
        <w:t>, the process</w:t>
      </w:r>
      <w:r w:rsidR="00227522">
        <w:rPr>
          <w:rFonts w:eastAsia="Times New Roman"/>
        </w:rPr>
        <w:t>ing</w:t>
      </w:r>
      <w:r w:rsidR="00DF77D5">
        <w:rPr>
          <w:rFonts w:eastAsia="Times New Roman"/>
        </w:rPr>
        <w:t xml:space="preserve"> </w:t>
      </w:r>
      <w:r w:rsidR="009D7A31">
        <w:rPr>
          <w:rFonts w:eastAsia="Times New Roman"/>
        </w:rPr>
        <w:t xml:space="preserve">and time frames </w:t>
      </w:r>
      <w:r w:rsidR="00DF77D5">
        <w:rPr>
          <w:rFonts w:eastAsia="Times New Roman"/>
        </w:rPr>
        <w:t xml:space="preserve">for </w:t>
      </w:r>
      <w:r w:rsidR="009D7A31">
        <w:rPr>
          <w:rFonts w:eastAsia="Times New Roman"/>
        </w:rPr>
        <w:t xml:space="preserve">the </w:t>
      </w:r>
      <w:r w:rsidR="00DF77D5">
        <w:rPr>
          <w:rFonts w:eastAsia="Times New Roman"/>
        </w:rPr>
        <w:t>conduct</w:t>
      </w:r>
      <w:r w:rsidR="009D7A31">
        <w:rPr>
          <w:rFonts w:eastAsia="Times New Roman"/>
        </w:rPr>
        <w:t xml:space="preserve"> of</w:t>
      </w:r>
      <w:r w:rsidR="00DF77D5">
        <w:rPr>
          <w:rFonts w:eastAsia="Times New Roman"/>
        </w:rPr>
        <w:t xml:space="preserve"> the audit, and </w:t>
      </w:r>
      <w:r w:rsidR="003F029A">
        <w:rPr>
          <w:rFonts w:eastAsia="Times New Roman"/>
        </w:rPr>
        <w:t xml:space="preserve">the </w:t>
      </w:r>
      <w:r w:rsidR="00DF77D5">
        <w:rPr>
          <w:rFonts w:eastAsia="Times New Roman"/>
        </w:rPr>
        <w:t xml:space="preserve">reporting </w:t>
      </w:r>
      <w:r w:rsidR="009D7A31">
        <w:rPr>
          <w:rFonts w:eastAsia="Times New Roman"/>
        </w:rPr>
        <w:t xml:space="preserve">of </w:t>
      </w:r>
      <w:r w:rsidR="00DF77D5">
        <w:rPr>
          <w:rFonts w:eastAsia="Times New Roman"/>
        </w:rPr>
        <w:t>the results</w:t>
      </w:r>
      <w:r w:rsidR="003F029A">
        <w:rPr>
          <w:rFonts w:eastAsia="Times New Roman"/>
        </w:rPr>
        <w:t xml:space="preserve"> to the Executive Director of the State Election Commission</w:t>
      </w:r>
      <w:r w:rsidR="00DF77D5">
        <w:rPr>
          <w:rFonts w:eastAsia="Times New Roman"/>
        </w:rPr>
        <w:t xml:space="preserve">.  The audit </w:t>
      </w:r>
      <w:r w:rsidR="003F029A">
        <w:rPr>
          <w:rFonts w:eastAsia="Times New Roman"/>
        </w:rPr>
        <w:t xml:space="preserve">data </w:t>
      </w:r>
      <w:r w:rsidR="00DF77D5">
        <w:rPr>
          <w:rFonts w:eastAsia="Times New Roman"/>
        </w:rPr>
        <w:t>and reports related to the audit must be made available to the public.</w:t>
      </w:r>
      <w:r w:rsidR="009D7A31">
        <w:rPr>
          <w:rFonts w:eastAsia="Times New Roman"/>
        </w:rPr>
        <w:t>”</w:t>
      </w:r>
      <w:r>
        <w:rPr>
          <w:rFonts w:eastAsia="Times New Roman"/>
        </w:rPr>
        <w:t xml:space="preserve">  </w:t>
      </w: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13, Title 7 of the 1976 Code is amended by adding:</w:t>
      </w: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029A" w:rsidRDefault="003F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“Section 7-13-1155.</w:t>
      </w:r>
      <w:r>
        <w:rPr>
          <w:rFonts w:eastAsia="Times New Roman"/>
        </w:rPr>
        <w:tab/>
        <w:t xml:space="preserve">The county election commissions or the county boards of registration and elections must </w:t>
      </w:r>
      <w:r w:rsidR="006E3C6E">
        <w:rPr>
          <w:rFonts w:eastAsia="Times New Roman"/>
        </w:rPr>
        <w:t>perform a</w:t>
      </w:r>
      <w:r>
        <w:rPr>
          <w:rFonts w:eastAsia="Times New Roman"/>
        </w:rPr>
        <w:t xml:space="preserve"> post </w:t>
      </w:r>
      <w:r w:rsidR="006E3C6E">
        <w:rPr>
          <w:rFonts w:eastAsia="Times New Roman"/>
        </w:rPr>
        <w:t>election audit</w:t>
      </w:r>
      <w:r>
        <w:rPr>
          <w:rFonts w:eastAsia="Times New Roman"/>
        </w:rPr>
        <w:t xml:space="preserve"> pursuant to regulations promulgated by the State Election Commission </w:t>
      </w:r>
      <w:r w:rsidR="009D7A31">
        <w:rPr>
          <w:rFonts w:eastAsia="Times New Roman"/>
        </w:rPr>
        <w:t>and report the resul</w:t>
      </w:r>
      <w:r w:rsidR="00227522">
        <w:rPr>
          <w:rFonts w:eastAsia="Times New Roman"/>
        </w:rPr>
        <w:t>ts of the audit to the c</w:t>
      </w:r>
      <w:r w:rsidR="009D7A31">
        <w:rPr>
          <w:rFonts w:eastAsia="Times New Roman"/>
        </w:rPr>
        <w:t xml:space="preserve">ommission </w:t>
      </w:r>
      <w:r>
        <w:rPr>
          <w:rFonts w:eastAsia="Times New Roman"/>
        </w:rPr>
        <w:t>prior to the cer</w:t>
      </w:r>
      <w:r w:rsidR="009D7A31">
        <w:rPr>
          <w:rFonts w:eastAsia="Times New Roman"/>
        </w:rPr>
        <w:t>t</w:t>
      </w:r>
      <w:r>
        <w:rPr>
          <w:rFonts w:eastAsia="Times New Roman"/>
        </w:rPr>
        <w:t xml:space="preserve">ification </w:t>
      </w:r>
      <w:r w:rsidR="009D7A31">
        <w:rPr>
          <w:rFonts w:eastAsia="Times New Roman"/>
        </w:rPr>
        <w:t xml:space="preserve">of an election.”  </w:t>
      </w:r>
    </w:p>
    <w:p w:rsidR="00CD10E7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0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D7A3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42CE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42CE1" w:rsidRDefault="00D42CE1" w:rsidP="00D42CE1">
      <w:pPr>
        <w:suppressAutoHyphens/>
        <w:jc w:val="both"/>
        <w:rPr>
          <w:rFonts w:eastAsia="Times New Roman"/>
        </w:rPr>
      </w:pPr>
    </w:p>
    <w:sectPr w:rsidR="00D42CE1" w:rsidSect="00D42CE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A31" w:rsidRDefault="009D7A31" w:rsidP="00522CE0">
      <w:r>
        <w:separator/>
      </w:r>
    </w:p>
  </w:endnote>
  <w:endnote w:type="continuationSeparator" w:id="0">
    <w:p w:rsidR="009D7A31" w:rsidRDefault="009D7A3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455686-04E9-49C6-9309-64FA5B957DD4}"/>
    <w:embedBold r:id="rId2" w:fontKey="{6E53F741-A42B-44F9-A226-02F10750E6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141A7F-1A43-4E5B-9650-081576FC6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AC269C-4EB4-42F2-A654-C0DCB090D8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EFF" w:rsidRPr="00D42CE1" w:rsidRDefault="00D42CE1" w:rsidP="00D42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A31" w:rsidRDefault="009D7A31" w:rsidP="00522CE0">
      <w:r>
        <w:separator/>
      </w:r>
    </w:p>
  </w:footnote>
  <w:footnote w:type="continuationSeparator" w:id="0">
    <w:p w:rsidR="009D7A31" w:rsidRDefault="009D7A3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/>
  <w:docVars>
    <w:docVar w:name="clipname" w:val="JUD0102.REM"/>
    <w:docVar w:name="CoverAttorneyInitials" w:val="REM"/>
    <w:docVar w:name="CoverAttorneyLastName" w:val="Maldonado"/>
    <w:docVar w:name="CoverBillType" w:val="b"/>
    <w:docVar w:name="DraftFileName" w:val="JUD0102.REM.DOCX"/>
    <w:docVar w:name="DraftStenoName" w:val="Craft"/>
    <w:docVar w:name="dvBillNumber" w:val="1129"/>
    <w:docVar w:name="dvBillNumberPrefix" w:val="S. "/>
    <w:docVar w:name="dvOriginalBody" w:val="Senate"/>
    <w:docVar w:name="fulldraftpath" w:val="L:\S-JUD\BILLS\Young\JUD0102.REM.DOCX"/>
    <w:docVar w:name="NameofBody" w:val="S"/>
    <w:docVar w:name="SenatorFolderName" w:val="Young"/>
    <w:docVar w:name="VGROUP2" w:val="S-JUD"/>
  </w:docVars>
  <w:rsids>
    <w:rsidRoot w:val="003C4EB9"/>
    <w:rsid w:val="00011C22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555F"/>
    <w:rsid w:val="00206D3D"/>
    <w:rsid w:val="00221A5C"/>
    <w:rsid w:val="00227522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C4EB9"/>
    <w:rsid w:val="003D6A5D"/>
    <w:rsid w:val="003D6E2B"/>
    <w:rsid w:val="003E3B85"/>
    <w:rsid w:val="003E7597"/>
    <w:rsid w:val="003F029A"/>
    <w:rsid w:val="00400E98"/>
    <w:rsid w:val="00412C9E"/>
    <w:rsid w:val="0042257B"/>
    <w:rsid w:val="00450668"/>
    <w:rsid w:val="00452CD7"/>
    <w:rsid w:val="00477696"/>
    <w:rsid w:val="00487289"/>
    <w:rsid w:val="004952FA"/>
    <w:rsid w:val="004A05F7"/>
    <w:rsid w:val="004A592F"/>
    <w:rsid w:val="004B6A22"/>
    <w:rsid w:val="004C2918"/>
    <w:rsid w:val="004D168C"/>
    <w:rsid w:val="004D6923"/>
    <w:rsid w:val="004D7F37"/>
    <w:rsid w:val="00503AD2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6E3C6E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AC0"/>
    <w:rsid w:val="00927C62"/>
    <w:rsid w:val="00931A96"/>
    <w:rsid w:val="00983951"/>
    <w:rsid w:val="00984124"/>
    <w:rsid w:val="00984640"/>
    <w:rsid w:val="00995C37"/>
    <w:rsid w:val="009A7B72"/>
    <w:rsid w:val="009C118A"/>
    <w:rsid w:val="009D7A31"/>
    <w:rsid w:val="00A02011"/>
    <w:rsid w:val="00A35165"/>
    <w:rsid w:val="00A4011E"/>
    <w:rsid w:val="00A41565"/>
    <w:rsid w:val="00A86015"/>
    <w:rsid w:val="00AA152E"/>
    <w:rsid w:val="00AD3EFF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A5683"/>
    <w:rsid w:val="00BC0A56"/>
    <w:rsid w:val="00C23348"/>
    <w:rsid w:val="00C33206"/>
    <w:rsid w:val="00C6454A"/>
    <w:rsid w:val="00C74052"/>
    <w:rsid w:val="00CB187A"/>
    <w:rsid w:val="00CD10E7"/>
    <w:rsid w:val="00CD7C71"/>
    <w:rsid w:val="00D1088B"/>
    <w:rsid w:val="00D156D2"/>
    <w:rsid w:val="00D42CE1"/>
    <w:rsid w:val="00D77EC0"/>
    <w:rsid w:val="00D86943"/>
    <w:rsid w:val="00DA47B9"/>
    <w:rsid w:val="00DF77D5"/>
    <w:rsid w:val="00E00069"/>
    <w:rsid w:val="00E01477"/>
    <w:rsid w:val="00E677A1"/>
    <w:rsid w:val="00E91E2F"/>
    <w:rsid w:val="00EA08B4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2014-03-13T15:25:00Z</cp:lastPrinted>
  <dcterms:created xsi:type="dcterms:W3CDTF">2014-03-18T16:28:00Z</dcterms:created>
  <dcterms:modified xsi:type="dcterms:W3CDTF">2014-03-18T16:28:00Z</dcterms:modified>
</cp:coreProperties>
</file>