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2013</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Pr="00E40FE7" w:rsidRDefault="00E40FE7" w:rsidP="00E40FE7">
      <w:pPr>
        <w:tabs>
          <w:tab w:val="right" w:pos="5933"/>
        </w:tabs>
        <w:suppressAutoHyphens/>
        <w:jc w:val="both"/>
        <w:rPr>
          <w:rFonts w:eastAsia="Times New Roman"/>
        </w:rPr>
      </w:pPr>
      <w:r>
        <w:rPr>
          <w:rFonts w:eastAsia="Times New Roman"/>
        </w:rPr>
        <w:tab/>
      </w:r>
      <w:r>
        <w:rPr>
          <w:rFonts w:eastAsia="Times New Roman"/>
          <w:b/>
          <w:sz w:val="36"/>
        </w:rPr>
        <w:t>S. 127</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Ford</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Default="00E40FE7" w:rsidP="00004ED9">
      <w:pPr>
        <w:tabs>
          <w:tab w:val="right" w:pos="5933"/>
        </w:tabs>
        <w:suppressAutoHyphens/>
        <w:jc w:val="both"/>
        <w:rPr>
          <w:rFonts w:eastAsia="Times New Roman"/>
        </w:rPr>
      </w:pPr>
      <w:r>
        <w:rPr>
          <w:rFonts w:eastAsia="Times New Roman"/>
        </w:rPr>
        <w:t>S. Printed 2/26/13--S.</w:t>
      </w:r>
      <w:r w:rsidR="00004ED9">
        <w:rPr>
          <w:rFonts w:eastAsia="Times New Roman"/>
        </w:rPr>
        <w:tab/>
        <w:t>[SEC 2/27/13 2:05 PM]</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E40FE7" w:rsidRP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P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127) to amend Article 6, Chapter 38, Title 44 of the 1976 Code, relating to head and spinal cord injuries, by adding Article 6 to create the South Carolina Brain Injury Leadership Council, etc., respectfully</w:t>
      </w:r>
    </w:p>
    <w:p w:rsidR="00E40FE7" w:rsidRP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 xml:space="preserve">Amend the bill, as and if amended, </w:t>
      </w:r>
      <w:r>
        <w:rPr>
          <w:rFonts w:eastAsia="Times New Roman"/>
          <w:snapToGrid w:val="0"/>
          <w:szCs w:val="20"/>
        </w:rPr>
        <w:t>page 2, by striking lines 12</w:t>
      </w:r>
      <w:r>
        <w:rPr>
          <w:rFonts w:eastAsia="Times New Roman"/>
          <w:snapToGrid w:val="0"/>
          <w:szCs w:val="20"/>
        </w:rPr>
        <w:noBreakHyphen/>
      </w:r>
      <w:r w:rsidRPr="000602F5">
        <w:rPr>
          <w:rFonts w:eastAsia="Times New Roman"/>
          <w:snapToGrid w:val="0"/>
          <w:szCs w:val="20"/>
        </w:rPr>
        <w:t>18 and inserting:</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602F5">
        <w:rPr>
          <w:rFonts w:eastAsia="Times New Roman"/>
          <w:snapToGrid w:val="0"/>
          <w:szCs w:val="20"/>
        </w:rPr>
        <w:t>/</w:t>
      </w:r>
      <w:r w:rsidRPr="000602F5">
        <w:rPr>
          <w:rFonts w:eastAsia="Times New Roman"/>
          <w:snapToGrid w:val="0"/>
          <w:szCs w:val="20"/>
        </w:rPr>
        <w:tab/>
      </w:r>
      <w:r w:rsidRPr="000602F5">
        <w:rPr>
          <w:rFonts w:eastAsia="Times New Roman"/>
          <w:snapToGrid w:val="0"/>
          <w:szCs w:val="20"/>
        </w:rPr>
        <w:tab/>
        <w:t>public policy concerning brain injuries to state policymakers; and</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(7) serve as the statewide advisory board for implementing the Federal Traumatic Brain Injury Act and applying for Federal traumatic brain injury funding.</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Section 44-38-630.  (A) The members of the South Carolina Brain Injury Leadership Council should have knowledge or expertise in the area of brain injury or related services.  The Council shall be comprised of representatives of the following agencies and organizations, shall be appointed by the director of the agency or organization and shall serve ex officio:</w:t>
      </w:r>
      <w:r w:rsidRPr="000602F5">
        <w:rPr>
          <w:rFonts w:eastAsia="Times New Roman"/>
          <w:snapToGrid w:val="0"/>
          <w:szCs w:val="20"/>
        </w:rPr>
        <w:tab/>
      </w:r>
      <w:r w:rsidRPr="000602F5">
        <w:rPr>
          <w:rFonts w:eastAsia="Times New Roman"/>
          <w:snapToGrid w:val="0"/>
          <w:szCs w:val="20"/>
        </w:rPr>
        <w:tab/>
        <w:t>/</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602F5">
        <w:rPr>
          <w:rFonts w:eastAsia="Times New Roman"/>
          <w:snapToGrid w:val="0"/>
          <w:szCs w:val="20"/>
        </w:rPr>
        <w:t>Amend the bill further, page 3, by striking line 16 and inserting:</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602F5">
        <w:rPr>
          <w:rFonts w:eastAsia="Times New Roman"/>
          <w:snapToGrid w:val="0"/>
          <w:szCs w:val="20"/>
        </w:rPr>
        <w:t>/</w:t>
      </w:r>
      <w:r w:rsidRPr="000602F5">
        <w:rPr>
          <w:rFonts w:eastAsia="Times New Roman"/>
          <w:snapToGrid w:val="0"/>
          <w:szCs w:val="20"/>
        </w:rPr>
        <w:tab/>
      </w:r>
      <w:r w:rsidRPr="000602F5">
        <w:rPr>
          <w:rFonts w:eastAsia="Times New Roman"/>
          <w:snapToGrid w:val="0"/>
          <w:szCs w:val="20"/>
        </w:rPr>
        <w:tab/>
        <w:t>SECTION 2.  Section 44-20-225 is repealed.</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r>
      <w:r w:rsidRPr="000602F5">
        <w:rPr>
          <w:rFonts w:eastAsia="Times New Roman"/>
          <w:snapToGrid w:val="0"/>
          <w:szCs w:val="20"/>
        </w:rPr>
        <w:tab/>
        <w:t>SECTION 3.  This act takes effect upon approval by the Governor.</w:t>
      </w:r>
      <w:r w:rsidRPr="000602F5">
        <w:rPr>
          <w:rFonts w:eastAsia="Times New Roman"/>
          <w:snapToGrid w:val="0"/>
          <w:szCs w:val="20"/>
        </w:rPr>
        <w:tab/>
      </w:r>
      <w:r w:rsidRPr="000602F5">
        <w:rPr>
          <w:rFonts w:eastAsia="Times New Roman"/>
          <w:snapToGrid w:val="0"/>
          <w:szCs w:val="20"/>
        </w:rPr>
        <w:tab/>
        <w:t>/</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Renumber sections to conform.</w:t>
      </w:r>
    </w:p>
    <w:p w:rsid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Amend title to conform.</w:t>
      </w:r>
    </w:p>
    <w:p w:rsidR="002B6BD6" w:rsidRDefault="002B6BD6"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B6BD6" w:rsidRDefault="002B6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2B6BD6" w:rsidRPr="002B6BD6" w:rsidRDefault="002B6BD6" w:rsidP="002B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40FE7" w:rsidSect="00E40F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1A6D8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A94EB7">
        <w:rPr>
          <w:color w:val="000000" w:themeColor="text1"/>
          <w:u w:color="000000" w:themeColor="text1"/>
        </w:rPr>
        <w:t>Chapter 38</w:t>
      </w:r>
      <w:r w:rsidR="00A94EB7" w:rsidRPr="00C20FB3">
        <w:rPr>
          <w:color w:val="000000" w:themeColor="text1"/>
          <w:u w:color="000000" w:themeColor="text1"/>
        </w:rPr>
        <w:t xml:space="preserve">, Title 44 of the 1976 Code is amended </w:t>
      </w:r>
      <w:r>
        <w:rPr>
          <w:color w:val="000000" w:themeColor="text1"/>
          <w:u w:color="000000" w:themeColor="text1"/>
        </w:rPr>
        <w:t>by adding</w:t>
      </w:r>
      <w:r w:rsidR="00A94EB7"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lastRenderedPageBreak/>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A94EB7"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 xml:space="preserve">consult with federal, state, and local government agencies and with citizens groups and other private entities to </w:t>
      </w:r>
      <w:r w:rsidRPr="00C20FB3">
        <w:rPr>
          <w:color w:val="000000" w:themeColor="text1"/>
          <w:u w:color="000000" w:themeColor="text1"/>
        </w:rPr>
        <w:t xml:space="preserve">recommend public policy concerning </w:t>
      </w:r>
      <w:r w:rsidR="009D52F7">
        <w:rPr>
          <w:color w:val="000000" w:themeColor="text1"/>
          <w:u w:color="000000" w:themeColor="text1"/>
        </w:rPr>
        <w:t>brain injuries</w:t>
      </w:r>
      <w:r w:rsidRPr="00C20FB3">
        <w:rPr>
          <w:color w:val="000000" w:themeColor="text1"/>
          <w:u w:color="000000" w:themeColor="text1"/>
        </w:rPr>
        <w:t xml:space="preserve"> to state policymakers</w:t>
      </w:r>
      <w:r w:rsidR="009D52F7">
        <w:rPr>
          <w:color w:val="000000" w:themeColor="text1"/>
          <w:u w:color="000000" w:themeColor="text1"/>
        </w:rPr>
        <w:t>.</w:t>
      </w:r>
    </w:p>
    <w:p w:rsidR="009D52F7"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19D6" w:rsidRPr="00F11660" w:rsidRDefault="008E19D6" w:rsidP="00F1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44-38-630.</w:t>
      </w:r>
      <w:r>
        <w:rPr>
          <w:color w:val="000000" w:themeColor="text1"/>
          <w:u w:color="000000" w:themeColor="text1"/>
        </w:rPr>
        <w:tab/>
        <w:t>(A)</w:t>
      </w:r>
      <w:r>
        <w:rPr>
          <w:color w:val="000000" w:themeColor="text1"/>
          <w:u w:color="000000" w:themeColor="text1"/>
        </w:rPr>
        <w:tab/>
      </w:r>
      <w:r w:rsidR="009D52F7" w:rsidRPr="00022BB1">
        <w:rPr>
          <w:color w:val="000000" w:themeColor="text1"/>
          <w:u w:color="000000" w:themeColor="text1"/>
        </w:rPr>
        <w:t xml:space="preserve">The </w:t>
      </w:r>
      <w:r>
        <w:rPr>
          <w:color w:val="000000" w:themeColor="text1"/>
          <w:u w:color="000000" w:themeColor="text1"/>
        </w:rPr>
        <w:t>South Carolina Brain Injury Leadership Council</w:t>
      </w:r>
      <w:r w:rsidR="00F11660">
        <w:rPr>
          <w:color w:val="000000" w:themeColor="text1"/>
          <w:u w:color="000000" w:themeColor="text1"/>
        </w:rPr>
        <w:t xml:space="preserve"> </w:t>
      </w:r>
      <w:r>
        <w:rPr>
          <w:color w:val="000000" w:themeColor="text1"/>
          <w:u w:color="000000" w:themeColor="text1"/>
        </w:rPr>
        <w:t>shall be comprised of r</w:t>
      </w:r>
      <w:r w:rsidRPr="0010457B">
        <w:rPr>
          <w:color w:val="000000" w:themeColor="text1"/>
          <w:szCs w:val="24"/>
          <w:u w:color="000000" w:themeColor="text1"/>
        </w:rPr>
        <w:t xml:space="preserve">epresentatives of the following agencies and organizations, who should have knowledge or expertise in the area of brain injury or </w:t>
      </w:r>
      <w:r>
        <w:rPr>
          <w:color w:val="000000" w:themeColor="text1"/>
          <w:szCs w:val="24"/>
          <w:u w:color="000000" w:themeColor="text1"/>
        </w:rPr>
        <w:t xml:space="preserve">related </w:t>
      </w:r>
      <w:r w:rsidRPr="0010457B">
        <w:rPr>
          <w:color w:val="000000" w:themeColor="text1"/>
          <w:szCs w:val="24"/>
          <w:u w:color="000000" w:themeColor="text1"/>
        </w:rPr>
        <w:t>services</w:t>
      </w:r>
      <w:r>
        <w:rPr>
          <w:color w:val="000000" w:themeColor="text1"/>
          <w:szCs w:val="24"/>
          <w:u w:color="000000" w:themeColor="text1"/>
        </w:rPr>
        <w:t>,</w:t>
      </w:r>
      <w:r w:rsidRPr="0010457B">
        <w:rPr>
          <w:color w:val="000000" w:themeColor="text1"/>
          <w:szCs w:val="24"/>
          <w:u w:color="000000" w:themeColor="text1"/>
        </w:rPr>
        <w:t xml:space="preserve"> </w:t>
      </w:r>
      <w:r>
        <w:rPr>
          <w:color w:val="000000" w:themeColor="text1"/>
          <w:szCs w:val="24"/>
          <w:u w:color="000000" w:themeColor="text1"/>
        </w:rPr>
        <w:t xml:space="preserve">and </w:t>
      </w:r>
      <w:r w:rsidR="00F11660">
        <w:rPr>
          <w:color w:val="000000" w:themeColor="text1"/>
          <w:szCs w:val="24"/>
          <w:u w:color="000000" w:themeColor="text1"/>
        </w:rPr>
        <w:t xml:space="preserve">shall </w:t>
      </w:r>
      <w:r w:rsidRPr="0010457B">
        <w:rPr>
          <w:color w:val="000000" w:themeColor="text1"/>
          <w:szCs w:val="24"/>
          <w:u w:color="000000" w:themeColor="text1"/>
        </w:rPr>
        <w:t>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221D07" w:rsidRDefault="008E19D6"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Brain Injury Alliance of South Carolina</w:t>
      </w:r>
      <w:r>
        <w:rPr>
          <w:rFonts w:ascii="Times New Roman" w:hAnsi="Times New Roman" w:cs="Times New Roman"/>
          <w:color w:val="000000" w:themeColor="text1"/>
          <w:sz w:val="22"/>
          <w:szCs w:val="24"/>
          <w:u w:color="000000" w:themeColor="text1"/>
        </w:rPr>
        <w:t>.</w:t>
      </w:r>
    </w:p>
    <w:p w:rsidR="0070742C" w:rsidRDefault="0070742C"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t>(B)</w:t>
      </w:r>
      <w:r>
        <w:rPr>
          <w:rFonts w:ascii="Times New Roman" w:hAnsi="Times New Roman" w:cs="Times New Roman"/>
          <w:color w:val="000000" w:themeColor="text1"/>
          <w:sz w:val="22"/>
          <w:szCs w:val="24"/>
          <w:u w:color="000000" w:themeColor="text1"/>
        </w:rPr>
        <w:tab/>
        <w:t>Council members shall include persons who are surv</w:t>
      </w:r>
      <w:r w:rsidR="001F3B70">
        <w:rPr>
          <w:rFonts w:ascii="Times New Roman" w:hAnsi="Times New Roman" w:cs="Times New Roman"/>
          <w:color w:val="000000" w:themeColor="text1"/>
          <w:sz w:val="22"/>
          <w:szCs w:val="24"/>
          <w:u w:color="000000" w:themeColor="text1"/>
        </w:rPr>
        <w:t>ivors of traumatic brain injury</w:t>
      </w:r>
      <w:r>
        <w:rPr>
          <w:rFonts w:ascii="Times New Roman" w:hAnsi="Times New Roman" w:cs="Times New Roman"/>
          <w:color w:val="000000" w:themeColor="text1"/>
          <w:sz w:val="22"/>
          <w:szCs w:val="24"/>
          <w:u w:color="000000" w:themeColor="text1"/>
        </w:rPr>
        <w:t xml:space="preserve"> or the family members of such persons.</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e Council shall be as follows: Chairperson, Vice-</w:t>
      </w:r>
      <w:r w:rsidRPr="00542440">
        <w:rPr>
          <w:color w:val="000000" w:themeColor="text1"/>
          <w:szCs w:val="24"/>
          <w:u w:color="000000" w:themeColor="text1"/>
        </w:rPr>
        <w:t>Chairperson, and Secretary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0742C">
        <w:rPr>
          <w:rFonts w:eastAsia="Times New Roman"/>
        </w:rPr>
        <w:t>2</w:t>
      </w:r>
      <w:r>
        <w:rPr>
          <w:rFonts w:eastAsia="Times New Roman"/>
        </w:rPr>
        <w:t>.</w:t>
      </w:r>
      <w:r>
        <w:rPr>
          <w:rFonts w:eastAsia="Times New Roman"/>
        </w:rPr>
        <w:tab/>
        <w:t>This act takes effect upon approval by the Governor.</w:t>
      </w:r>
    </w:p>
    <w:p w:rsidR="00BE27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2788" w:rsidRDefault="00BE2788" w:rsidP="00CC15FB">
      <w:pPr>
        <w:suppressAutoHyphens/>
        <w:jc w:val="both"/>
        <w:rPr>
          <w:rFonts w:eastAsia="Times New Roman"/>
        </w:rPr>
      </w:pPr>
    </w:p>
    <w:sectPr w:rsidR="00BE2788" w:rsidSect="00E40F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91B031-8710-4F56-8815-91154F51A4B5}"/>
    <w:embedBold r:id="rId2" w:fontKey="{719A29EE-87CA-49D8-8375-5FA1B94F9E4B}"/>
  </w:font>
  <w:font w:name="Calibri">
    <w:panose1 w:val="020F0502020204030204"/>
    <w:charset w:val="00"/>
    <w:family w:val="swiss"/>
    <w:pitch w:val="variable"/>
    <w:sig w:usb0="E10002FF" w:usb1="4000ACFF" w:usb2="00000009" w:usb3="00000000" w:csb0="0000019F" w:csb1="00000000"/>
    <w:embedRegular r:id="rId3" w:fontKey="{EFC3B558-98D8-45EF-88A8-204D4B6E0377}"/>
  </w:font>
  <w:font w:name="Courier New">
    <w:panose1 w:val="02070309020205020404"/>
    <w:charset w:val="00"/>
    <w:family w:val="modern"/>
    <w:pitch w:val="fixed"/>
    <w:sig w:usb0="20002A87" w:usb1="80000000" w:usb2="00000008" w:usb3="00000000" w:csb0="000001FF" w:csb1="00000000"/>
    <w:embedRegular r:id="rId4" w:fontKey="{0D1F0481-5E97-4228-9DE4-CE4322B36E0F}"/>
  </w:font>
  <w:font w:name="Cambria">
    <w:panose1 w:val="02040503050406030204"/>
    <w:charset w:val="00"/>
    <w:family w:val="roman"/>
    <w:pitch w:val="variable"/>
    <w:sig w:usb0="E00002FF" w:usb1="400004FF" w:usb2="00000000" w:usb3="00000000" w:csb0="0000019F" w:csb1="00000000"/>
    <w:embedRegular r:id="rId5" w:fontKey="{1A309DBD-4645-4A9F-99A5-5C31940A25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rsidR="00E40FE7">
      <w:t>-</w:t>
    </w:r>
    <w:fldSimple w:instr=" PAGE  \* MERGEFORMAT ">
      <w:r w:rsidR="00CC15FB">
        <w:rPr>
          <w:noProof/>
        </w:rPr>
        <w:t>1</w:t>
      </w:r>
    </w:fldSimple>
    <w:r w:rsidR="00E40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E7" w:rsidRPr="00BE2788" w:rsidRDefault="00E40FE7" w:rsidP="00BE2788">
    <w:pPr>
      <w:pStyle w:val="Footer"/>
      <w:tabs>
        <w:tab w:val="clear" w:pos="4680"/>
        <w:tab w:val="clear" w:pos="9360"/>
        <w:tab w:val="center" w:pos="2995"/>
      </w:tabs>
      <w:spacing w:before="120"/>
    </w:pPr>
    <w:r>
      <w:t>[127]</w:t>
    </w:r>
    <w:r>
      <w:tab/>
    </w:r>
    <w:fldSimple w:instr=" PAGE  \* MERGEFORMAT ">
      <w:r w:rsidR="00CC15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04ED9"/>
    <w:rsid w:val="00042AC1"/>
    <w:rsid w:val="00046516"/>
    <w:rsid w:val="0007601D"/>
    <w:rsid w:val="000B0720"/>
    <w:rsid w:val="000B5EAF"/>
    <w:rsid w:val="00110A74"/>
    <w:rsid w:val="00170561"/>
    <w:rsid w:val="00186AC9"/>
    <w:rsid w:val="00197DF1"/>
    <w:rsid w:val="001A6D8D"/>
    <w:rsid w:val="001B3DD9"/>
    <w:rsid w:val="001B7E5D"/>
    <w:rsid w:val="001D3BAC"/>
    <w:rsid w:val="001F3B70"/>
    <w:rsid w:val="00216025"/>
    <w:rsid w:val="00221D07"/>
    <w:rsid w:val="00245C4E"/>
    <w:rsid w:val="002A6684"/>
    <w:rsid w:val="002B6BD6"/>
    <w:rsid w:val="002C1321"/>
    <w:rsid w:val="002C5896"/>
    <w:rsid w:val="002D3BED"/>
    <w:rsid w:val="00307C2B"/>
    <w:rsid w:val="00383247"/>
    <w:rsid w:val="003C5F33"/>
    <w:rsid w:val="003D6E2B"/>
    <w:rsid w:val="003E7597"/>
    <w:rsid w:val="0044020F"/>
    <w:rsid w:val="00450668"/>
    <w:rsid w:val="004813A2"/>
    <w:rsid w:val="004952FA"/>
    <w:rsid w:val="004B6A22"/>
    <w:rsid w:val="004D56D9"/>
    <w:rsid w:val="004D7F37"/>
    <w:rsid w:val="004F669B"/>
    <w:rsid w:val="00522CE0"/>
    <w:rsid w:val="00535C98"/>
    <w:rsid w:val="00556DA0"/>
    <w:rsid w:val="00565148"/>
    <w:rsid w:val="005863A5"/>
    <w:rsid w:val="00593361"/>
    <w:rsid w:val="005A413B"/>
    <w:rsid w:val="005A5017"/>
    <w:rsid w:val="005A648C"/>
    <w:rsid w:val="005F1745"/>
    <w:rsid w:val="006A1802"/>
    <w:rsid w:val="006C74EA"/>
    <w:rsid w:val="0070742C"/>
    <w:rsid w:val="00720D40"/>
    <w:rsid w:val="007318D4"/>
    <w:rsid w:val="00762341"/>
    <w:rsid w:val="00765784"/>
    <w:rsid w:val="007A4390"/>
    <w:rsid w:val="007E5CB7"/>
    <w:rsid w:val="007E764A"/>
    <w:rsid w:val="008314D2"/>
    <w:rsid w:val="008504E9"/>
    <w:rsid w:val="008B2F42"/>
    <w:rsid w:val="008C3697"/>
    <w:rsid w:val="008D29ED"/>
    <w:rsid w:val="008E185F"/>
    <w:rsid w:val="008E19D6"/>
    <w:rsid w:val="008F023B"/>
    <w:rsid w:val="00904E16"/>
    <w:rsid w:val="009162B3"/>
    <w:rsid w:val="00927C62"/>
    <w:rsid w:val="00983951"/>
    <w:rsid w:val="00984124"/>
    <w:rsid w:val="00984640"/>
    <w:rsid w:val="00995C37"/>
    <w:rsid w:val="009C118A"/>
    <w:rsid w:val="009D52F7"/>
    <w:rsid w:val="00A02011"/>
    <w:rsid w:val="00A4011E"/>
    <w:rsid w:val="00A86015"/>
    <w:rsid w:val="00A93219"/>
    <w:rsid w:val="00A94EB7"/>
    <w:rsid w:val="00A9594E"/>
    <w:rsid w:val="00AE59C8"/>
    <w:rsid w:val="00B10098"/>
    <w:rsid w:val="00B27F37"/>
    <w:rsid w:val="00B5790D"/>
    <w:rsid w:val="00B945C5"/>
    <w:rsid w:val="00BA20EA"/>
    <w:rsid w:val="00BB5AFC"/>
    <w:rsid w:val="00BC0A56"/>
    <w:rsid w:val="00BE2788"/>
    <w:rsid w:val="00C35D14"/>
    <w:rsid w:val="00C45366"/>
    <w:rsid w:val="00C57023"/>
    <w:rsid w:val="00C74052"/>
    <w:rsid w:val="00CB187A"/>
    <w:rsid w:val="00CC0EC7"/>
    <w:rsid w:val="00CC15FB"/>
    <w:rsid w:val="00D1088B"/>
    <w:rsid w:val="00D14DE6"/>
    <w:rsid w:val="00D156D2"/>
    <w:rsid w:val="00D53E29"/>
    <w:rsid w:val="00D60B76"/>
    <w:rsid w:val="00D86943"/>
    <w:rsid w:val="00DA47B9"/>
    <w:rsid w:val="00E0545E"/>
    <w:rsid w:val="00E058D3"/>
    <w:rsid w:val="00E40FE7"/>
    <w:rsid w:val="00E76AD9"/>
    <w:rsid w:val="00E91E2F"/>
    <w:rsid w:val="00EA3546"/>
    <w:rsid w:val="00EB47AE"/>
    <w:rsid w:val="00EC34E1"/>
    <w:rsid w:val="00F0234A"/>
    <w:rsid w:val="00F11660"/>
    <w:rsid w:val="00F51241"/>
    <w:rsid w:val="00F52959"/>
    <w:rsid w:val="00F55884"/>
    <w:rsid w:val="00F81AD8"/>
    <w:rsid w:val="00FA1527"/>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846</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2013-02-27T19:05:00Z</cp:lastPrinted>
  <dcterms:created xsi:type="dcterms:W3CDTF">2013-02-27T19:49:00Z</dcterms:created>
  <dcterms:modified xsi:type="dcterms:W3CDTF">2013-02-27T19:49:00Z</dcterms:modified>
</cp:coreProperties>
</file>