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2013</w:t>
      </w:r>
    </w:p>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E40FE7" w:rsidRDefault="00E40FE7" w:rsidP="00E40FE7">
      <w:pPr>
        <w:tabs>
          <w:tab w:val="right" w:pos="5933"/>
        </w:tabs>
        <w:suppressAutoHyphens/>
        <w:jc w:val="both"/>
        <w:rPr>
          <w:rFonts w:eastAsia="Times New Roman"/>
        </w:rPr>
      </w:pPr>
      <w:r>
        <w:rPr>
          <w:rFonts w:eastAsia="Times New Roman"/>
        </w:rPr>
        <w:tab/>
      </w:r>
      <w:r>
        <w:rPr>
          <w:rFonts w:eastAsia="Times New Roman"/>
          <w:b/>
          <w:sz w:val="36"/>
        </w:rPr>
        <w:t>S. 127</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1C0A3E" w:rsidP="007304E2">
      <w:pPr>
        <w:tabs>
          <w:tab w:val="right" w:pos="5933"/>
        </w:tabs>
        <w:suppressAutoHyphens/>
        <w:jc w:val="both"/>
        <w:rPr>
          <w:rFonts w:eastAsia="Times New Roman"/>
        </w:rPr>
      </w:pPr>
      <w:r>
        <w:rPr>
          <w:rFonts w:eastAsia="Times New Roman"/>
        </w:rPr>
        <w:t>S. Printed 2/27</w:t>
      </w:r>
      <w:r w:rsidR="00E40FE7">
        <w:rPr>
          <w:rFonts w:eastAsia="Times New Roman"/>
        </w:rPr>
        <w:t>/13--S.</w:t>
      </w:r>
      <w:r w:rsidR="007304E2">
        <w:rPr>
          <w:rFonts w:eastAsia="Times New Roman"/>
        </w:rPr>
        <w:tab/>
        <w:t>[SEC 2/28/13 1:38 PM]</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2B6BD6" w:rsidRPr="002B6BD6" w:rsidRDefault="00E40FE7" w:rsidP="002B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0FE7" w:rsidSect="00E40F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1C0A3E" w:rsidRDefault="00A94EB7" w:rsidP="002E7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consult with federal, state, and local government agencies and with citizens</w:t>
      </w:r>
      <w:r w:rsidR="007304E2">
        <w:rPr>
          <w:color w:val="000000" w:themeColor="text1"/>
          <w:u w:color="000000" w:themeColor="text1"/>
        </w:rPr>
        <w:t>’</w:t>
      </w:r>
      <w:r w:rsidR="009D52F7">
        <w:rPr>
          <w:color w:val="000000" w:themeColor="text1"/>
          <w:u w:color="000000" w:themeColor="text1"/>
        </w:rPr>
        <w:t xml:space="preserve"> groups and other private entities to </w:t>
      </w:r>
      <w:r w:rsidRPr="00C20FB3">
        <w:rPr>
          <w:color w:val="000000" w:themeColor="text1"/>
          <w:u w:color="000000" w:themeColor="text1"/>
        </w:rPr>
        <w:t xml:space="preserve">recommend </w:t>
      </w:r>
      <w:r w:rsidR="001C0A3E">
        <w:rPr>
          <w:rFonts w:eastAsia="Times New Roman"/>
          <w:snapToGrid w:val="0"/>
          <w:szCs w:val="20"/>
        </w:rPr>
        <w:t>public policy concerning brain injuries to state policymakers; and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 xml:space="preserve">(7) serve as the statewide advisory board for implementing the </w:t>
      </w:r>
      <w:r w:rsidR="007304E2">
        <w:rPr>
          <w:rFonts w:eastAsia="Times New Roman"/>
          <w:snapToGrid w:val="0"/>
          <w:szCs w:val="20"/>
        </w:rPr>
        <w:t>f</w:t>
      </w:r>
      <w:r>
        <w:rPr>
          <w:rFonts w:eastAsia="Times New Roman"/>
          <w:snapToGrid w:val="0"/>
          <w:szCs w:val="20"/>
        </w:rPr>
        <w:t xml:space="preserve">ederal Traumatic Brain Injury Act and applying for </w:t>
      </w:r>
      <w:r w:rsidR="007304E2">
        <w:rPr>
          <w:rFonts w:eastAsia="Times New Roman"/>
          <w:snapToGrid w:val="0"/>
          <w:szCs w:val="20"/>
        </w:rPr>
        <w:t>f</w:t>
      </w:r>
      <w:r>
        <w:rPr>
          <w:rFonts w:eastAsia="Times New Roman"/>
          <w:snapToGrid w:val="0"/>
          <w:szCs w:val="20"/>
        </w:rPr>
        <w:t>ederal traumatic brain injury funding.</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19D6" w:rsidRPr="00F1166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 xml:space="preserve">Section 44-38-630.  (A) The members of the South Carolina Brain Injury Leadership Council should have knowledge or expertise in the area of brain injury or related services.  The </w:t>
      </w:r>
      <w:r w:rsidR="007304E2">
        <w:rPr>
          <w:rFonts w:eastAsia="Times New Roman"/>
          <w:snapToGrid w:val="0"/>
          <w:szCs w:val="20"/>
        </w:rPr>
        <w:t>c</w:t>
      </w:r>
      <w:r>
        <w:rPr>
          <w:rFonts w:eastAsia="Times New Roman"/>
          <w:snapToGrid w:val="0"/>
          <w:szCs w:val="20"/>
        </w:rPr>
        <w:t>ouncil shall be comprised of representatives of the following agencies and organizations, shall be appointed by the director of the agency or organization and shall 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lastRenderedPageBreak/>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 xml:space="preserve">e </w:t>
      </w:r>
      <w:r w:rsidR="007304E2">
        <w:rPr>
          <w:color w:val="000000" w:themeColor="text1"/>
          <w:szCs w:val="24"/>
          <w:u w:color="000000" w:themeColor="text1"/>
        </w:rPr>
        <w:t>c</w:t>
      </w:r>
      <w:r w:rsidR="0070742C">
        <w:rPr>
          <w:color w:val="000000" w:themeColor="text1"/>
          <w:szCs w:val="24"/>
          <w:u w:color="000000" w:themeColor="text1"/>
        </w:rPr>
        <w:t xml:space="preserve">ouncil shall be as follows: </w:t>
      </w:r>
      <w:r w:rsidR="007304E2">
        <w:rPr>
          <w:color w:val="000000" w:themeColor="text1"/>
          <w:szCs w:val="24"/>
          <w:u w:color="000000" w:themeColor="text1"/>
        </w:rPr>
        <w:t>c</w:t>
      </w:r>
      <w:r w:rsidR="0070742C">
        <w:rPr>
          <w:color w:val="000000" w:themeColor="text1"/>
          <w:szCs w:val="24"/>
          <w:u w:color="000000" w:themeColor="text1"/>
        </w:rPr>
        <w:t xml:space="preserve">hairperson, </w:t>
      </w:r>
      <w:r w:rsidR="007304E2">
        <w:rPr>
          <w:color w:val="000000" w:themeColor="text1"/>
          <w:szCs w:val="24"/>
          <w:u w:color="000000" w:themeColor="text1"/>
        </w:rPr>
        <w:t>v</w:t>
      </w:r>
      <w:r w:rsidR="0070742C">
        <w:rPr>
          <w:color w:val="000000" w:themeColor="text1"/>
          <w:szCs w:val="24"/>
          <w:u w:color="000000" w:themeColor="text1"/>
        </w:rPr>
        <w:t>ice-</w:t>
      </w:r>
      <w:r w:rsidR="007304E2">
        <w:rPr>
          <w:color w:val="000000" w:themeColor="text1"/>
          <w:szCs w:val="24"/>
          <w:u w:color="000000" w:themeColor="text1"/>
        </w:rPr>
        <w:t>c</w:t>
      </w:r>
      <w:r w:rsidRPr="00542440">
        <w:rPr>
          <w:color w:val="000000" w:themeColor="text1"/>
          <w:szCs w:val="24"/>
          <w:u w:color="000000" w:themeColor="text1"/>
        </w:rPr>
        <w:t>hairperson, and Secretary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2.  Section 44-20-225 is repealed.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22CE0" w:rsidRPr="00522CE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 3.  This act takes effect upon approval by the Governor.</w:t>
      </w:r>
    </w:p>
    <w:p w:rsidR="00BE2788" w:rsidRDefault="00522CE0" w:rsidP="00CB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E2788" w:rsidSect="00E40F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73A4BE-B9D1-4A22-A93D-470F79BB5171}"/>
    <w:embedBold r:id="rId2" w:fontKey="{A0E5B93C-A3A8-47BD-A816-DB8003C7218E}"/>
  </w:font>
  <w:font w:name="Calibri">
    <w:panose1 w:val="020F0502020204030204"/>
    <w:charset w:val="00"/>
    <w:family w:val="swiss"/>
    <w:pitch w:val="variable"/>
    <w:sig w:usb0="E10002FF" w:usb1="4000ACFF" w:usb2="00000009" w:usb3="00000000" w:csb0="0000019F" w:csb1="00000000"/>
    <w:embedRegular r:id="rId3" w:fontKey="{0A12DAB4-2ECD-4247-9D2F-4FB9F3C853D3}"/>
  </w:font>
  <w:font w:name="Courier New">
    <w:panose1 w:val="02070309020205020404"/>
    <w:charset w:val="00"/>
    <w:family w:val="modern"/>
    <w:pitch w:val="fixed"/>
    <w:sig w:usb0="20002A87" w:usb1="80000000" w:usb2="00000008" w:usb3="00000000" w:csb0="000001FF" w:csb1="00000000"/>
    <w:embedRegular r:id="rId4" w:fontKey="{A7F56907-DB9E-497E-9919-F4139C00BADF}"/>
  </w:font>
  <w:font w:name="Cambria">
    <w:panose1 w:val="02040503050406030204"/>
    <w:charset w:val="00"/>
    <w:family w:val="roman"/>
    <w:pitch w:val="variable"/>
    <w:sig w:usb0="E00002FF" w:usb1="400004FF" w:usb2="00000000" w:usb3="00000000" w:csb0="0000019F" w:csb1="00000000"/>
    <w:embedRegular r:id="rId5" w:fontKey="{93FF0282-81C3-474C-A3DB-BE28E9D779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CB3EBB">
        <w:rPr>
          <w:noProof/>
        </w:rPr>
        <w:t>1</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CB3E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42AC1"/>
    <w:rsid w:val="00046516"/>
    <w:rsid w:val="0007601D"/>
    <w:rsid w:val="000B0720"/>
    <w:rsid w:val="000B5EAF"/>
    <w:rsid w:val="00110A74"/>
    <w:rsid w:val="00170561"/>
    <w:rsid w:val="00186AC9"/>
    <w:rsid w:val="00197DF1"/>
    <w:rsid w:val="001A6D8D"/>
    <w:rsid w:val="001B3DD9"/>
    <w:rsid w:val="001B7E5D"/>
    <w:rsid w:val="001C0A3E"/>
    <w:rsid w:val="001D3BAC"/>
    <w:rsid w:val="001F3B70"/>
    <w:rsid w:val="00216025"/>
    <w:rsid w:val="00221D07"/>
    <w:rsid w:val="00245C4E"/>
    <w:rsid w:val="002A6684"/>
    <w:rsid w:val="002B6BD6"/>
    <w:rsid w:val="002C1321"/>
    <w:rsid w:val="002C5896"/>
    <w:rsid w:val="002D3BED"/>
    <w:rsid w:val="002E7C74"/>
    <w:rsid w:val="00307C2B"/>
    <w:rsid w:val="00383247"/>
    <w:rsid w:val="003C5F33"/>
    <w:rsid w:val="003D6E2B"/>
    <w:rsid w:val="003E7597"/>
    <w:rsid w:val="0044020F"/>
    <w:rsid w:val="00450668"/>
    <w:rsid w:val="004813A2"/>
    <w:rsid w:val="004952FA"/>
    <w:rsid w:val="004B6A22"/>
    <w:rsid w:val="004D56D9"/>
    <w:rsid w:val="004D7F37"/>
    <w:rsid w:val="004F669B"/>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04E2"/>
    <w:rsid w:val="007318D4"/>
    <w:rsid w:val="00762341"/>
    <w:rsid w:val="00765784"/>
    <w:rsid w:val="007A4390"/>
    <w:rsid w:val="007E5CB7"/>
    <w:rsid w:val="007E764A"/>
    <w:rsid w:val="008314D2"/>
    <w:rsid w:val="008B2F42"/>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5790D"/>
    <w:rsid w:val="00B945C5"/>
    <w:rsid w:val="00BA20EA"/>
    <w:rsid w:val="00BB5AFC"/>
    <w:rsid w:val="00BC0A56"/>
    <w:rsid w:val="00BC5C5A"/>
    <w:rsid w:val="00BE2788"/>
    <w:rsid w:val="00C35D14"/>
    <w:rsid w:val="00C45366"/>
    <w:rsid w:val="00C57023"/>
    <w:rsid w:val="00C74052"/>
    <w:rsid w:val="00CB187A"/>
    <w:rsid w:val="00CB3EBB"/>
    <w:rsid w:val="00CB58CF"/>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F0234A"/>
    <w:rsid w:val="00F11660"/>
    <w:rsid w:val="00F51241"/>
    <w:rsid w:val="00F52959"/>
    <w:rsid w:val="00F54A02"/>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2013-02-27T19:05:00Z</cp:lastPrinted>
  <dcterms:created xsi:type="dcterms:W3CDTF">2013-02-28T18:38:00Z</dcterms:created>
  <dcterms:modified xsi:type="dcterms:W3CDTF">2013-02-28T18:38:00Z</dcterms:modified>
</cp:coreProperties>
</file>