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62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26C" w:rsidRPr="00522CE0" w:rsidRDefault="00D6626C" w:rsidP="00D6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AMEND SECTION 22</w:t>
      </w:r>
      <w:r w:rsidR="00276CCF">
        <w:rPr>
          <w:rFonts w:eastAsia="Times New Roman"/>
        </w:rPr>
        <w:noBreakHyphen/>
      </w:r>
      <w:r>
        <w:rPr>
          <w:rFonts w:eastAsia="Times New Roman"/>
        </w:rPr>
        <w:t>8</w:t>
      </w:r>
      <w:r w:rsidR="00276CCF">
        <w:rPr>
          <w:rFonts w:eastAsia="Times New Roman"/>
        </w:rPr>
        <w:noBreakHyphen/>
      </w:r>
      <w:r>
        <w:rPr>
          <w:rFonts w:eastAsia="Times New Roman"/>
        </w:rPr>
        <w:t>40 OF THE 1976 CODE, RELATING TO THE SALARIES OF FULL</w:t>
      </w:r>
      <w:r w:rsidR="00276CCF">
        <w:rPr>
          <w:rFonts w:eastAsia="Times New Roman"/>
        </w:rPr>
        <w:noBreakHyphen/>
      </w:r>
      <w:r>
        <w:rPr>
          <w:rFonts w:eastAsia="Times New Roman"/>
        </w:rPr>
        <w:t>TIME AND PART</w:t>
      </w:r>
      <w:r w:rsidR="00276CCF">
        <w:rPr>
          <w:rFonts w:eastAsia="Times New Roman"/>
        </w:rPr>
        <w:noBreakHyphen/>
      </w:r>
      <w:r>
        <w:rPr>
          <w:rFonts w:eastAsia="Times New Roman"/>
        </w:rPr>
        <w:t>TIME MAGISTRATES, TO ESTABLISH A STATEWIDE UNIFORM BASE SALARY FOR MAGISTRATES.</w:t>
      </w:r>
    </w:p>
    <w:p w:rsidR="0063627E" w:rsidRDefault="0063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Be it enacted by the General Assembly of the State of South Carolina:</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SECTION</w:t>
      </w:r>
      <w:r w:rsidRPr="00E169EB">
        <w:rPr>
          <w:rFonts w:eastAsia="Times New Roman"/>
          <w:color w:val="000000" w:themeColor="text1"/>
          <w:u w:color="000000" w:themeColor="text1"/>
        </w:rPr>
        <w:tab/>
        <w:t>1.</w:t>
      </w:r>
      <w:r w:rsidRPr="00E169EB">
        <w:rPr>
          <w:rFonts w:eastAsia="Times New Roman"/>
          <w:color w:val="000000" w:themeColor="text1"/>
          <w:u w:color="000000" w:themeColor="text1"/>
        </w:rPr>
        <w:tab/>
        <w:t>Section 22</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8</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40 of the 1976 Code is amended to read:</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“Section 22</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8</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40.</w:t>
      </w:r>
      <w:r w:rsidRPr="00E169EB">
        <w:rPr>
          <w:rFonts w:eastAsia="Times New Roman"/>
          <w:color w:val="000000" w:themeColor="text1"/>
          <w:u w:color="000000" w:themeColor="text1"/>
        </w:rPr>
        <w:tab/>
        <w:t>(A)</w:t>
      </w:r>
      <w:r w:rsidRPr="00E169EB">
        <w:rPr>
          <w:rFonts w:eastAsia="Times New Roman"/>
          <w:color w:val="000000" w:themeColor="text1"/>
          <w:u w:color="000000" w:themeColor="text1"/>
        </w:rPr>
        <w:tab/>
        <w:t>A county is not required to have a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and may have only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(B)</w:t>
      </w:r>
      <w:r w:rsidRPr="00E169EB">
        <w:rPr>
          <w:rFonts w:eastAsia="Times New Roman"/>
          <w:color w:val="000000" w:themeColor="text1"/>
          <w:u w:color="000000" w:themeColor="text1"/>
        </w:rPr>
        <w:tab/>
        <w:t xml:space="preserve">Each magistrate in this State must be paid as follows by the county which he serves: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(1)</w:t>
      </w:r>
      <w:r w:rsidRPr="00E169EB">
        <w:rPr>
          <w:rFonts w:eastAsia="Times New Roman"/>
          <w:color w:val="000000" w:themeColor="text1"/>
          <w:u w:color="000000" w:themeColor="text1"/>
        </w:rPr>
        <w:tab/>
        <w:t>The following salary schedule shall be used to determine a magistrate</w:t>
      </w:r>
      <w:r w:rsidR="00276CCF" w:rsidRPr="00276CCF">
        <w:rPr>
          <w:rFonts w:eastAsia="Times New Roman"/>
          <w:color w:val="000000" w:themeColor="text1"/>
          <w:u w:color="000000" w:themeColor="text1"/>
        </w:rPr>
        <w:t>’</w:t>
      </w:r>
      <w:r w:rsidRPr="00E169EB">
        <w:rPr>
          <w:rFonts w:eastAsia="Times New Roman"/>
          <w:color w:val="000000" w:themeColor="text1"/>
          <w:u w:color="000000" w:themeColor="text1"/>
        </w:rPr>
        <w:t xml:space="preserve"> s annual compensation prior to the completion of his fourth year in office: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(a)</w:t>
      </w:r>
      <w:r w:rsidRPr="00E169EB">
        <w:rPr>
          <w:rFonts w:eastAsia="Times New Roman"/>
          <w:color w:val="000000" w:themeColor="text1"/>
          <w:u w:color="000000" w:themeColor="text1"/>
        </w:rPr>
        <w:tab/>
        <w:t>upon being appointed a magistrate, a magistrate shall be paid seventy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 five percent of the base salary </w:t>
      </w:r>
      <w:r w:rsidRPr="00E169EB">
        <w:rPr>
          <w:rFonts w:eastAsia="Times New Roman"/>
          <w:strike/>
          <w:color w:val="000000" w:themeColor="text1"/>
          <w:u w:color="000000" w:themeColor="text1"/>
        </w:rPr>
        <w:t>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(b)</w:t>
      </w:r>
      <w:r w:rsidRPr="00E169EB">
        <w:rPr>
          <w:rFonts w:eastAsia="Times New Roman"/>
          <w:color w:val="000000" w:themeColor="text1"/>
          <w:u w:color="000000" w:themeColor="text1"/>
        </w:rPr>
        <w:tab/>
        <w:t>upon completing the requirements of Sections 22</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1</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10(C) and 22</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1</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16, a magistrate shall be paid eighty percent of the base salary </w:t>
      </w:r>
      <w:r w:rsidRPr="00E169EB">
        <w:rPr>
          <w:rFonts w:eastAsia="Times New Roman"/>
          <w:strike/>
          <w:color w:val="000000" w:themeColor="text1"/>
          <w:u w:color="000000" w:themeColor="text1"/>
        </w:rPr>
        <w:t>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(c)</w:t>
      </w:r>
      <w:r w:rsidRPr="00E169EB">
        <w:rPr>
          <w:rFonts w:eastAsia="Times New Roman"/>
          <w:color w:val="000000" w:themeColor="text1"/>
          <w:u w:color="000000" w:themeColor="text1"/>
        </w:rPr>
        <w:tab/>
        <w:t>upon the magistrate</w:t>
      </w:r>
      <w:r w:rsidR="00276CCF" w:rsidRPr="00276CCF">
        <w:rPr>
          <w:rFonts w:eastAsia="Times New Roman"/>
          <w:color w:val="000000" w:themeColor="text1"/>
          <w:u w:color="000000" w:themeColor="text1"/>
        </w:rPr>
        <w:t>’</w:t>
      </w:r>
      <w:r w:rsidRPr="00E169EB">
        <w:rPr>
          <w:rFonts w:eastAsia="Times New Roman"/>
          <w:color w:val="000000" w:themeColor="text1"/>
          <w:u w:color="000000" w:themeColor="text1"/>
        </w:rPr>
        <w:t>s completion of his second year in office, a magistrate shall be paid eighty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five percent </w:t>
      </w:r>
      <w:r w:rsidRPr="00E169EB">
        <w:rPr>
          <w:rFonts w:eastAsia="Times New Roman"/>
          <w:strike/>
          <w:color w:val="000000" w:themeColor="text1"/>
          <w:u w:color="000000" w:themeColor="text1"/>
        </w:rPr>
        <w:t>of the lowest salary rate 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 xml:space="preserve">of the base salary </w:t>
      </w:r>
      <w:r w:rsidRPr="00E169EB">
        <w:rPr>
          <w:rFonts w:eastAsia="Times New Roman"/>
          <w:color w:val="000000" w:themeColor="text1"/>
          <w:u w:color="000000" w:themeColor="text1"/>
        </w:rPr>
        <w:t xml:space="preserve">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(d)</w:t>
      </w:r>
      <w:r w:rsidRPr="00E169EB">
        <w:rPr>
          <w:rFonts w:eastAsia="Times New Roman"/>
          <w:color w:val="000000" w:themeColor="text1"/>
          <w:u w:color="000000" w:themeColor="text1"/>
        </w:rPr>
        <w:tab/>
        <w:t>upon the magistrate</w:t>
      </w:r>
      <w:r w:rsidR="00276CCF" w:rsidRPr="00276CCF">
        <w:rPr>
          <w:rFonts w:eastAsia="Times New Roman"/>
          <w:color w:val="000000" w:themeColor="text1"/>
          <w:u w:color="000000" w:themeColor="text1"/>
        </w:rPr>
        <w:t>’</w:t>
      </w:r>
      <w:r w:rsidRPr="00E169EB">
        <w:rPr>
          <w:rFonts w:eastAsia="Times New Roman"/>
          <w:color w:val="000000" w:themeColor="text1"/>
          <w:u w:color="000000" w:themeColor="text1"/>
        </w:rPr>
        <w:t xml:space="preserve">s completion of his third year in office, a magistrate shall be paid ninety percent of the </w:t>
      </w:r>
      <w:r w:rsidRPr="00E169EB">
        <w:rPr>
          <w:rFonts w:eastAsia="Times New Roman"/>
          <w:strike/>
          <w:color w:val="000000" w:themeColor="text1"/>
          <w:u w:color="000000" w:themeColor="text1"/>
        </w:rPr>
        <w:t xml:space="preserve">lowest </w:t>
      </w:r>
      <w:r w:rsidRPr="00E169EB">
        <w:rPr>
          <w:rFonts w:eastAsia="Times New Roman"/>
          <w:strike/>
          <w:color w:val="000000" w:themeColor="text1"/>
          <w:u w:color="000000" w:themeColor="text1"/>
        </w:rPr>
        <w:lastRenderedPageBreak/>
        <w:t>salary rate 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base salary</w:t>
      </w:r>
      <w:r w:rsidRPr="00E169EB">
        <w:rPr>
          <w:rFonts w:eastAsia="Times New Roman"/>
          <w:color w:val="000000" w:themeColor="text1"/>
          <w:u w:color="000000" w:themeColor="text1"/>
        </w:rPr>
        <w:t xml:space="preserve"> 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t>(e)</w:t>
      </w:r>
      <w:r w:rsidRPr="00E169EB">
        <w:rPr>
          <w:rFonts w:eastAsia="Times New Roman"/>
          <w:color w:val="000000" w:themeColor="text1"/>
          <w:u w:color="000000" w:themeColor="text1"/>
        </w:rPr>
        <w:tab/>
        <w:t>upon the magistrate</w:t>
      </w:r>
      <w:r w:rsidR="00276CCF" w:rsidRPr="00276CCF">
        <w:rPr>
          <w:rFonts w:eastAsia="Times New Roman"/>
          <w:color w:val="000000" w:themeColor="text1"/>
          <w:u w:color="000000" w:themeColor="text1"/>
        </w:rPr>
        <w:t>’</w:t>
      </w:r>
      <w:r w:rsidRPr="00E169EB">
        <w:rPr>
          <w:rFonts w:eastAsia="Times New Roman"/>
          <w:color w:val="000000" w:themeColor="text1"/>
          <w:u w:color="000000" w:themeColor="text1"/>
        </w:rPr>
        <w:t xml:space="preserve">s completion of his fourth year in office, a magistrate shall be paid one hundred percent of the </w:t>
      </w:r>
      <w:r w:rsidRPr="00E169EB">
        <w:rPr>
          <w:rFonts w:eastAsia="Times New Roman"/>
          <w:strike/>
          <w:color w:val="000000" w:themeColor="text1"/>
          <w:u w:color="000000" w:themeColor="text1"/>
        </w:rPr>
        <w:t>lowest salary rate for his county</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population category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base salary</w:t>
      </w:r>
      <w:r w:rsidRPr="00E169EB">
        <w:rPr>
          <w:rFonts w:eastAsia="Times New Roman"/>
          <w:color w:val="000000" w:themeColor="text1"/>
          <w:u w:color="000000" w:themeColor="text1"/>
        </w:rPr>
        <w:t xml:space="preserve"> as provided in item (2).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(2)</w:t>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There is established a base salary for each population category as follows:</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The base salary for each magistrate in this State is equal to fifty</w:t>
      </w:r>
      <w:r w:rsidR="00276CCF">
        <w:rPr>
          <w:rFonts w:eastAsia="Times New Roman"/>
          <w:color w:val="000000" w:themeColor="text1"/>
          <w:u w:val="single" w:color="000000" w:themeColor="text1"/>
        </w:rPr>
        <w:noBreakHyphen/>
      </w:r>
      <w:r w:rsidRPr="00E169EB">
        <w:rPr>
          <w:rFonts w:eastAsia="Times New Roman"/>
          <w:color w:val="000000" w:themeColor="text1"/>
          <w:u w:val="single" w:color="000000" w:themeColor="text1"/>
        </w:rPr>
        <w:t>five percent of a circuit judge</w:t>
      </w:r>
      <w:r w:rsidR="00276CCF" w:rsidRPr="00276CCF">
        <w:rPr>
          <w:rFonts w:eastAsia="Times New Roman"/>
          <w:color w:val="000000" w:themeColor="text1"/>
          <w:u w:val="single" w:color="000000" w:themeColor="text1"/>
        </w:rPr>
        <w:t>’</w:t>
      </w:r>
      <w:r>
        <w:rPr>
          <w:rFonts w:eastAsia="Times New Roman"/>
          <w:color w:val="000000" w:themeColor="text1"/>
          <w:u w:val="single" w:color="000000" w:themeColor="text1"/>
        </w:rPr>
        <w:t>s salary for the s</w:t>
      </w:r>
      <w:r w:rsidRPr="00E169EB">
        <w:rPr>
          <w:rFonts w:eastAsia="Times New Roman"/>
          <w:color w:val="000000" w:themeColor="text1"/>
          <w:u w:val="single" w:color="000000" w:themeColor="text1"/>
        </w:rPr>
        <w:t>tate</w:t>
      </w:r>
      <w:r w:rsidR="00276CCF" w:rsidRPr="00276CCF">
        <w:rPr>
          <w:rFonts w:eastAsia="Times New Roman"/>
          <w:color w:val="000000" w:themeColor="text1"/>
          <w:u w:val="single" w:color="000000" w:themeColor="text1"/>
        </w:rPr>
        <w:t>’</w:t>
      </w:r>
      <w:r w:rsidRPr="00E169EB">
        <w:rPr>
          <w:rFonts w:eastAsia="Times New Roman"/>
          <w:color w:val="000000" w:themeColor="text1"/>
          <w:u w:val="single" w:color="000000" w:themeColor="text1"/>
        </w:rPr>
        <w:t>s previous fiscal year.</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(a)</w:t>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for those counties with a population of one hundred fifty thousand and above, according to the latest official United States Decennial Census, the base salary is fifty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five percent of a circuit judge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salary for the state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previous fiscal year;</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(b)</w:t>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for those counties with a population of at least fifty thousand but not more than one hundred forty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nine thousand, nine hundred ninety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nine, according to the latest official United States Decennial Census, the base salary is forty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five percent of a circuit judge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salary for the state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previous fiscal year;</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(c)</w:t>
      </w:r>
      <w:r w:rsidRPr="00E169EB">
        <w:rPr>
          <w:rFonts w:eastAsia="Times New Roman"/>
          <w:color w:val="000000" w:themeColor="text1"/>
          <w:u w:color="000000" w:themeColor="text1"/>
        </w:rPr>
        <w:tab/>
      </w:r>
      <w:r w:rsidRPr="00E169EB">
        <w:rPr>
          <w:rFonts w:eastAsia="Times New Roman"/>
          <w:strike/>
          <w:color w:val="000000" w:themeColor="text1"/>
          <w:u w:color="000000" w:themeColor="text1"/>
        </w:rPr>
        <w:t>for those counties with a population of less than fifty thousand, according to the latest official United States Decennial Census, the base salary is thirty</w:t>
      </w:r>
      <w:r w:rsidR="00276CCF">
        <w:rPr>
          <w:rFonts w:eastAsia="Times New Roman"/>
          <w:strike/>
          <w:color w:val="000000" w:themeColor="text1"/>
          <w:u w:color="000000" w:themeColor="text1"/>
        </w:rPr>
        <w:noBreakHyphen/>
      </w:r>
      <w:r w:rsidRPr="00E169EB">
        <w:rPr>
          <w:rFonts w:eastAsia="Times New Roman"/>
          <w:strike/>
          <w:color w:val="000000" w:themeColor="text1"/>
          <w:u w:color="000000" w:themeColor="text1"/>
        </w:rPr>
        <w:t>five percent of a circuit court judge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salary for the state</w:t>
      </w:r>
      <w:r w:rsidR="00276CCF" w:rsidRPr="00276CCF">
        <w:rPr>
          <w:rFonts w:eastAsia="Times New Roman"/>
          <w:strike/>
          <w:color w:val="000000" w:themeColor="text1"/>
          <w:u w:color="000000" w:themeColor="text1"/>
        </w:rPr>
        <w:t>’</w:t>
      </w:r>
      <w:r w:rsidRPr="00E169EB">
        <w:rPr>
          <w:rFonts w:eastAsia="Times New Roman"/>
          <w:strike/>
          <w:color w:val="000000" w:themeColor="text1"/>
          <w:u w:color="000000" w:themeColor="text1"/>
        </w:rPr>
        <w:t>s previous fiscal year.</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(3)</w:t>
      </w:r>
      <w:r w:rsidRPr="00E169EB">
        <w:rPr>
          <w:rFonts w:eastAsia="Times New Roman"/>
          <w:color w:val="000000" w:themeColor="text1"/>
          <w:u w:color="000000" w:themeColor="text1"/>
        </w:rPr>
        <w:tab/>
        <w:t>The provisions of this subsection are effective July 1,</w:t>
      </w:r>
      <w:r w:rsidRPr="00E169EB">
        <w:rPr>
          <w:rFonts w:eastAsia="Times New Roman"/>
          <w:strike/>
          <w:color w:val="000000" w:themeColor="text1"/>
          <w:u w:color="000000" w:themeColor="text1"/>
        </w:rPr>
        <w:t xml:space="preserve"> 2000</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2013</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(C)</w:t>
      </w:r>
      <w:r w:rsidRPr="00E169EB">
        <w:rPr>
          <w:rFonts w:eastAsia="Times New Roman"/>
          <w:color w:val="000000" w:themeColor="text1"/>
          <w:u w:color="000000" w:themeColor="text1"/>
        </w:rPr>
        <w:tab/>
        <w:t xml:space="preserve">The number of magistrates shall be determined using the following factors: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(1)</w:t>
      </w:r>
      <w:r w:rsidRPr="00E169EB">
        <w:rPr>
          <w:rFonts w:eastAsia="Times New Roman"/>
          <w:color w:val="000000" w:themeColor="text1"/>
          <w:u w:color="000000" w:themeColor="text1"/>
        </w:rPr>
        <w:tab/>
        <w:t>There is established a ratio of one magistrate for every twenty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eight thousand persons in each county of the State based on the latest official United States Decennial Census.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(2)</w:t>
      </w:r>
      <w:r w:rsidRPr="00E169EB">
        <w:rPr>
          <w:rFonts w:eastAsia="Times New Roman"/>
          <w:color w:val="000000" w:themeColor="text1"/>
          <w:u w:color="000000" w:themeColor="text1"/>
        </w:rPr>
        <w:tab/>
        <w:t xml:space="preserve">There is established a ratio of one magistrate for every one hundred fifty square miles of area in each county of the State as a factor to be used in determining the base salary as provided in this section.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(3)</w:t>
      </w:r>
      <w:r w:rsidRPr="00E169EB">
        <w:rPr>
          <w:rFonts w:eastAsia="Times New Roman"/>
          <w:color w:val="000000" w:themeColor="text1"/>
          <w:u w:color="000000" w:themeColor="text1"/>
        </w:rPr>
        <w:tab/>
        <w:t>Notwithstanding the provisions of subsection (D), the maximum number of magistrates in each county is the greater of that number determined by taking one magistrate for every twenty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eight thousand persons in each county or that number determined by taking the average of the ratio of one magistrate for every twenty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eight thousand persons in each county as provided by item (1) of this subsection and the ratio of one magistrate for every one hundred fifty square miles of area in each county as provided in item (2) of this subsection.  However, no county is required to </w:t>
      </w:r>
      <w:r w:rsidRPr="00E169EB">
        <w:rPr>
          <w:rFonts w:eastAsia="Times New Roman"/>
          <w:color w:val="000000" w:themeColor="text1"/>
          <w:u w:color="000000" w:themeColor="text1"/>
        </w:rPr>
        <w:lastRenderedPageBreak/>
        <w:t>have fewer than the equivalent of one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and one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If a fraction of a magistrate results, the county must round off the fraction, establishing an additional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  No additional magistrates may be added until a county has less than the ratio.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(D)</w:t>
      </w:r>
      <w:r w:rsidRPr="00E169EB">
        <w:rPr>
          <w:rFonts w:eastAsia="Times New Roman"/>
          <w:color w:val="000000" w:themeColor="text1"/>
          <w:u w:color="000000" w:themeColor="text1"/>
        </w:rPr>
        <w:tab/>
        <w:t xml:space="preserve">In addition to the maximum number of magistrates prescribed in subsection (C), additional magistrates may be appointed as determined using the following formula: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(1)</w:t>
      </w:r>
      <w:r w:rsidRPr="00E169EB">
        <w:rPr>
          <w:rFonts w:eastAsia="Times New Roman"/>
          <w:color w:val="000000" w:themeColor="text1"/>
          <w:u w:color="000000" w:themeColor="text1"/>
        </w:rPr>
        <w:tab/>
        <w:t>for counties which collect accommodations tax revenues of five hundred thousand to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nine thousand,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nine dollars, one additional magistrate may be appointed;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(2)</w:t>
      </w:r>
      <w:r w:rsidRPr="00E169EB">
        <w:rPr>
          <w:rFonts w:eastAsia="Times New Roman"/>
          <w:color w:val="000000" w:themeColor="text1"/>
          <w:u w:color="000000" w:themeColor="text1"/>
        </w:rPr>
        <w:tab/>
        <w:t>for counties which collect accommodations tax revenues of one million to two million,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nine thousand,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nine dollars, two additional magistrates may be appointed;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(3)</w:t>
      </w:r>
      <w:r w:rsidRPr="00E169EB">
        <w:rPr>
          <w:rFonts w:eastAsia="Times New Roman"/>
          <w:color w:val="000000" w:themeColor="text1"/>
          <w:u w:color="000000" w:themeColor="text1"/>
        </w:rPr>
        <w:tab/>
        <w:t>for counties which collect accommodations tax revenues of three million to four million,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nine thousand, nine hundred ninety</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nine dollars, three additional magistrates may be appointed;  and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r>
      <w:r w:rsidRPr="00E169EB">
        <w:rPr>
          <w:rFonts w:eastAsia="Times New Roman"/>
          <w:color w:val="000000" w:themeColor="text1"/>
          <w:u w:color="000000" w:themeColor="text1"/>
        </w:rPr>
        <w:tab/>
        <w:t>(4)</w:t>
      </w:r>
      <w:r w:rsidRPr="00E169EB">
        <w:rPr>
          <w:rFonts w:eastAsia="Times New Roman"/>
          <w:color w:val="000000" w:themeColor="text1"/>
          <w:u w:color="000000" w:themeColor="text1"/>
        </w:rPr>
        <w:tab/>
        <w:t xml:space="preserve">for counties which collect accommodations tax revenues of five million dollars and above, four additional magistrates may be appointed.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(E)</w:t>
      </w:r>
      <w:r w:rsidRPr="00E169EB">
        <w:rPr>
          <w:rFonts w:eastAsia="Times New Roman"/>
          <w:color w:val="000000" w:themeColor="text1"/>
          <w:u w:color="000000" w:themeColor="text1"/>
        </w:rPr>
        <w:tab/>
        <w:t>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magistrates are to be computed at a ratio of four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magistrates equals one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(F)</w:t>
      </w:r>
      <w:r w:rsidRPr="00E169EB">
        <w:rPr>
          <w:rFonts w:eastAsia="Times New Roman"/>
          <w:color w:val="000000" w:themeColor="text1"/>
          <w:u w:color="000000" w:themeColor="text1"/>
        </w:rPr>
        <w:tab/>
        <w:t>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magistrates are entitled to a proportionate percentage of the salary provided for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magistrates.  This percentage is computed by dividing by forty the number of hours a week the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spends in the performance of his duties.  The number of hours a week that a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magistrate spends in the exercise of the judicial function, and scheduled to be spent on call, must be the average number of hours worked and is fixed by the county governing body upon the recommendation of the chief magistrate.  However, a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 must not work more than forty hours a week, unless directed to do so on a limited and intermittent basis by the chief magistrate.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(G)</w:t>
      </w:r>
      <w:r w:rsidRPr="00E169EB">
        <w:rPr>
          <w:rFonts w:eastAsia="Times New Roman"/>
          <w:color w:val="000000" w:themeColor="text1"/>
          <w:u w:color="000000" w:themeColor="text1"/>
        </w:rPr>
        <w:tab/>
        <w:t>A full</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time chief magistrate must be paid a yearly supplement of three thousand dollars and reimbursed for travel expenses as provided by law while in the actual performance of his duties.  A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chief magistrate must be paid a yearly supplement of fifteen hundred dollars and reimbursed for travel expenses as provided by law while in the actual performance of his duties.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lastRenderedPageBreak/>
        <w:tab/>
        <w:t>(H)</w:t>
      </w:r>
      <w:r w:rsidRPr="00E169EB">
        <w:rPr>
          <w:rFonts w:eastAsia="Times New Roman"/>
          <w:color w:val="000000" w:themeColor="text1"/>
          <w:u w:color="000000" w:themeColor="text1"/>
        </w:rPr>
        <w:tab/>
        <w:t xml:space="preserve">Magistrates in a county are entitled to the same perquisites as those employees of the county of similar position and salary.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(I)</w:t>
      </w:r>
      <w:r w:rsidRPr="00E169EB">
        <w:rPr>
          <w:rFonts w:eastAsia="Times New Roman"/>
          <w:color w:val="000000" w:themeColor="text1"/>
          <w:u w:color="000000" w:themeColor="text1"/>
        </w:rPr>
        <w:tab/>
        <w:t>A ministerial magistrate is entitled to the same compensation as a part</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 xml:space="preserve">time magistrate.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(J)</w:t>
      </w:r>
      <w:r w:rsidRPr="00E169EB">
        <w:rPr>
          <w:rFonts w:eastAsia="Times New Roman"/>
          <w:color w:val="000000" w:themeColor="text1"/>
          <w:u w:color="000000" w:themeColor="text1"/>
        </w:rPr>
        <w:tab/>
        <w:t xml:space="preserve">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(K)</w:t>
      </w:r>
      <w:r w:rsidRPr="00E169EB">
        <w:rPr>
          <w:rFonts w:eastAsia="Times New Roman"/>
          <w:color w:val="000000" w:themeColor="text1"/>
          <w:u w:color="000000" w:themeColor="text1"/>
        </w:rPr>
        <w:tab/>
        <w:t xml:space="preserve">No county may pay a magistrate a salary lower than the base salary established </w:t>
      </w:r>
      <w:r w:rsidRPr="00E169EB">
        <w:rPr>
          <w:rFonts w:eastAsia="Times New Roman"/>
          <w:strike/>
          <w:color w:val="000000" w:themeColor="text1"/>
          <w:u w:color="000000" w:themeColor="text1"/>
        </w:rPr>
        <w:t>for that county</w:t>
      </w:r>
      <w:r w:rsidRPr="00E169EB">
        <w:rPr>
          <w:rFonts w:eastAsia="Times New Roman"/>
          <w:color w:val="000000" w:themeColor="text1"/>
          <w:u w:color="000000" w:themeColor="text1"/>
        </w:rPr>
        <w:t xml:space="preserve"> by the provisions of subsection (B) of this section.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(L)</w:t>
      </w:r>
      <w:r w:rsidRPr="00E169EB">
        <w:rPr>
          <w:rFonts w:eastAsia="Times New Roman"/>
          <w:color w:val="000000" w:themeColor="text1"/>
          <w:u w:color="000000" w:themeColor="text1"/>
        </w:rPr>
        <w:tab/>
        <w:t xml:space="preserve">Nothing in this section may be interpreted as prohibiting a county from paying a magistrate more than the </w:t>
      </w:r>
      <w:r w:rsidRPr="00E169EB">
        <w:rPr>
          <w:rFonts w:eastAsia="Times New Roman"/>
          <w:color w:val="000000" w:themeColor="text1"/>
          <w:u w:val="single" w:color="000000" w:themeColor="text1"/>
        </w:rPr>
        <w:t>base</w:t>
      </w:r>
      <w:r w:rsidRPr="00E169EB">
        <w:rPr>
          <w:rFonts w:eastAsia="Times New Roman"/>
          <w:color w:val="000000" w:themeColor="text1"/>
          <w:u w:color="000000" w:themeColor="text1"/>
        </w:rPr>
        <w:t xml:space="preserve"> salary established</w:t>
      </w:r>
      <w:r>
        <w:rPr>
          <w:rFonts w:eastAsia="Times New Roman"/>
          <w:color w:val="000000" w:themeColor="text1"/>
          <w:u w:color="000000" w:themeColor="text1"/>
        </w:rPr>
        <w:t xml:space="preserve"> </w:t>
      </w:r>
      <w:r w:rsidRPr="00E169EB">
        <w:rPr>
          <w:rFonts w:eastAsia="Times New Roman"/>
          <w:strike/>
          <w:color w:val="000000" w:themeColor="text1"/>
          <w:u w:color="000000" w:themeColor="text1"/>
        </w:rPr>
        <w:t>for that county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in subsection (B)</w:t>
      </w:r>
      <w:r w:rsidRPr="00E169EB">
        <w:rPr>
          <w:rFonts w:eastAsia="Times New Roman"/>
          <w:color w:val="000000" w:themeColor="text1"/>
          <w:u w:color="000000" w:themeColor="text1"/>
        </w:rPr>
        <w:t xml:space="preserve">  or from paying a magistrate a merit raise in addition to the </w:t>
      </w:r>
      <w:r w:rsidRPr="00E169EB">
        <w:rPr>
          <w:rFonts w:eastAsia="Times New Roman"/>
          <w:color w:val="000000" w:themeColor="text1"/>
          <w:u w:val="single" w:color="000000" w:themeColor="text1"/>
        </w:rPr>
        <w:t>base</w:t>
      </w:r>
      <w:r w:rsidRPr="00E169EB">
        <w:rPr>
          <w:rFonts w:eastAsia="Times New Roman"/>
          <w:color w:val="000000" w:themeColor="text1"/>
          <w:u w:color="000000" w:themeColor="text1"/>
        </w:rPr>
        <w:t xml:space="preserve"> salary established </w:t>
      </w:r>
      <w:r w:rsidRPr="00E169EB">
        <w:rPr>
          <w:rFonts w:eastAsia="Times New Roman"/>
          <w:strike/>
          <w:color w:val="000000" w:themeColor="text1"/>
          <w:u w:color="000000" w:themeColor="text1"/>
        </w:rPr>
        <w:t>for that county</w:t>
      </w:r>
      <w:r w:rsidRPr="00E169EB">
        <w:rPr>
          <w:rFonts w:eastAsia="Times New Roman"/>
          <w:color w:val="000000" w:themeColor="text1"/>
          <w:u w:color="000000" w:themeColor="text1"/>
        </w:rPr>
        <w:t xml:space="preserve"> </w:t>
      </w:r>
      <w:r w:rsidRPr="00E169EB">
        <w:rPr>
          <w:rFonts w:eastAsia="Times New Roman"/>
          <w:color w:val="000000" w:themeColor="text1"/>
          <w:u w:val="single" w:color="000000" w:themeColor="text1"/>
        </w:rPr>
        <w:t>in subsection (B)</w:t>
      </w:r>
      <w:r w:rsidRPr="00E169EB">
        <w:rPr>
          <w:rFonts w:eastAsia="Times New Roman"/>
          <w:color w:val="000000" w:themeColor="text1"/>
          <w:u w:color="000000" w:themeColor="text1"/>
        </w:rPr>
        <w:t xml:space="preserve">.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(M)</w:t>
      </w:r>
      <w:r w:rsidRPr="00E169EB">
        <w:rPr>
          <w:rFonts w:eastAsia="Times New Roman"/>
          <w:color w:val="000000" w:themeColor="text1"/>
          <w:u w:color="000000" w:themeColor="text1"/>
        </w:rPr>
        <w:tab/>
        <w:t xml:space="preserve">The South Carolina Court Administration shall monitor compliance with this section.  Nothing contained in this section may be construed as prohibiting a county from paying salaries in excess of the minimum salaries provided for in this section. </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ab/>
        <w:t>(N)</w:t>
      </w:r>
      <w:r w:rsidRPr="00E169EB">
        <w:rPr>
          <w:rFonts w:eastAsia="Times New Roman"/>
          <w:color w:val="000000" w:themeColor="text1"/>
          <w:u w:color="000000" w:themeColor="text1"/>
        </w:rPr>
        <w:tab/>
        <w:t>For purposes of the salary phase</w:t>
      </w:r>
      <w:r w:rsidR="00276CCF">
        <w:rPr>
          <w:rFonts w:eastAsia="Times New Roman"/>
          <w:color w:val="000000" w:themeColor="text1"/>
          <w:u w:color="000000" w:themeColor="text1"/>
        </w:rPr>
        <w:noBreakHyphen/>
      </w:r>
      <w:r w:rsidRPr="00E169EB">
        <w:rPr>
          <w:rFonts w:eastAsia="Times New Roman"/>
          <w:color w:val="000000" w:themeColor="text1"/>
          <w:u w:color="000000" w:themeColor="text1"/>
        </w:rPr>
        <w:t>in provided in subsection (B)(1) of this section, a magistrate with prior service as a magistrate who after a break in service is again appointed magistrate, is allowed credit for the prior service.”</w:t>
      </w: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22437" w:rsidRPr="00E169EB" w:rsidRDefault="00022437" w:rsidP="00022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169EB">
        <w:rPr>
          <w:rFonts w:eastAsia="Times New Roman"/>
          <w:color w:val="000000" w:themeColor="text1"/>
          <w:u w:color="000000" w:themeColor="text1"/>
        </w:rPr>
        <w:t>SECTION</w:t>
      </w:r>
      <w:r w:rsidRPr="00E169EB">
        <w:rPr>
          <w:rFonts w:eastAsia="Times New Roman"/>
          <w:color w:val="000000" w:themeColor="text1"/>
          <w:u w:color="000000" w:themeColor="text1"/>
        </w:rPr>
        <w:tab/>
        <w:t>2.</w:t>
      </w:r>
      <w:r w:rsidRPr="00E169EB">
        <w:rPr>
          <w:rFonts w:eastAsia="Times New Roman"/>
          <w:color w:val="000000" w:themeColor="text1"/>
          <w:u w:color="000000" w:themeColor="text1"/>
        </w:rPr>
        <w:tab/>
        <w:t>This act takes effect upon approval by the Governor.</w:t>
      </w:r>
    </w:p>
    <w:p w:rsidR="0083168A" w:rsidRDefault="00276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168A" w:rsidRDefault="0083168A" w:rsidP="0083168A">
      <w:pPr>
        <w:suppressAutoHyphens/>
        <w:jc w:val="both"/>
        <w:rPr>
          <w:rFonts w:eastAsia="Times New Roman"/>
        </w:rPr>
      </w:pPr>
    </w:p>
    <w:sectPr w:rsidR="0083168A" w:rsidSect="0083168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27E" w:rsidRDefault="0063627E" w:rsidP="00522CE0">
      <w:r>
        <w:separator/>
      </w:r>
    </w:p>
  </w:endnote>
  <w:endnote w:type="continuationSeparator" w:id="0">
    <w:p w:rsidR="0063627E" w:rsidRDefault="006362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3C188E-E9CC-44E0-9266-A2F225DFF32C}"/>
    <w:embedBold r:id="rId2" w:fontKey="{5AA4CFC3-C74D-4172-919A-7A4C6BB8419B}"/>
  </w:font>
  <w:font w:name="Calibri">
    <w:panose1 w:val="020F0502020204030204"/>
    <w:charset w:val="00"/>
    <w:family w:val="swiss"/>
    <w:pitch w:val="variable"/>
    <w:sig w:usb0="E10002FF" w:usb1="4000ACFF" w:usb2="00000009" w:usb3="00000000" w:csb0="0000019F" w:csb1="00000000"/>
    <w:embedRegular r:id="rId3" w:fontKey="{D8561C8D-6DA6-4605-9B3B-A7E8327FF079}"/>
  </w:font>
  <w:font w:name="Cambria">
    <w:panose1 w:val="02040503050406030204"/>
    <w:charset w:val="00"/>
    <w:family w:val="roman"/>
    <w:pitch w:val="variable"/>
    <w:sig w:usb0="E00002FF" w:usb1="400004FF" w:usb2="00000000" w:usb3="00000000" w:csb0="0000019F" w:csb1="00000000"/>
    <w:embedRegular r:id="rId4" w:fontKey="{A859F1D9-F3E6-45CF-9327-D2216E0E34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95" w:rsidRPr="0083168A" w:rsidRDefault="0083168A" w:rsidP="0083168A">
    <w:pPr>
      <w:pStyle w:val="Footer"/>
      <w:tabs>
        <w:tab w:val="clear" w:pos="4680"/>
        <w:tab w:val="clear" w:pos="9360"/>
        <w:tab w:val="center" w:pos="2995"/>
      </w:tabs>
      <w:spacing w:before="120"/>
    </w:pPr>
    <w:r>
      <w:t>[131]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27E" w:rsidRDefault="0063627E" w:rsidP="00522CE0">
      <w:r>
        <w:separator/>
      </w:r>
    </w:p>
  </w:footnote>
  <w:footnote w:type="continuationSeparator" w:id="0">
    <w:p w:rsidR="0063627E" w:rsidRDefault="006362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8MAGI.KMM.RWC"/>
    <w:docVar w:name="CoverAttorneyInitials" w:val="KMM"/>
    <w:docVar w:name="CoverAttorneyLastName" w:val="Moffitt"/>
    <w:docVar w:name="CoverBillType" w:val="b"/>
    <w:docVar w:name="CoverSenator" w:val="RWC"/>
    <w:docVar w:name="dvBillNumber" w:val="131"/>
    <w:docVar w:name="dvBillNumberPrefix" w:val="S. "/>
    <w:docVar w:name="dvOriginalBody" w:val="Senate"/>
    <w:docVar w:name="fulldraftpath" w:val="L:\S-RES\RWC\008MAGI.KMM.RWC.DOCX"/>
    <w:docVar w:name="NameofBody" w:val="S"/>
    <w:docVar w:name="vgroup2" w:val="S-RES"/>
  </w:docVars>
  <w:rsids>
    <w:rsidRoot w:val="001E3028"/>
    <w:rsid w:val="00022437"/>
    <w:rsid w:val="00042AC1"/>
    <w:rsid w:val="00046516"/>
    <w:rsid w:val="0007601D"/>
    <w:rsid w:val="000B0720"/>
    <w:rsid w:val="000B5EAF"/>
    <w:rsid w:val="00170561"/>
    <w:rsid w:val="00186AC9"/>
    <w:rsid w:val="00197DF1"/>
    <w:rsid w:val="001B3DD9"/>
    <w:rsid w:val="001B7E5D"/>
    <w:rsid w:val="001D3BAC"/>
    <w:rsid w:val="001E3028"/>
    <w:rsid w:val="00216025"/>
    <w:rsid w:val="00245C4E"/>
    <w:rsid w:val="00276CCF"/>
    <w:rsid w:val="002C1321"/>
    <w:rsid w:val="002C5896"/>
    <w:rsid w:val="002D3BED"/>
    <w:rsid w:val="00307C2B"/>
    <w:rsid w:val="00310726"/>
    <w:rsid w:val="00383247"/>
    <w:rsid w:val="003D6E2B"/>
    <w:rsid w:val="003E7597"/>
    <w:rsid w:val="003F1AAB"/>
    <w:rsid w:val="0044020F"/>
    <w:rsid w:val="00450668"/>
    <w:rsid w:val="004813A2"/>
    <w:rsid w:val="004952FA"/>
    <w:rsid w:val="004B6A22"/>
    <w:rsid w:val="004D7F37"/>
    <w:rsid w:val="00522CE0"/>
    <w:rsid w:val="00565148"/>
    <w:rsid w:val="00567CDE"/>
    <w:rsid w:val="00593361"/>
    <w:rsid w:val="005A413B"/>
    <w:rsid w:val="005A5017"/>
    <w:rsid w:val="005A648C"/>
    <w:rsid w:val="005F1745"/>
    <w:rsid w:val="0063627E"/>
    <w:rsid w:val="006A1802"/>
    <w:rsid w:val="006C74EA"/>
    <w:rsid w:val="006F4032"/>
    <w:rsid w:val="00720D40"/>
    <w:rsid w:val="007318D4"/>
    <w:rsid w:val="00765784"/>
    <w:rsid w:val="007A4390"/>
    <w:rsid w:val="007E5CB7"/>
    <w:rsid w:val="008314D2"/>
    <w:rsid w:val="0083168A"/>
    <w:rsid w:val="008B2F42"/>
    <w:rsid w:val="008C3697"/>
    <w:rsid w:val="008E185F"/>
    <w:rsid w:val="008F023B"/>
    <w:rsid w:val="00904E16"/>
    <w:rsid w:val="009162B3"/>
    <w:rsid w:val="00927C62"/>
    <w:rsid w:val="00983951"/>
    <w:rsid w:val="00984124"/>
    <w:rsid w:val="00984640"/>
    <w:rsid w:val="00995C37"/>
    <w:rsid w:val="009A4EFB"/>
    <w:rsid w:val="009C118A"/>
    <w:rsid w:val="00A02011"/>
    <w:rsid w:val="00A4011E"/>
    <w:rsid w:val="00A86015"/>
    <w:rsid w:val="00A9594E"/>
    <w:rsid w:val="00AE59C8"/>
    <w:rsid w:val="00B10098"/>
    <w:rsid w:val="00B5790D"/>
    <w:rsid w:val="00B72A80"/>
    <w:rsid w:val="00B945C5"/>
    <w:rsid w:val="00BA20EA"/>
    <w:rsid w:val="00BB5AFC"/>
    <w:rsid w:val="00BC0A56"/>
    <w:rsid w:val="00C24B96"/>
    <w:rsid w:val="00C45366"/>
    <w:rsid w:val="00C57023"/>
    <w:rsid w:val="00C74052"/>
    <w:rsid w:val="00CB187A"/>
    <w:rsid w:val="00CC0EC7"/>
    <w:rsid w:val="00D1088B"/>
    <w:rsid w:val="00D14DE6"/>
    <w:rsid w:val="00D156D2"/>
    <w:rsid w:val="00D37D2E"/>
    <w:rsid w:val="00D53E29"/>
    <w:rsid w:val="00D6626C"/>
    <w:rsid w:val="00D86943"/>
    <w:rsid w:val="00DA47B9"/>
    <w:rsid w:val="00E020CF"/>
    <w:rsid w:val="00E058D3"/>
    <w:rsid w:val="00E17795"/>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1185</Words>
  <Characters>6758</Characters>
  <Application>Microsoft Office Word</Application>
  <DocSecurity>0</DocSecurity>
  <Lines>56</Lines>
  <Paragraphs>15</Paragraphs>
  <ScaleCrop>false</ScaleCrop>
  <Company> </Company>
  <LinksUpToDate>false</LinksUpToDate>
  <CharactersWithSpaces>7928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2012-12-18T19:45:00Z</dcterms:created>
  <dcterms:modified xsi:type="dcterms:W3CDTF">2012-12-18T19:45:00Z</dcterms:modified>
</cp:coreProperties>
</file>