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7F0" w:rsidRDefault="00A837F0" w:rsidP="00FE04EE">
      <w:pPr>
        <w:pStyle w:val="BillDots"/>
        <w:tabs>
          <w:tab w:val="clear" w:pos="216"/>
          <w:tab w:val="clear" w:pos="432"/>
          <w:tab w:val="clear" w:pos="648"/>
          <w:tab w:val="clear" w:pos="864"/>
          <w:tab w:val="clear" w:pos="1080"/>
          <w:tab w:val="clear" w:pos="1296"/>
          <w:tab w:val="clear" w:pos="5904"/>
          <w:tab w:val="right" w:pos="5933"/>
        </w:tabs>
      </w:pPr>
      <w:r>
        <w:t>AMENDED</w:t>
      </w:r>
    </w:p>
    <w:p w:rsidR="00A837F0" w:rsidRDefault="00A837F0" w:rsidP="00FE04EE">
      <w:pPr>
        <w:pStyle w:val="BillDots"/>
        <w:tabs>
          <w:tab w:val="clear" w:pos="216"/>
          <w:tab w:val="clear" w:pos="432"/>
          <w:tab w:val="clear" w:pos="648"/>
          <w:tab w:val="clear" w:pos="864"/>
          <w:tab w:val="clear" w:pos="1080"/>
          <w:tab w:val="clear" w:pos="1296"/>
          <w:tab w:val="clear" w:pos="5904"/>
          <w:tab w:val="right" w:pos="5933"/>
        </w:tabs>
      </w:pPr>
      <w:r>
        <w:t>April 25, 2013</w:t>
      </w:r>
    </w:p>
    <w:p w:rsidR="00A837F0" w:rsidRDefault="00A837F0" w:rsidP="00FE04EE">
      <w:pPr>
        <w:pStyle w:val="BillDots"/>
        <w:tabs>
          <w:tab w:val="clear" w:pos="216"/>
          <w:tab w:val="clear" w:pos="432"/>
          <w:tab w:val="clear" w:pos="648"/>
          <w:tab w:val="clear" w:pos="864"/>
          <w:tab w:val="clear" w:pos="1080"/>
          <w:tab w:val="clear" w:pos="1296"/>
          <w:tab w:val="clear" w:pos="5904"/>
          <w:tab w:val="right" w:pos="5933"/>
        </w:tabs>
      </w:pPr>
    </w:p>
    <w:p w:rsidR="00FE04EE" w:rsidRPr="00FE04EE" w:rsidRDefault="00FE04EE" w:rsidP="00FE04EE">
      <w:pPr>
        <w:pStyle w:val="BillDots"/>
        <w:tabs>
          <w:tab w:val="clear" w:pos="216"/>
          <w:tab w:val="clear" w:pos="432"/>
          <w:tab w:val="clear" w:pos="648"/>
          <w:tab w:val="clear" w:pos="864"/>
          <w:tab w:val="clear" w:pos="1080"/>
          <w:tab w:val="clear" w:pos="1296"/>
          <w:tab w:val="clear" w:pos="5904"/>
          <w:tab w:val="right" w:pos="5933"/>
        </w:tabs>
      </w:pPr>
      <w:r>
        <w:tab/>
      </w:r>
      <w:r>
        <w:rPr>
          <w:b/>
          <w:sz w:val="36"/>
        </w:rPr>
        <w:t>S. 19</w:t>
      </w:r>
    </w:p>
    <w:p w:rsidR="00FE04EE" w:rsidRDefault="00FE04EE" w:rsidP="002A3EB4">
      <w:pPr>
        <w:pStyle w:val="BillDots"/>
      </w:pPr>
    </w:p>
    <w:p w:rsidR="00FE04EE" w:rsidRDefault="00FE04EE" w:rsidP="00FE04EE">
      <w:pPr>
        <w:pStyle w:val="BillDots"/>
        <w:jc w:val="center"/>
      </w:pPr>
      <w:r>
        <w:t>Introduced by Senators Ford and Campsen</w:t>
      </w:r>
    </w:p>
    <w:p w:rsidR="00FE04EE" w:rsidRDefault="00FE04EE" w:rsidP="002A3EB4">
      <w:pPr>
        <w:pStyle w:val="BillDots"/>
      </w:pPr>
    </w:p>
    <w:p w:rsidR="00FE04EE" w:rsidRDefault="00FE04EE" w:rsidP="009122CA">
      <w:pPr>
        <w:pStyle w:val="BillDots"/>
        <w:tabs>
          <w:tab w:val="clear" w:pos="216"/>
          <w:tab w:val="clear" w:pos="432"/>
          <w:tab w:val="clear" w:pos="648"/>
          <w:tab w:val="clear" w:pos="864"/>
          <w:tab w:val="clear" w:pos="1080"/>
          <w:tab w:val="clear" w:pos="1296"/>
          <w:tab w:val="clear" w:pos="5904"/>
          <w:tab w:val="right" w:pos="5933"/>
        </w:tabs>
      </w:pPr>
      <w:r>
        <w:t>S. Printed 4/2</w:t>
      </w:r>
      <w:r w:rsidR="00A837F0">
        <w:t>5</w:t>
      </w:r>
      <w:r>
        <w:t>/13--S.</w:t>
      </w:r>
      <w:r w:rsidR="009122CA">
        <w:tab/>
        <w:t>[SEC 4/26/13 2:31 PM]</w:t>
      </w:r>
    </w:p>
    <w:p w:rsidR="00FE04EE" w:rsidRDefault="00FE04EE" w:rsidP="002A3EB4">
      <w:pPr>
        <w:pStyle w:val="BillDots"/>
      </w:pPr>
      <w:r>
        <w:t>Read the first time January 8, 2013.</w:t>
      </w:r>
    </w:p>
    <w:p w:rsidR="00FE04EE" w:rsidRPr="00FE04EE" w:rsidRDefault="00FE04EE" w:rsidP="00FE04EE">
      <w:pPr>
        <w:pStyle w:val="BillDots"/>
        <w:jc w:val="center"/>
      </w:pPr>
      <w:r>
        <w:rPr>
          <w:u w:val="single"/>
        </w:rPr>
        <w:t>            </w:t>
      </w:r>
    </w:p>
    <w:p w:rsidR="00FE04EE" w:rsidRDefault="00FE04EE" w:rsidP="002A3EB4">
      <w:pPr>
        <w:pStyle w:val="BillDots"/>
        <w:sectPr w:rsidR="00FE04EE" w:rsidSect="00FE04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9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17-15-55, CODE OF LAWS OF SOUTH CAROLINA, 1976, RELATING TO BOND AND THE AUTHORITY OF THE CIRCUIT COURT TO REVOKE BOND UNDER CERTAIN CIRCUMSTANCES, SO AS TO INCLUDE THE COMMISSION OF A SUBSEQUENT VIOLENT CRIME BY A PERSON RELEASED ON BOND IN THE PURVIEW OF THE STATUTE AND TO ADD AN ADDITIONAL PENALTY IF A PERSON COMMITS A GENERAL SESSIONS COURT OFFENSE WHILE ON RELEASE ON BOND.</w:t>
      </w:r>
    </w:p>
    <w:p w:rsidR="00A837F0" w:rsidRDefault="00A83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7F0" w:rsidRPr="009C66FE" w:rsidRDefault="00A837F0" w:rsidP="00A8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FE">
        <w:t>SECTION</w:t>
      </w:r>
      <w:r w:rsidRPr="009C66FE">
        <w:tab/>
        <w:t>1.</w:t>
      </w:r>
      <w:r w:rsidRPr="009C66FE">
        <w:tab/>
      </w:r>
      <w:r w:rsidRPr="009C66FE">
        <w:rPr>
          <w:color w:val="000000" w:themeColor="text1"/>
          <w:u w:color="000000" w:themeColor="text1"/>
        </w:rPr>
        <w:t>Section 17</w:t>
      </w:r>
      <w:r w:rsidRPr="009C66FE">
        <w:rPr>
          <w:color w:val="000000" w:themeColor="text1"/>
          <w:u w:color="000000" w:themeColor="text1"/>
        </w:rPr>
        <w:noBreakHyphen/>
        <w:t>15</w:t>
      </w:r>
      <w:r w:rsidRPr="009C66FE">
        <w:rPr>
          <w:color w:val="000000" w:themeColor="text1"/>
          <w:u w:color="000000" w:themeColor="text1"/>
        </w:rPr>
        <w:noBreakHyphen/>
        <w:t>55 of the 1976 Code</w:t>
      </w:r>
      <w:r>
        <w:rPr>
          <w:color w:val="000000" w:themeColor="text1"/>
          <w:u w:color="000000" w:themeColor="text1"/>
        </w:rPr>
        <w:t xml:space="preserve"> </w:t>
      </w:r>
      <w:r w:rsidRPr="009C66FE">
        <w:rPr>
          <w:color w:val="000000" w:themeColor="text1"/>
          <w:u w:color="000000" w:themeColor="text1"/>
        </w:rPr>
        <w:t xml:space="preserve">is amended by adding </w:t>
      </w:r>
      <w:r>
        <w:rPr>
          <w:color w:val="000000" w:themeColor="text1"/>
          <w:u w:color="000000" w:themeColor="text1"/>
        </w:rPr>
        <w:t xml:space="preserve">an </w:t>
      </w:r>
      <w:r w:rsidRPr="009C66FE">
        <w:rPr>
          <w:color w:val="000000" w:themeColor="text1"/>
          <w:u w:color="000000" w:themeColor="text1"/>
        </w:rPr>
        <w:t>appropriately lettered subsection at the end to read:</w:t>
      </w:r>
    </w:p>
    <w:p w:rsidR="00A837F0" w:rsidRPr="009C66FE" w:rsidRDefault="00A837F0" w:rsidP="00A8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641" w:rsidRDefault="00A837F0" w:rsidP="00A8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C66FE">
        <w:rPr>
          <w:color w:val="000000" w:themeColor="text1"/>
          <w:u w:color="000000" w:themeColor="text1"/>
        </w:rPr>
        <w:tab/>
        <w:t>“(</w:t>
      </w:r>
      <w:r w:rsidR="009122CA">
        <w:rPr>
          <w:color w:val="000000" w:themeColor="text1"/>
          <w:u w:color="000000" w:themeColor="text1"/>
        </w:rPr>
        <w:t xml:space="preserve"> </w:t>
      </w:r>
      <w:r w:rsidRPr="009C66FE">
        <w:rPr>
          <w:color w:val="000000" w:themeColor="text1"/>
          <w:u w:color="000000" w:themeColor="text1"/>
        </w:rPr>
        <w:t>)</w:t>
      </w:r>
      <w:r w:rsidRPr="009C66FE">
        <w:rPr>
          <w:color w:val="000000" w:themeColor="text1"/>
          <w:u w:color="000000" w:themeColor="text1"/>
        </w:rPr>
        <w:tab/>
        <w:t xml:space="preserve">If a person released on bond pursuant to the provisions of this chapter </w:t>
      </w:r>
      <w:r>
        <w:rPr>
          <w:color w:val="000000" w:themeColor="text1"/>
          <w:u w:color="000000" w:themeColor="text1"/>
        </w:rPr>
        <w:t>for a serious or most serious offense, as defined in Section 17-25-45, is charged with a serious or most serious offense</w:t>
      </w:r>
      <w:r w:rsidRPr="009C66FE">
        <w:rPr>
          <w:color w:val="000000" w:themeColor="text1"/>
          <w:u w:color="000000" w:themeColor="text1"/>
        </w:rPr>
        <w:t xml:space="preserve">, as defined in Section </w:t>
      </w:r>
      <w:r>
        <w:rPr>
          <w:color w:val="000000" w:themeColor="text1"/>
          <w:u w:color="000000" w:themeColor="text1"/>
        </w:rPr>
        <w:t>17</w:t>
      </w:r>
      <w:r w:rsidRPr="009C66FE">
        <w:rPr>
          <w:color w:val="000000" w:themeColor="text1"/>
          <w:u w:color="000000" w:themeColor="text1"/>
        </w:rPr>
        <w:noBreakHyphen/>
      </w:r>
      <w:r>
        <w:rPr>
          <w:color w:val="000000" w:themeColor="text1"/>
          <w:u w:color="000000" w:themeColor="text1"/>
        </w:rPr>
        <w:t>25</w:t>
      </w:r>
      <w:r w:rsidRPr="009C66FE">
        <w:rPr>
          <w:color w:val="000000" w:themeColor="text1"/>
          <w:u w:color="000000" w:themeColor="text1"/>
        </w:rPr>
        <w:noBreakHyphen/>
      </w:r>
      <w:r>
        <w:rPr>
          <w:color w:val="000000" w:themeColor="text1"/>
          <w:u w:color="000000" w:themeColor="text1"/>
        </w:rPr>
        <w:t>45</w:t>
      </w:r>
      <w:r w:rsidRPr="009C66FE">
        <w:rPr>
          <w:color w:val="000000" w:themeColor="text1"/>
          <w:u w:color="000000" w:themeColor="text1"/>
        </w:rPr>
        <w:t xml:space="preserve">, while released on bond, the bond hearing for the subsequent </w:t>
      </w:r>
      <w:r>
        <w:rPr>
          <w:color w:val="000000" w:themeColor="text1"/>
          <w:u w:color="000000" w:themeColor="text1"/>
        </w:rPr>
        <w:t>serious or most serious offense</w:t>
      </w:r>
      <w:r w:rsidRPr="009C66FE">
        <w:rPr>
          <w:color w:val="000000" w:themeColor="text1"/>
          <w:u w:color="000000" w:themeColor="text1"/>
        </w:rPr>
        <w:t xml:space="preserve"> must be held in the circuit court.  If the court finds probable cause that the person committed the </w:t>
      </w:r>
      <w:r>
        <w:rPr>
          <w:color w:val="000000" w:themeColor="text1"/>
          <w:u w:color="000000" w:themeColor="text1"/>
        </w:rPr>
        <w:t>current offense</w:t>
      </w:r>
      <w:r w:rsidRPr="009C66FE">
        <w:rPr>
          <w:color w:val="000000" w:themeColor="text1"/>
          <w:u w:color="000000" w:themeColor="text1"/>
        </w:rPr>
        <w:t xml:space="preserve"> or that the person is unlikely to comply with any condition of release, a rebuttable presumption arises that no condition will assure the person will not pose a danger to the safety of any other person or the community. If the court finds that certain conditions of release on bond will ensure that the person is unlikely to flee or pose a danger to any other person or the community and the person will abide by the terms of release on bond, the judge shall consider bond in accordance with the provisions of this chapter and set or amend </w:t>
      </w:r>
      <w:r w:rsidRPr="009C66FE">
        <w:rPr>
          <w:color w:val="000000" w:themeColor="text1"/>
          <w:u w:color="000000" w:themeColor="text1"/>
        </w:rPr>
        <w:lastRenderedPageBreak/>
        <w:t>bond accordingly.</w:t>
      </w:r>
      <w:r>
        <w:rPr>
          <w:color w:val="000000" w:themeColor="text1"/>
          <w:u w:color="000000" w:themeColor="text1"/>
        </w:rPr>
        <w:t xml:space="preserve">  If the court finds no such conditions will ensure that the person is unlikely to flee or not pose a danger to the community, bond must be revoked.”</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979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79B5" w:rsidRDefault="00A979B5" w:rsidP="00612942">
      <w:pPr>
        <w:suppressAutoHyphens/>
      </w:pPr>
    </w:p>
    <w:sectPr w:rsidR="00A979B5" w:rsidSect="00FE04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975" w:rsidRDefault="009E5975" w:rsidP="009F0C77">
      <w:r>
        <w:separator/>
      </w:r>
    </w:p>
  </w:endnote>
  <w:endnote w:type="continuationSeparator" w:id="0">
    <w:p w:rsidR="009E5975" w:rsidRDefault="009E59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9806AD-AFB6-439B-86E3-F45BD777B2A5}"/>
    <w:embedBold r:id="rId2" w:fontKey="{DFD2E887-D5D5-4DD0-9E13-DD325C765695}"/>
  </w:font>
  <w:font w:name="Calibri">
    <w:panose1 w:val="020F0502020204030204"/>
    <w:charset w:val="00"/>
    <w:family w:val="swiss"/>
    <w:pitch w:val="variable"/>
    <w:sig w:usb0="E10002FF" w:usb1="4000ACFF" w:usb2="00000009" w:usb3="00000000" w:csb0="0000019F" w:csb1="00000000"/>
    <w:embedRegular r:id="rId3" w:fontKey="{D98102D9-AF2C-437C-B289-744D8D9828EC}"/>
  </w:font>
  <w:font w:name="Tahoma">
    <w:panose1 w:val="020B0604030504040204"/>
    <w:charset w:val="00"/>
    <w:family w:val="swiss"/>
    <w:pitch w:val="variable"/>
    <w:sig w:usb0="21002A87" w:usb1="80000000" w:usb2="00000008" w:usb3="00000000" w:csb0="000101FF" w:csb1="00000000"/>
    <w:embedRegular r:id="rId4" w:fontKey="{99FEC044-53E2-410F-9946-C78271A7272F}"/>
  </w:font>
  <w:font w:name="Cambria">
    <w:panose1 w:val="02040503050406030204"/>
    <w:charset w:val="00"/>
    <w:family w:val="roman"/>
    <w:pitch w:val="variable"/>
    <w:sig w:usb0="E00002FF" w:usb1="400004FF" w:usb2="00000000" w:usb3="00000000" w:csb0="0000019F" w:csb1="00000000"/>
    <w:embedRegular r:id="rId5" w:fontKey="{414620C8-EB4E-44A5-BD84-32D14C8699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8E0" w:rsidRPr="00A979B5" w:rsidRDefault="00A979B5" w:rsidP="00A979B5">
    <w:pPr>
      <w:pStyle w:val="Footer"/>
      <w:tabs>
        <w:tab w:val="clear" w:pos="4680"/>
        <w:tab w:val="clear" w:pos="9360"/>
        <w:tab w:val="center" w:pos="2995"/>
      </w:tabs>
      <w:spacing w:before="120"/>
    </w:pPr>
    <w:r>
      <w:t>[19</w:t>
    </w:r>
    <w:r w:rsidR="00FE04EE">
      <w:t>-</w:t>
    </w:r>
    <w:fldSimple w:instr=" PAGE  \* MERGEFORMAT ">
      <w:r w:rsidR="00612942">
        <w:rPr>
          <w:noProof/>
        </w:rPr>
        <w:t>1</w:t>
      </w:r>
    </w:fldSimple>
    <w:r w:rsidR="00FE04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4EE" w:rsidRPr="00A979B5" w:rsidRDefault="00FE04EE" w:rsidP="00A979B5">
    <w:pPr>
      <w:pStyle w:val="Footer"/>
      <w:tabs>
        <w:tab w:val="clear" w:pos="4680"/>
        <w:tab w:val="clear" w:pos="9360"/>
        <w:tab w:val="center" w:pos="2995"/>
      </w:tabs>
      <w:spacing w:before="120"/>
    </w:pPr>
    <w:r>
      <w:t>[19]</w:t>
    </w:r>
    <w:r>
      <w:tab/>
    </w:r>
    <w:fldSimple w:instr=" PAGE  \* MERGEFORMAT ">
      <w:r w:rsidR="006129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975" w:rsidRDefault="009E5975" w:rsidP="009F0C77">
      <w:r>
        <w:separator/>
      </w:r>
    </w:p>
  </w:footnote>
  <w:footnote w:type="continuationSeparator" w:id="0">
    <w:p w:rsidR="009E5975" w:rsidRDefault="009E59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2AHB13"/>
    <w:docVar w:name="CoverBillType" w:val="b"/>
    <w:docVar w:name="docpath" w:val="L:\Council\bills\MS\7042AHB13.DOCX"/>
    <w:docVar w:name="dvBillNumber" w:val="19"/>
    <w:docVar w:name="dvBillNumberPrefix" w:val="S. "/>
    <w:docVar w:name="dvOriginalBody" w:val="Senate"/>
    <w:docVar w:name="dvSteno" w:val="MS"/>
    <w:docVar w:name="NameofBody" w:val="s"/>
    <w:docVar w:name="vgroup2" w:val="Council"/>
  </w:docVars>
  <w:rsids>
    <w:rsidRoot w:val="00607BF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3D69"/>
    <w:rsid w:val="00400EAA"/>
    <w:rsid w:val="0041760A"/>
    <w:rsid w:val="004410C2"/>
    <w:rsid w:val="004809EE"/>
    <w:rsid w:val="00511EE9"/>
    <w:rsid w:val="00521E00"/>
    <w:rsid w:val="00577C6C"/>
    <w:rsid w:val="0058501B"/>
    <w:rsid w:val="00607BF1"/>
    <w:rsid w:val="0061294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22CA"/>
    <w:rsid w:val="00932670"/>
    <w:rsid w:val="009352BB"/>
    <w:rsid w:val="00961A65"/>
    <w:rsid w:val="00990668"/>
    <w:rsid w:val="009C37BA"/>
    <w:rsid w:val="009E178B"/>
    <w:rsid w:val="009E5975"/>
    <w:rsid w:val="009F0C77"/>
    <w:rsid w:val="009F4DD1"/>
    <w:rsid w:val="00A64E80"/>
    <w:rsid w:val="00A741D9"/>
    <w:rsid w:val="00A837F0"/>
    <w:rsid w:val="00A9741D"/>
    <w:rsid w:val="00A979B5"/>
    <w:rsid w:val="00AD4B17"/>
    <w:rsid w:val="00B26FA6"/>
    <w:rsid w:val="00B741CB"/>
    <w:rsid w:val="00B75EA5"/>
    <w:rsid w:val="00B934F3"/>
    <w:rsid w:val="00BB6347"/>
    <w:rsid w:val="00BD2134"/>
    <w:rsid w:val="00C038D8"/>
    <w:rsid w:val="00C045DD"/>
    <w:rsid w:val="00C3136F"/>
    <w:rsid w:val="00C3483A"/>
    <w:rsid w:val="00C74E9D"/>
    <w:rsid w:val="00C82FD3"/>
    <w:rsid w:val="00CC6B7B"/>
    <w:rsid w:val="00CD3619"/>
    <w:rsid w:val="00CF4447"/>
    <w:rsid w:val="00D37641"/>
    <w:rsid w:val="00D405E7"/>
    <w:rsid w:val="00D41D56"/>
    <w:rsid w:val="00D6260D"/>
    <w:rsid w:val="00D6662B"/>
    <w:rsid w:val="00D95E2F"/>
    <w:rsid w:val="00D970A9"/>
    <w:rsid w:val="00DB3AC0"/>
    <w:rsid w:val="00DE68F0"/>
    <w:rsid w:val="00DF3845"/>
    <w:rsid w:val="00DF7E17"/>
    <w:rsid w:val="00E018E0"/>
    <w:rsid w:val="00EB00A2"/>
    <w:rsid w:val="00EB1BF3"/>
    <w:rsid w:val="00EF3EEE"/>
    <w:rsid w:val="00F149A7"/>
    <w:rsid w:val="00F50BAF"/>
    <w:rsid w:val="00F52C10"/>
    <w:rsid w:val="00F54DEF"/>
    <w:rsid w:val="00F56F8D"/>
    <w:rsid w:val="00F81FFD"/>
    <w:rsid w:val="00F85228"/>
    <w:rsid w:val="00FB6773"/>
    <w:rsid w:val="00FD04B4"/>
    <w:rsid w:val="00FE04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7641"/>
    <w:rPr>
      <w:rFonts w:ascii="Tahoma" w:hAnsi="Tahoma" w:cs="Tahoma"/>
      <w:sz w:val="16"/>
      <w:szCs w:val="16"/>
    </w:rPr>
  </w:style>
  <w:style w:type="character" w:customStyle="1" w:styleId="BalloonTextChar">
    <w:name w:val="Balloon Text Char"/>
    <w:basedOn w:val="DefaultParagraphFont"/>
    <w:link w:val="BalloonText"/>
    <w:uiPriority w:val="99"/>
    <w:semiHidden/>
    <w:rsid w:val="00D376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F4396-9007-4B76-9BBE-ED2FFD4A1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2437</Characters>
  <Application>Microsoft Office Word</Application>
  <DocSecurity>0</DocSecurity>
  <Lines>20</Lines>
  <Paragraphs>5</Paragraphs>
  <ScaleCrop>false</ScaleCrop>
  <Company> </Company>
  <LinksUpToDate>false</LinksUpToDate>
  <CharactersWithSpaces>2859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2012-12-06T20:40:00Z</cp:lastPrinted>
  <dcterms:created xsi:type="dcterms:W3CDTF">2013-04-26T18:31:00Z</dcterms:created>
  <dcterms:modified xsi:type="dcterms:W3CDTF">2013-04-26T18:31:00Z</dcterms:modified>
</cp:coreProperties>
</file>