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0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872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5F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36C6F">
        <w:rPr>
          <w:color w:val="000000" w:themeColor="text1"/>
          <w:u w:color="000000" w:themeColor="text1"/>
        </w:rPr>
        <w:t>TO AMEND THE CODE OF LAWS OF SOUTH CAROLINA, 1976, BY ADDING SECTION 19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520 SO AS TO PROVIDE A PROCEDURE FOR THE CERTIFICATION OF DOMESTIC AND FOREIGN RECORDS OF REGULARLY CONDUCTED ACTIVITY, OR BUSINESS RECORDS, IN ACCORDANCE WITH FEDERAL RULE 902(11) AND (12).</w:t>
      </w:r>
    </w:p>
    <w:p w:rsidR="00E8728C" w:rsidRDefault="00E872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728C" w:rsidRDefault="00E872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8728C" w:rsidRDefault="00E872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F28" w:rsidRDefault="00E8728C" w:rsidP="00975F28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t>SECTION</w:t>
      </w:r>
      <w:r>
        <w:tab/>
        <w:t>1.</w:t>
      </w:r>
      <w:r>
        <w:tab/>
      </w:r>
      <w:r w:rsidR="00975F28" w:rsidRPr="00136C6F">
        <w:rPr>
          <w:color w:val="000000" w:themeColor="text1"/>
          <w:sz w:val="22"/>
          <w:u w:color="000000" w:themeColor="text1"/>
        </w:rPr>
        <w:t>Article 9, Chapter 5, Title 19 of the 1976 Code is amended by adding:</w:t>
      </w:r>
    </w:p>
    <w:p w:rsidR="00975F28" w:rsidRPr="00136C6F" w:rsidRDefault="00975F28" w:rsidP="00975F28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975F28" w:rsidRPr="00BE50C0" w:rsidRDefault="00975F28" w:rsidP="00975F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136C6F">
        <w:rPr>
          <w:color w:val="000000" w:themeColor="text1"/>
          <w:u w:color="000000" w:themeColor="text1"/>
        </w:rPr>
        <w:t>Section 19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  <w:t>520.</w:t>
      </w:r>
      <w:r>
        <w:rPr>
          <w:color w:val="000000" w:themeColor="text1"/>
          <w:u w:color="000000" w:themeColor="text1"/>
        </w:rPr>
        <w:tab/>
        <w:t>In addition to those matters provided by Rule 902, Supreme Court Rules of Evidence, e</w:t>
      </w:r>
      <w:r w:rsidRPr="00BE50C0">
        <w:rPr>
          <w:color w:val="000000" w:themeColor="text1"/>
          <w:u w:color="000000" w:themeColor="text1"/>
        </w:rPr>
        <w:t>xtrinsic evidence of authenticity as a condition precedent to admissibility is not required with respect to the following:</w:t>
      </w:r>
    </w:p>
    <w:p w:rsidR="00975F28" w:rsidRPr="00136C6F" w:rsidRDefault="00975F28" w:rsidP="00975F28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rFonts w:eastAsiaTheme="minorHAnsi"/>
          <w:color w:val="000000" w:themeColor="text1"/>
          <w:sz w:val="22"/>
          <w:szCs w:val="22"/>
          <w:u w:color="000000" w:themeColor="text1"/>
        </w:rPr>
        <w:tab/>
      </w:r>
      <w:r>
        <w:rPr>
          <w:color w:val="000000" w:themeColor="text1"/>
          <w:sz w:val="22"/>
          <w:u w:color="000000" w:themeColor="text1"/>
        </w:rPr>
        <w:t>(1)</w:t>
      </w:r>
      <w:r>
        <w:rPr>
          <w:color w:val="000000" w:themeColor="text1"/>
          <w:sz w:val="22"/>
          <w:u w:color="000000" w:themeColor="text1"/>
        </w:rPr>
        <w:tab/>
      </w:r>
      <w:r w:rsidRPr="00136C6F">
        <w:rPr>
          <w:color w:val="000000" w:themeColor="text1"/>
          <w:sz w:val="22"/>
          <w:u w:color="000000" w:themeColor="text1"/>
        </w:rPr>
        <w:t xml:space="preserve">The original or a copy of a domestic record that meets the requirements of </w:t>
      </w:r>
      <w:r w:rsidRPr="00136C6F">
        <w:rPr>
          <w:rFonts w:eastAsiaTheme="minorEastAsia"/>
          <w:color w:val="000000" w:themeColor="text1"/>
          <w:sz w:val="22"/>
          <w:u w:color="000000" w:themeColor="text1"/>
        </w:rPr>
        <w:t>Rule 803(6)</w:t>
      </w:r>
      <w:r w:rsidRPr="00136C6F">
        <w:rPr>
          <w:color w:val="000000" w:themeColor="text1"/>
          <w:sz w:val="22"/>
          <w:u w:color="000000" w:themeColor="text1"/>
        </w:rPr>
        <w:t xml:space="preserve">, as shown by a certification of the custodian or another qualified person that complies with a </w:t>
      </w:r>
      <w:r>
        <w:rPr>
          <w:color w:val="000000" w:themeColor="text1"/>
          <w:sz w:val="22"/>
          <w:u w:color="000000" w:themeColor="text1"/>
        </w:rPr>
        <w:t>state</w:t>
      </w:r>
      <w:r w:rsidRPr="00136C6F">
        <w:rPr>
          <w:color w:val="000000" w:themeColor="text1"/>
          <w:sz w:val="22"/>
          <w:u w:color="000000" w:themeColor="text1"/>
        </w:rPr>
        <w:t xml:space="preserve"> statute or a </w:t>
      </w:r>
      <w:r>
        <w:rPr>
          <w:color w:val="000000" w:themeColor="text1"/>
          <w:sz w:val="22"/>
          <w:u w:color="000000" w:themeColor="text1"/>
        </w:rPr>
        <w:t>court rule</w:t>
      </w:r>
      <w:r w:rsidRPr="00136C6F">
        <w:rPr>
          <w:color w:val="000000" w:themeColor="text1"/>
          <w:sz w:val="22"/>
          <w:u w:color="000000" w:themeColor="text1"/>
        </w:rPr>
        <w:t>. Before the trial or hearing, the proponent must give an adverse party reasonable written notice of t</w:t>
      </w:r>
      <w:r>
        <w:rPr>
          <w:color w:val="000000" w:themeColor="text1"/>
          <w:sz w:val="22"/>
          <w:u w:color="000000" w:themeColor="text1"/>
        </w:rPr>
        <w:t xml:space="preserve">he intent to offer the record </w:t>
      </w:r>
      <w:r w:rsidRPr="00136C6F">
        <w:rPr>
          <w:color w:val="000000" w:themeColor="text1"/>
          <w:sz w:val="22"/>
          <w:u w:color="000000" w:themeColor="text1"/>
        </w:rPr>
        <w:t>and must make the record and certifica</w:t>
      </w:r>
      <w:r>
        <w:rPr>
          <w:color w:val="000000" w:themeColor="text1"/>
          <w:sz w:val="22"/>
          <w:u w:color="000000" w:themeColor="text1"/>
        </w:rPr>
        <w:t xml:space="preserve">tion available for inspection </w:t>
      </w:r>
      <w:r w:rsidRPr="00136C6F">
        <w:rPr>
          <w:color w:val="000000" w:themeColor="text1"/>
          <w:sz w:val="22"/>
          <w:u w:color="000000" w:themeColor="text1"/>
        </w:rPr>
        <w:t>so that the party has a fair opportunity to challenge them.</w:t>
      </w:r>
    </w:p>
    <w:p w:rsidR="00975F28" w:rsidRPr="00136C6F" w:rsidRDefault="00975F28" w:rsidP="00975F28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ab/>
        <w:t>(2)</w:t>
      </w:r>
      <w:r>
        <w:rPr>
          <w:color w:val="000000" w:themeColor="text1"/>
          <w:sz w:val="22"/>
          <w:u w:color="000000" w:themeColor="text1"/>
        </w:rPr>
        <w:tab/>
      </w:r>
      <w:r w:rsidRPr="00136C6F">
        <w:rPr>
          <w:color w:val="000000" w:themeColor="text1"/>
          <w:sz w:val="22"/>
          <w:u w:color="000000" w:themeColor="text1"/>
        </w:rPr>
        <w:t xml:space="preserve">In a civil case, the original or a copy of a foreign record that meets the requirements of </w:t>
      </w:r>
      <w:r>
        <w:rPr>
          <w:rFonts w:eastAsiaTheme="minorEastAsia"/>
          <w:color w:val="000000" w:themeColor="text1"/>
          <w:sz w:val="22"/>
          <w:u w:color="000000" w:themeColor="text1"/>
        </w:rPr>
        <w:t>subsection (1)</w:t>
      </w:r>
      <w:r w:rsidRPr="00136C6F">
        <w:rPr>
          <w:color w:val="000000" w:themeColor="text1"/>
          <w:sz w:val="22"/>
          <w:u w:color="000000" w:themeColor="text1"/>
        </w:rPr>
        <w:t>, modified as follows: the certification, rath</w:t>
      </w:r>
      <w:r>
        <w:rPr>
          <w:color w:val="000000" w:themeColor="text1"/>
          <w:sz w:val="22"/>
          <w:u w:color="000000" w:themeColor="text1"/>
        </w:rPr>
        <w:t>er than complying with a state</w:t>
      </w:r>
      <w:r w:rsidRPr="00136C6F">
        <w:rPr>
          <w:color w:val="000000" w:themeColor="text1"/>
          <w:sz w:val="22"/>
          <w:u w:color="000000" w:themeColor="text1"/>
        </w:rPr>
        <w:t xml:space="preserve"> statute or </w:t>
      </w:r>
      <w:r>
        <w:rPr>
          <w:color w:val="000000" w:themeColor="text1"/>
          <w:sz w:val="22"/>
          <w:u w:color="000000" w:themeColor="text1"/>
        </w:rPr>
        <w:t>court</w:t>
      </w:r>
      <w:r w:rsidRPr="00136C6F">
        <w:rPr>
          <w:color w:val="000000" w:themeColor="text1"/>
          <w:sz w:val="22"/>
          <w:u w:color="000000" w:themeColor="text1"/>
        </w:rPr>
        <w:t xml:space="preserve"> rule, must be signed in a manner that, if falsely made, would subject the maker to a criminal penalty in the country where the certification is signed. The proponent</w:t>
      </w:r>
      <w:r>
        <w:rPr>
          <w:color w:val="000000" w:themeColor="text1"/>
          <w:sz w:val="22"/>
          <w:u w:color="000000" w:themeColor="text1"/>
        </w:rPr>
        <w:t xml:space="preserve"> also</w:t>
      </w:r>
      <w:r w:rsidRPr="00136C6F">
        <w:rPr>
          <w:color w:val="000000" w:themeColor="text1"/>
          <w:sz w:val="22"/>
          <w:u w:color="000000" w:themeColor="text1"/>
        </w:rPr>
        <w:t xml:space="preserve"> must meet the notice requirements of </w:t>
      </w:r>
      <w:r>
        <w:rPr>
          <w:rFonts w:eastAsiaTheme="minorEastAsia"/>
          <w:color w:val="000000" w:themeColor="text1"/>
          <w:sz w:val="22"/>
          <w:u w:color="000000" w:themeColor="text1"/>
        </w:rPr>
        <w:t>subsection (1).”</w:t>
      </w:r>
    </w:p>
    <w:p w:rsidR="00975F28" w:rsidRDefault="00975F28" w:rsidP="00975F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5001E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01ED" w:rsidRDefault="005001ED" w:rsidP="005001ED">
      <w:pPr>
        <w:suppressAutoHyphens/>
      </w:pPr>
    </w:p>
    <w:sectPr w:rsidR="005001ED" w:rsidSect="005001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28C" w:rsidRDefault="00E8728C" w:rsidP="009F0C77">
      <w:r>
        <w:separator/>
      </w:r>
    </w:p>
  </w:endnote>
  <w:endnote w:type="continuationSeparator" w:id="0">
    <w:p w:rsidR="00E8728C" w:rsidRDefault="00E872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1CBEB2-D922-41DB-AAA0-BF896B6D8DC5}"/>
    <w:embedBold r:id="rId2" w:fontKey="{EAD08E96-DC64-4A47-97AC-83B173DC9A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22F9E9-B021-4630-9D71-73468DC814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F2F8754-68FF-45B1-B189-C3C530DD97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465F8A-F8DA-4732-88DF-5198608D24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7FE" w:rsidRPr="005001ED" w:rsidRDefault="005001ED" w:rsidP="00500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28C" w:rsidRDefault="00E8728C" w:rsidP="009F0C77">
      <w:r>
        <w:separator/>
      </w:r>
    </w:p>
  </w:footnote>
  <w:footnote w:type="continuationSeparator" w:id="0">
    <w:p w:rsidR="00E8728C" w:rsidRDefault="00E872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095AHB13"/>
    <w:docVar w:name="CoverBillType" w:val="b"/>
    <w:docVar w:name="docpath" w:val="L:\Council\bills\MS\7095AHB13.DOCX"/>
    <w:docVar w:name="dvBillNumber" w:val="268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791A25"/>
    <w:rsid w:val="00026C9A"/>
    <w:rsid w:val="00044EBB"/>
    <w:rsid w:val="000965A1"/>
    <w:rsid w:val="000E1785"/>
    <w:rsid w:val="000F39F2"/>
    <w:rsid w:val="001023A4"/>
    <w:rsid w:val="0010776B"/>
    <w:rsid w:val="00133E66"/>
    <w:rsid w:val="00134ACF"/>
    <w:rsid w:val="00144E15"/>
    <w:rsid w:val="0016607F"/>
    <w:rsid w:val="001967F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001ED"/>
    <w:rsid w:val="00511EE9"/>
    <w:rsid w:val="00521E00"/>
    <w:rsid w:val="00543D54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1A25"/>
    <w:rsid w:val="007A325A"/>
    <w:rsid w:val="007F1523"/>
    <w:rsid w:val="007F509E"/>
    <w:rsid w:val="007F5799"/>
    <w:rsid w:val="007F6947"/>
    <w:rsid w:val="00872729"/>
    <w:rsid w:val="008B0A01"/>
    <w:rsid w:val="008F4429"/>
    <w:rsid w:val="00932670"/>
    <w:rsid w:val="009352BB"/>
    <w:rsid w:val="00975F28"/>
    <w:rsid w:val="00990668"/>
    <w:rsid w:val="009C5AB5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728C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statutory-body-1em">
    <w:name w:val="statutory-body-1em"/>
    <w:basedOn w:val="Normal"/>
    <w:rsid w:val="00975F28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F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F2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3BC87-8450-493F-9BEB-CF72A9ECA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1399</Characters>
  <Application>Microsoft Office Word</Application>
  <DocSecurity>0</DocSecurity>
  <Lines>11</Lines>
  <Paragraphs>3</Paragraphs>
  <ScaleCrop>false</ScaleCrop>
  <Company> </Company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2013-01-22T17:52:00Z</cp:lastPrinted>
  <dcterms:created xsi:type="dcterms:W3CDTF">2013-01-23T19:40:00Z</dcterms:created>
  <dcterms:modified xsi:type="dcterms:W3CDTF">2013-01-23T19:40:00Z</dcterms:modified>
</cp:coreProperties>
</file>