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2A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 xml:space="preserve">S SCHOOL DISTRICT OF RESIDENCE, AND TO ALSO AUTHORIZE A SIMILAR INCOME TAX DEDUCTION UP TO A SPECIFIED AMOUNT TO A PARENT OR LEGAL GUARDIAN FOR HOME SCHOOL EXPENDITURES; </w:t>
      </w:r>
      <w:r w:rsidR="0099037C">
        <w:t xml:space="preserve">AND </w:t>
      </w:r>
      <w:r>
        <w:t>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4E2A8B" w:rsidRDefault="004E2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2A8B" w:rsidRDefault="004E2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2A8B" w:rsidRDefault="004E2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Default="004E2A8B"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3ED4">
        <w:t>Article 9, Chapter 6, Title 12 of the 1976 Code is amended by adding:</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noBreakHyphen/>
        <w:t>6</w:t>
      </w:r>
      <w:r>
        <w:noBreakHyphen/>
        <w:t>1145.(A)</w:t>
      </w:r>
      <w:r>
        <w:tab/>
        <w:t>As used in this section:</w:t>
      </w:r>
    </w:p>
    <w:p w:rsidR="008C3ED4" w:rsidRPr="00A217CA"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8C3ED4" w:rsidRPr="001462F5"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8C3ED4" w:rsidRPr="001462F5"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8C3ED4" w:rsidRPr="001462F5"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8C3ED4" w:rsidRPr="001462F5"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8C3ED4" w:rsidRPr="001462F5"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2013</w:t>
      </w:r>
      <w:r>
        <w:rPr>
          <w:u w:color="000000" w:themeColor="text1"/>
        </w:rPr>
        <w:noBreakHyphen/>
        <w:t>2014</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deduction against their State of South Carolina taxable income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Pr>
          <w:u w:color="000000" w:themeColor="text1"/>
        </w:rPr>
        <w:tab/>
        <w:t>Beginning with the 2013</w:t>
      </w:r>
      <w:r>
        <w:rPr>
          <w:u w:color="000000" w:themeColor="text1"/>
        </w:rPr>
        <w:noBreakHyphen/>
      </w:r>
      <w:r w:rsidRPr="001462F5">
        <w:rPr>
          <w:u w:color="000000" w:themeColor="text1"/>
        </w:rPr>
        <w:t>201</w:t>
      </w:r>
      <w:r>
        <w:rPr>
          <w:u w:color="000000" w:themeColor="text1"/>
        </w:rPr>
        <w:t>4</w:t>
      </w:r>
      <w:r w:rsidRPr="001462F5">
        <w:rPr>
          <w:u w:color="000000" w:themeColor="text1"/>
        </w:rPr>
        <w:t xml:space="preserve"> school year</w:t>
      </w:r>
      <w:r>
        <w:rPr>
          <w:u w:color="000000" w:themeColor="text1"/>
        </w:rPr>
        <w:t xml:space="preserve">, a parent or legal guardian is entitled to a deduction against their State of South Carolina taxable income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w:t>
      </w:r>
      <w:r>
        <w:rPr>
          <w:u w:color="000000" w:themeColor="text1"/>
        </w:rPr>
        <w:lastRenderedPageBreak/>
        <w:t>deduction allowed by this subsection is fully deductible for the calendar year in which the school term begins provided the qualifying student completes the school term for that school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2013</w:t>
      </w:r>
      <w:r>
        <w:rPr>
          <w:u w:color="000000" w:themeColor="text1"/>
        </w:rPr>
        <w:noBreakHyphen/>
        <w:t>2014 school year, a parent or legal guardian is entitled to a deduction against their State of South Carolina taxable 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2014-2015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The department shall publish the increases as determined in this item each year on its website available to the general public.</w:t>
      </w:r>
      <w:r>
        <w:rPr>
          <w:u w:color="000000" w:themeColor="text1"/>
        </w:rPr>
        <w:t>”</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t>(A)</w:t>
      </w:r>
      <w:r>
        <w:tab/>
        <w:t>The purpose of this section is to:</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B4788D">
        <w:t>‘</w:t>
      </w:r>
      <w:r>
        <w:t>Eligible school</w:t>
      </w:r>
      <w:r w:rsidRPr="00B4788D">
        <w:t>’</w:t>
      </w:r>
      <w:r>
        <w:t xml:space="preserve"> means an independent school including those religious in nature, other than a public or home school, at which the compulsory attendance requirements of Section 59</w:t>
      </w:r>
      <w:r>
        <w:noBreakHyphen/>
        <w:t>65</w:t>
      </w:r>
      <w:r>
        <w:noBreakHyphen/>
        <w:t>10 may be met, that:</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8C3ED4" w:rsidRPr="006131EC"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8C3ED4" w:rsidRPr="006131EC"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or who are eligible for the federal free or reduced lunch program, or whose families meet the qualifications for federal Medicaid benefits;</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solely for the benefit of one school, and if the Department of Revenue determines that the nonprofit scholarship funding organization is providing grants to </w:t>
      </w:r>
      <w:r>
        <w:lastRenderedPageBreak/>
        <w:t>one particular school, the tax credit allowed by this section may be disallowed;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the total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w:t>
      </w:r>
      <w:r w:rsidR="00775A76">
        <w:t>sed annually beginning with 2014</w:t>
      </w:r>
      <w:r>
        <w:t>, in the manner provided in subsection (H).</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In addition to the provisions of item (1), grants may be awarded by a scholarship funding organization in an amount not exceeding ten thousand dollars or the total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defined as </w:t>
      </w:r>
      <w:r>
        <w:lastRenderedPageBreak/>
        <w:t>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w:t>
      </w:r>
      <w:r w:rsidR="00775A76">
        <w:t>eased annually beginning in 2014</w:t>
      </w:r>
      <w:r>
        <w:t>, in the manner provided in subsection (H).</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w:t>
      </w:r>
      <w:r w:rsidR="00DD2727">
        <w:t>ategories exceed these amounts,</w:t>
      </w:r>
      <w:r w:rsidR="00DD2727" w:rsidRPr="00992B8F">
        <w:rPr>
          <w:color w:val="000000" w:themeColor="text1"/>
          <w:u w:color="000000" w:themeColor="text1"/>
        </w:rPr>
        <w:t xml:space="preserve"> it shall allow credits only up to those amounts o</w:t>
      </w:r>
      <w:r w:rsidR="00DD2727">
        <w:rPr>
          <w:color w:val="000000" w:themeColor="text1"/>
          <w:u w:color="000000" w:themeColor="text1"/>
        </w:rPr>
        <w:t>n a first come, first serve basis</w:t>
      </w:r>
      <w:r>
        <w:t>.  The dollar amount of each of the tax credit caps imposed b</w:t>
      </w:r>
      <w:r w:rsidR="00775A76">
        <w:t>y this item, beginning with 2014</w:t>
      </w:r>
      <w:r>
        <w:t xml:space="preserve">, must be increased annually in the manner provided in subsection (H).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Department of Revenue shall prescribe the form and manner of proof required to obtain the credit authorized by this section.</w:t>
      </w:r>
      <w:r w:rsidR="00DD2727">
        <w:t xml:space="preserve">  Also, the department shall</w:t>
      </w:r>
      <w:r w:rsidR="00DD2727" w:rsidRPr="00FA17F4">
        <w:rPr>
          <w:color w:val="000000" w:themeColor="text1"/>
          <w:u w:color="000000" w:themeColor="text1"/>
        </w:rPr>
        <w:t xml:space="preserve"> develop a method of informing </w:t>
      </w:r>
      <w:r w:rsidR="00DD2727" w:rsidRPr="00FA17F4">
        <w:rPr>
          <w:color w:val="000000" w:themeColor="text1"/>
          <w:u w:color="000000" w:themeColor="text1"/>
        </w:rPr>
        <w:lastRenderedPageBreak/>
        <w:t xml:space="preserve">taxpayers </w:t>
      </w:r>
      <w:r w:rsidR="00DD2727">
        <w:rPr>
          <w:color w:val="000000" w:themeColor="text1"/>
          <w:u w:color="000000" w:themeColor="text1"/>
        </w:rPr>
        <w:t xml:space="preserve">if either of the credit limits set forth in item </w:t>
      </w:r>
      <w:r w:rsidR="00DD2727" w:rsidRPr="00FA17F4">
        <w:rPr>
          <w:color w:val="000000" w:themeColor="text1"/>
          <w:u w:color="000000" w:themeColor="text1"/>
        </w:rPr>
        <w:t xml:space="preserve">(1) </w:t>
      </w:r>
      <w:r w:rsidR="00DD2727">
        <w:rPr>
          <w:color w:val="000000" w:themeColor="text1"/>
          <w:u w:color="000000" w:themeColor="text1"/>
        </w:rPr>
        <w:t xml:space="preserve">are met at any time </w:t>
      </w:r>
      <w:r w:rsidR="00DD2727" w:rsidRPr="00FA17F4">
        <w:rPr>
          <w:color w:val="000000" w:themeColor="text1"/>
          <w:u w:color="000000" w:themeColor="text1"/>
        </w:rPr>
        <w:t xml:space="preserve">during the </w:t>
      </w:r>
      <w:r w:rsidR="00DD2727">
        <w:rPr>
          <w:color w:val="000000" w:themeColor="text1"/>
          <w:u w:color="000000" w:themeColor="text1"/>
        </w:rPr>
        <w:t>tax</w:t>
      </w:r>
      <w:r w:rsidR="00DD2727" w:rsidRPr="00FA17F4">
        <w:rPr>
          <w:color w:val="000000" w:themeColor="text1"/>
          <w:u w:color="000000" w:themeColor="text1"/>
        </w:rPr>
        <w:t xml:space="preserve">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person may claim a credit under this section for a contribution during a particular period only against the tax owed for the corresponding period.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unused tax credit, including the portion of a contribution which is reduced pro rata under item (1) of this subsection, may be carried forward for a period not exceeding five consecutive years.  However, the tax credit is not refundable.</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00775A76">
        <w:t>(1)</w:t>
      </w:r>
      <w:r w:rsidR="00775A76">
        <w:tab/>
        <w:t>Beginning with the year 2014</w:t>
      </w:r>
      <w:r>
        <w:t>,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The department shall publish the increases determined under item (1) each year on its website available to the general public.</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 xml:space="preserve">representatives of independent schools and independent school associations.  The advisory committee shall </w:t>
      </w:r>
      <w:r w:rsidRPr="00CF1AEF">
        <w:rPr>
          <w:color w:val="000000" w:themeColor="text1"/>
          <w:u w:color="000000" w:themeColor="text1"/>
        </w:rPr>
        <w:lastRenderedPageBreak/>
        <w:t>provide recommendations to the Education Oversight Committee on the content of these regulations and any other matters requested by the Education Oversight Committee.</w:t>
      </w:r>
    </w:p>
    <w:p w:rsidR="008C3ED4" w:rsidRPr="00E42D4D"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tab/>
        <w:t>(2)(a)</w:t>
      </w:r>
      <w:r w:rsidRPr="00E42D4D">
        <w:tab/>
      </w:r>
      <w:r w:rsidRPr="00E42D4D">
        <w:rPr>
          <w:u w:color="000000" w:themeColor="text1"/>
        </w:rPr>
        <w:t>By the first day of August of each y</w:t>
      </w:r>
      <w:r w:rsidR="00775A76">
        <w:rPr>
          <w:u w:color="000000" w:themeColor="text1"/>
        </w:rPr>
        <w:t>ear, beginning on August 1, 2013</w:t>
      </w:r>
      <w:r w:rsidRPr="00E42D4D">
        <w:rPr>
          <w:u w:color="000000" w:themeColor="text1"/>
        </w:rPr>
        <w:t>,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8C3ED4" w:rsidRPr="00E42D4D"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2D4D">
        <w:rPr>
          <w:u w:color="000000" w:themeColor="text1"/>
        </w:rPr>
        <w:tab/>
      </w:r>
      <w:r w:rsidRPr="00E42D4D">
        <w:rPr>
          <w:u w:color="000000" w:themeColor="text1"/>
        </w:rPr>
        <w:tab/>
        <w:t>(b)</w:t>
      </w:r>
      <w:r w:rsidRPr="00E42D4D">
        <w:rPr>
          <w:u w:color="000000" w:themeColor="text1"/>
        </w:rPr>
        <w:tab/>
        <w:t>Student test scores each year, by category, on national achievement or state standardized tests, or both, for all grades tested</w:t>
      </w:r>
      <w:r>
        <w:rPr>
          <w:u w:color="000000" w:themeColor="text1"/>
        </w:rPr>
        <w:t xml:space="preserve"> and</w:t>
      </w:r>
      <w:r w:rsidRPr="00E42D4D">
        <w:rPr>
          <w:u w:color="000000" w:themeColor="text1"/>
        </w:rPr>
        <w:t xml:space="preserve">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u w:color="000000" w:themeColor="text1"/>
        </w:rPr>
        <w:tab/>
      </w:r>
      <w:r>
        <w:rPr>
          <w:u w:color="000000" w:themeColor="text1"/>
        </w:rPr>
        <w:tab/>
        <w:t>(3)</w:t>
      </w:r>
      <w:r>
        <w:rPr>
          <w:u w:color="000000" w:themeColor="text1"/>
        </w:rPr>
        <w:tab/>
      </w:r>
      <w:r w:rsidRPr="00E42D4D">
        <w:rPr>
          <w:u w:color="000000" w:themeColor="text1"/>
        </w:rPr>
        <w:t xml:space="preserve">Any independent school not determined to be an eligible school under the provisions of this section may seek review by filing a request for a contested case hearing with the </w:t>
      </w:r>
      <w:r w:rsidRPr="00E42D4D">
        <w:rPr>
          <w:bCs/>
          <w:u w:color="000000" w:themeColor="text1"/>
        </w:rPr>
        <w:t>Administrative Law</w:t>
      </w:r>
      <w:r w:rsidRPr="00E42D4D">
        <w:rPr>
          <w:u w:color="000000" w:themeColor="text1"/>
        </w:rPr>
        <w:t xml:space="preserve"> Court in accordance with the court’s rules of procedure.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w:t>
      </w:r>
      <w:r>
        <w:rPr>
          <w:color w:val="000000" w:themeColor="text1"/>
          <w:u w:color="000000" w:themeColor="text1"/>
        </w:rPr>
        <w:lastRenderedPageBreak/>
        <w:t>Secretary of State and Department of Revenue which must be made available by them on their website for public review.</w:t>
      </w:r>
    </w:p>
    <w:p w:rsidR="008C3ED4" w:rsidRPr="00CC781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w:t>
      </w:r>
      <w:r w:rsidR="00775A76">
        <w:rPr>
          <w:color w:val="000000" w:themeColor="text1"/>
          <w:u w:color="000000" w:themeColor="text1"/>
        </w:rPr>
        <w:t>16</w:t>
      </w:r>
      <w:r>
        <w:rPr>
          <w:color w:val="000000" w:themeColor="text1"/>
          <w:u w:color="000000" w:themeColor="text1"/>
        </w:rPr>
        <w:t>,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Pr="006D6503"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497E">
        <w:t>SECTION</w:t>
      </w:r>
      <w:r w:rsidRPr="00DF497E">
        <w:tab/>
      </w:r>
      <w:r w:rsidR="0099037C">
        <w:t>4</w:t>
      </w:r>
      <w:r w:rsidRPr="00DF497E">
        <w:t>.</w:t>
      </w:r>
      <w:r w:rsidRPr="00DF497E">
        <w:tab/>
        <w:t>Members of the General Assembly serving at the time of this act’s effective date are not eligible to take the tax deduction provided for in Section 12-6-1145 of th</w:t>
      </w:r>
      <w:r w:rsidR="00B467DD">
        <w:t>e 1976 Code, as added by SECTION</w:t>
      </w:r>
      <w:r w:rsidRPr="00DF497E">
        <w:t xml:space="preserve"> 1 of this act, for four years after this act’s effective date.</w:t>
      </w:r>
      <w:r w:rsidRPr="00DF497E">
        <w:tab/>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8B"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38A">
        <w:t>SECTION</w:t>
      </w:r>
      <w:r w:rsidRPr="002B638A">
        <w:tab/>
      </w:r>
      <w:r w:rsidR="0099037C">
        <w:t>5</w:t>
      </w:r>
      <w:r w:rsidRPr="002B638A">
        <w:t>.</w:t>
      </w:r>
      <w:r w:rsidRPr="002B638A">
        <w:tab/>
        <w:t>This act takes effect upon approval by the Governor and shall be reviewed by the General Assembly and the Education Oversight Committee by December 31, 20</w:t>
      </w:r>
      <w:r w:rsidR="00775A76">
        <w:t>20</w:t>
      </w:r>
      <w:r w:rsidRPr="002B638A">
        <w:t xml:space="preserve">.  The tax </w:t>
      </w:r>
      <w:r w:rsidR="00B467DD">
        <w:t>deductions authorized by SECTION</w:t>
      </w:r>
      <w:r w:rsidRPr="002B638A">
        <w:t xml:space="preserve"> 1 and t</w:t>
      </w:r>
      <w:r w:rsidR="00B467DD">
        <w:t>ax credits authorized by SECTION</w:t>
      </w:r>
      <w:r w:rsidRPr="002B638A">
        <w:t xml:space="preserve"> 2 of this act may be taken to the extent authorized b</w:t>
      </w:r>
      <w:r w:rsidR="00775A76">
        <w:t>eginning with calendar year 2013</w:t>
      </w:r>
      <w:r w:rsidRPr="002B638A">
        <w:t>.</w:t>
      </w:r>
    </w:p>
    <w:p w:rsidR="00B81A4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1A49" w:rsidRDefault="00B81A49" w:rsidP="00B81A49">
      <w:pPr>
        <w:suppressAutoHyphens/>
      </w:pPr>
    </w:p>
    <w:sectPr w:rsidR="00B81A49" w:rsidSect="00B81A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ED4" w:rsidRDefault="008C3ED4" w:rsidP="009F0C77">
      <w:r>
        <w:separator/>
      </w:r>
    </w:p>
  </w:endnote>
  <w:endnote w:type="continuationSeparator" w:id="0">
    <w:p w:rsidR="008C3ED4" w:rsidRDefault="008C3E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9BE333-1CA4-49B1-AC42-38BD24427783}"/>
    <w:embedBold r:id="rId2" w:fontKey="{74C3C07F-20B2-4CDE-B198-A2E5FC414A0D}"/>
  </w:font>
  <w:font w:name="Calibri">
    <w:panose1 w:val="020F0502020204030204"/>
    <w:charset w:val="00"/>
    <w:family w:val="swiss"/>
    <w:pitch w:val="variable"/>
    <w:sig w:usb0="E10002FF" w:usb1="4000ACFF" w:usb2="00000009" w:usb3="00000000" w:csb0="0000019F" w:csb1="00000000"/>
    <w:embedRegular r:id="rId3" w:fontKey="{E6A00C08-B842-40A6-9254-19E4955E6AAA}"/>
  </w:font>
  <w:font w:name="Cambria">
    <w:panose1 w:val="02040503050406030204"/>
    <w:charset w:val="00"/>
    <w:family w:val="roman"/>
    <w:pitch w:val="variable"/>
    <w:sig w:usb0="E00002FF" w:usb1="400004FF" w:usb2="00000000" w:usb3="00000000" w:csb0="0000019F" w:csb1="00000000"/>
    <w:embedRegular r:id="rId4" w:fontKey="{0582A986-845A-444C-B5E0-CC8B81EBC9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885" w:rsidRPr="00B81A49" w:rsidRDefault="00B81A49" w:rsidP="00B81A49">
    <w:pPr>
      <w:pStyle w:val="Footer"/>
      <w:tabs>
        <w:tab w:val="clear" w:pos="4680"/>
        <w:tab w:val="clear" w:pos="9360"/>
        <w:tab w:val="center" w:pos="2995"/>
      </w:tabs>
      <w:spacing w:before="120"/>
    </w:pPr>
    <w:r>
      <w:t>[279]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ED4" w:rsidRDefault="008C3ED4" w:rsidP="009F0C77">
      <w:r>
        <w:separator/>
      </w:r>
    </w:p>
  </w:footnote>
  <w:footnote w:type="continuationSeparator" w:id="0">
    <w:p w:rsidR="008C3ED4" w:rsidRDefault="008C3E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75DG13"/>
    <w:docVar w:name="CoverBillType" w:val="b"/>
    <w:docVar w:name="docpath" w:val="L:\Council\bills\NL\13075DG13.DOCX"/>
    <w:docVar w:name="dvBillNumber" w:val="279"/>
    <w:docVar w:name="dvBillNumberPrefix" w:val="S. "/>
    <w:docVar w:name="dvOriginalBody" w:val="Senate"/>
    <w:docVar w:name="dvSteno" w:val="NL"/>
    <w:docVar w:name="NameofBody" w:val="s"/>
    <w:docVar w:name="vgroup2" w:val="Council"/>
  </w:docVars>
  <w:rsids>
    <w:rsidRoot w:val="001937EF"/>
    <w:rsid w:val="00026C9A"/>
    <w:rsid w:val="000965A1"/>
    <w:rsid w:val="000E1785"/>
    <w:rsid w:val="000F345A"/>
    <w:rsid w:val="000F39F2"/>
    <w:rsid w:val="001023A4"/>
    <w:rsid w:val="0010776B"/>
    <w:rsid w:val="00133E66"/>
    <w:rsid w:val="00134ACF"/>
    <w:rsid w:val="00144E15"/>
    <w:rsid w:val="001937EF"/>
    <w:rsid w:val="001A4A62"/>
    <w:rsid w:val="001A681E"/>
    <w:rsid w:val="001D08F2"/>
    <w:rsid w:val="001F0A05"/>
    <w:rsid w:val="002037CA"/>
    <w:rsid w:val="002047A2"/>
    <w:rsid w:val="002321B6"/>
    <w:rsid w:val="0023696B"/>
    <w:rsid w:val="00250967"/>
    <w:rsid w:val="002759C5"/>
    <w:rsid w:val="00277DEE"/>
    <w:rsid w:val="00280D88"/>
    <w:rsid w:val="00294ABE"/>
    <w:rsid w:val="002A3EB4"/>
    <w:rsid w:val="00325348"/>
    <w:rsid w:val="00372C2E"/>
    <w:rsid w:val="00393688"/>
    <w:rsid w:val="003D411E"/>
    <w:rsid w:val="003E3C1E"/>
    <w:rsid w:val="003E6148"/>
    <w:rsid w:val="00400EAA"/>
    <w:rsid w:val="0041760A"/>
    <w:rsid w:val="00450219"/>
    <w:rsid w:val="004809EE"/>
    <w:rsid w:val="004E2A8B"/>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5A76"/>
    <w:rsid w:val="00786819"/>
    <w:rsid w:val="007A325A"/>
    <w:rsid w:val="007F1523"/>
    <w:rsid w:val="007F509E"/>
    <w:rsid w:val="007F5799"/>
    <w:rsid w:val="007F6947"/>
    <w:rsid w:val="00872729"/>
    <w:rsid w:val="008C3ED4"/>
    <w:rsid w:val="008F4429"/>
    <w:rsid w:val="00932670"/>
    <w:rsid w:val="009352BB"/>
    <w:rsid w:val="009473BE"/>
    <w:rsid w:val="0099037C"/>
    <w:rsid w:val="00990668"/>
    <w:rsid w:val="009F0C77"/>
    <w:rsid w:val="009F4DD1"/>
    <w:rsid w:val="00A64E80"/>
    <w:rsid w:val="00A741D9"/>
    <w:rsid w:val="00A9741D"/>
    <w:rsid w:val="00AD4B17"/>
    <w:rsid w:val="00B26FA6"/>
    <w:rsid w:val="00B467DD"/>
    <w:rsid w:val="00B741CB"/>
    <w:rsid w:val="00B81A49"/>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2727"/>
    <w:rsid w:val="00DE68F0"/>
    <w:rsid w:val="00DF3845"/>
    <w:rsid w:val="00DF7E17"/>
    <w:rsid w:val="00E728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A2B2B-80DC-477D-BC2E-22BFE96B8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3012</Words>
  <Characters>17175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2013-01-09T17:46:00Z</cp:lastPrinted>
  <dcterms:created xsi:type="dcterms:W3CDTF">2013-01-23T19:56:00Z</dcterms:created>
  <dcterms:modified xsi:type="dcterms:W3CDTF">2013-01-23T19:56:00Z</dcterms:modified>
</cp:coreProperties>
</file>