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2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66152"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33C6E">
        <w:rPr>
          <w:color w:val="000000" w:themeColor="text1"/>
          <w:u w:color="000000" w:themeColor="text1"/>
        </w:rPr>
        <w:t>TO ESTABLISH THE “EQUAL</w:t>
      </w:r>
      <w:r w:rsidR="004A5203">
        <w:rPr>
          <w:color w:val="000000" w:themeColor="text1"/>
          <w:u w:color="000000" w:themeColor="text1"/>
        </w:rPr>
        <w:t xml:space="preserve"> ACCESS TO THE BALLOT ACT”, BY </w:t>
      </w:r>
      <w:r w:rsidRPr="00533C6E">
        <w:rPr>
          <w:color w:val="000000" w:themeColor="text1"/>
          <w:u w:color="000000" w:themeColor="text1"/>
        </w:rPr>
        <w:t>AMENDING SECTION 8</w:t>
      </w:r>
      <w:r w:rsidRPr="00533C6E">
        <w:rPr>
          <w:color w:val="000000" w:themeColor="text1"/>
          <w:u w:color="000000" w:themeColor="text1"/>
        </w:rPr>
        <w:noBreakHyphen/>
        <w:t>13</w:t>
      </w:r>
      <w:r w:rsidRPr="00533C6E">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sidRPr="00533C6E">
        <w:rPr>
          <w:color w:val="000000" w:themeColor="text1"/>
          <w:u w:color="000000" w:themeColor="text1"/>
        </w:rPr>
        <w:noBreakHyphen/>
        <w:t>11</w:t>
      </w:r>
      <w:r w:rsidRPr="00533C6E">
        <w:rPr>
          <w:color w:val="000000" w:themeColor="text1"/>
          <w:u w:color="000000" w:themeColor="text1"/>
        </w:rPr>
        <w:noBreakHyphen/>
        <w:t>15, TO PROVIDE THAT THE FILING PERIOD RUNS FROM MARCH TWENTY</w:t>
      </w:r>
      <w:r w:rsidRPr="00533C6E">
        <w:rPr>
          <w:color w:val="000000" w:themeColor="text1"/>
          <w:u w:color="000000" w:themeColor="text1"/>
        </w:rPr>
        <w:noBreakHyphen/>
        <w:t>THIRD TO MARCH THIRTIETH, TO REQUIRE THAT THE PARTY EXECUTIVE COMMITTEE NOT ACCEPT A STATEMENT OF INTENTION OF CANDIDACY UNLESS THE COMMITTEE VERIFIES THAT THE CANDIDATE FILED AN ELECTRONIC STATEMENT OF ECONOMIC INTEREST</w:t>
      </w:r>
      <w:r w:rsidR="00F55766">
        <w:rPr>
          <w:color w:val="000000" w:themeColor="text1"/>
          <w:u w:color="000000" w:themeColor="text1"/>
        </w:rPr>
        <w:t>, AND TO PROVIDE THAT INTENTIONS OF CANDIDACY ARE TO  SUBMITTED TO THE APPROPRIATE ELECTION COMMISSION BY NOON ON THE FIFTH DAY AFTER THE FILING DEADLINE</w:t>
      </w:r>
      <w:r w:rsidRPr="00533C6E">
        <w:rPr>
          <w:color w:val="000000" w:themeColor="text1"/>
          <w:u w:color="000000" w:themeColor="text1"/>
        </w:rPr>
        <w:t xml:space="preserve">.  </w:t>
      </w:r>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SECTION</w:t>
      </w:r>
      <w:r w:rsidRPr="00030E03">
        <w:rPr>
          <w:color w:val="000000" w:themeColor="text1"/>
          <w:u w:color="000000" w:themeColor="text1"/>
        </w:rPr>
        <w:tab/>
        <w:t>1.</w:t>
      </w:r>
      <w:r w:rsidRPr="00030E03">
        <w:rPr>
          <w:color w:val="000000" w:themeColor="text1"/>
          <w:u w:color="000000" w:themeColor="text1"/>
        </w:rPr>
        <w:tab/>
        <w:t>Section 8</w:t>
      </w:r>
      <w:r w:rsidRPr="00030E03">
        <w:rPr>
          <w:color w:val="000000" w:themeColor="text1"/>
          <w:u w:color="000000" w:themeColor="text1"/>
        </w:rPr>
        <w:noBreakHyphen/>
        <w:t>13</w:t>
      </w:r>
      <w:r w:rsidRPr="00030E03">
        <w:rPr>
          <w:color w:val="000000" w:themeColor="text1"/>
          <w:u w:color="000000" w:themeColor="text1"/>
        </w:rPr>
        <w:noBreakHyphen/>
        <w:t>1356 of the 1976 Code is amended to read:</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“Section 8</w:t>
      </w:r>
      <w:r w:rsidRPr="00030E03">
        <w:rPr>
          <w:color w:val="000000" w:themeColor="text1"/>
          <w:u w:color="000000" w:themeColor="text1"/>
        </w:rPr>
        <w:noBreakHyphen/>
        <w:t>13</w:t>
      </w:r>
      <w:r w:rsidRPr="00030E03">
        <w:rPr>
          <w:color w:val="000000" w:themeColor="text1"/>
          <w:u w:color="000000" w:themeColor="text1"/>
        </w:rPr>
        <w:noBreakHyphen/>
        <w:t>1356.</w:t>
      </w:r>
      <w:r w:rsidRPr="00030E03">
        <w:rPr>
          <w:color w:val="000000" w:themeColor="text1"/>
          <w:u w:color="000000" w:themeColor="text1"/>
        </w:rPr>
        <w:tab/>
        <w:t>(A)</w:t>
      </w:r>
      <w:r w:rsidRPr="00030E03">
        <w:rPr>
          <w:color w:val="000000" w:themeColor="text1"/>
          <w:u w:color="000000" w:themeColor="text1"/>
        </w:rPr>
        <w:tab/>
      </w:r>
      <w:r w:rsidRPr="00030E03">
        <w:rPr>
          <w:strike/>
          <w:color w:val="000000" w:themeColor="text1"/>
          <w:u w:color="000000" w:themeColor="text1"/>
        </w:rPr>
        <w:t>This section does not apply to a public official who has a current disclosure statement on file with the appropriate supervisory office pursuant to Sections 8</w:t>
      </w:r>
      <w:r w:rsidRPr="00030E03">
        <w:rPr>
          <w:strike/>
          <w:color w:val="000000" w:themeColor="text1"/>
          <w:u w:color="000000" w:themeColor="text1"/>
        </w:rPr>
        <w:noBreakHyphen/>
        <w:t>13</w:t>
      </w:r>
      <w:r w:rsidRPr="00030E03">
        <w:rPr>
          <w:strike/>
          <w:color w:val="000000" w:themeColor="text1"/>
          <w:u w:color="000000" w:themeColor="text1"/>
        </w:rPr>
        <w:noBreakHyphen/>
        <w:t>1110 or 8</w:t>
      </w:r>
      <w:r w:rsidRPr="00030E03">
        <w:rPr>
          <w:strike/>
          <w:color w:val="000000" w:themeColor="text1"/>
          <w:u w:color="000000" w:themeColor="text1"/>
        </w:rPr>
        <w:noBreakHyphen/>
        <w:t>13</w:t>
      </w:r>
      <w:r w:rsidRPr="00030E03">
        <w:rPr>
          <w:strike/>
          <w:color w:val="000000" w:themeColor="text1"/>
          <w:u w:color="000000" w:themeColor="text1"/>
        </w:rPr>
        <w:noBreakHyphen/>
        <w:t>1140.</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lastRenderedPageBreak/>
        <w:tab/>
      </w:r>
      <w:r w:rsidRPr="00030E03">
        <w:rPr>
          <w:strike/>
          <w:color w:val="000000" w:themeColor="text1"/>
          <w:u w:color="000000" w:themeColor="text1"/>
        </w:rPr>
        <w:t>(B)</w:t>
      </w:r>
      <w:r w:rsidRPr="00030E03">
        <w:rPr>
          <w:color w:val="000000" w:themeColor="text1"/>
          <w:u w:color="000000" w:themeColor="text1"/>
        </w:rPr>
        <w:tab/>
        <w:t xml:space="preserve">A candidate must </w:t>
      </w:r>
      <w:r w:rsidRPr="00030E03">
        <w:rPr>
          <w:color w:val="000000" w:themeColor="text1"/>
          <w:u w:val="single" w:color="000000" w:themeColor="text1"/>
        </w:rPr>
        <w:t>electronically</w:t>
      </w:r>
      <w:r w:rsidRPr="00030E03">
        <w:rPr>
          <w:color w:val="000000" w:themeColor="text1"/>
          <w:u w:color="000000" w:themeColor="text1"/>
        </w:rPr>
        <w:t xml:space="preserve"> file a statement of economic interests for the preceding calendar year </w:t>
      </w:r>
      <w:r w:rsidRPr="00030E03">
        <w:rPr>
          <w:strike/>
          <w:color w:val="000000" w:themeColor="text1"/>
          <w:u w:color="000000" w:themeColor="text1"/>
        </w:rPr>
        <w:t>at the same time and with the same official with whom the candidate files</w:t>
      </w:r>
      <w:r w:rsidRPr="00030E03">
        <w:rPr>
          <w:color w:val="000000" w:themeColor="text1"/>
          <w:u w:color="000000" w:themeColor="text1"/>
        </w:rPr>
        <w:t xml:space="preserve"> </w:t>
      </w:r>
      <w:r w:rsidRPr="00030E03">
        <w:rPr>
          <w:color w:val="000000" w:themeColor="text1"/>
          <w:u w:val="single" w:color="000000" w:themeColor="text1"/>
        </w:rPr>
        <w:t>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365 prior to filing</w:t>
      </w:r>
      <w:r w:rsidRPr="00030E03">
        <w:rPr>
          <w:color w:val="000000" w:themeColor="text1"/>
          <w:u w:color="000000" w:themeColor="text1"/>
        </w:rPr>
        <w:t xml:space="preserve"> a declaration of candidacy or petition for nomination.  </w:t>
      </w:r>
      <w:r w:rsidRPr="00030E03">
        <w:rPr>
          <w:color w:val="000000" w:themeColor="text1"/>
          <w:u w:val="single" w:color="000000" w:themeColor="text1"/>
        </w:rPr>
        <w:t>Notwithstanding the deadline for filing an updated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1140, a candidate who is a public official must electronically file an updated statement of economic interests for the preceding calendar year prior to filing a declaration of candidacy or petition for nomination.</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(C)</w:t>
      </w:r>
      <w:r w:rsidRPr="00030E03">
        <w:rPr>
          <w:color w:val="000000" w:themeColor="text1"/>
          <w:u w:color="000000" w:themeColor="text1"/>
        </w:rPr>
        <w:tab/>
      </w:r>
      <w:r w:rsidRPr="00030E03">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(D)</w:t>
      </w:r>
      <w:r w:rsidRPr="00030E03">
        <w:rPr>
          <w:color w:val="000000" w:themeColor="text1"/>
          <w:u w:val="single" w:color="000000" w:themeColor="text1"/>
        </w:rPr>
        <w:t>(B)</w:t>
      </w:r>
      <w:r w:rsidRPr="00030E03">
        <w:rPr>
          <w:color w:val="000000" w:themeColor="text1"/>
          <w:u w:color="000000" w:themeColor="text1"/>
        </w:rPr>
        <w:tab/>
        <w:t xml:space="preserve">An individual who becomes a candidate other than by filing must, no later than fifteen business days after becoming a candidate, </w:t>
      </w:r>
      <w:r w:rsidRPr="00030E03">
        <w:rPr>
          <w:color w:val="000000" w:themeColor="text1"/>
          <w:u w:val="single" w:color="000000" w:themeColor="text1"/>
        </w:rPr>
        <w:t>electronically</w:t>
      </w:r>
      <w:r w:rsidRPr="00030E03">
        <w:rPr>
          <w:color w:val="000000" w:themeColor="text1"/>
          <w:u w:color="000000" w:themeColor="text1"/>
        </w:rPr>
        <w:t xml:space="preserve"> file a statement of economic interests for the preceding calendar year </w:t>
      </w:r>
      <w:r w:rsidRPr="00030E03">
        <w:rPr>
          <w:strike/>
          <w:color w:val="000000" w:themeColor="text1"/>
          <w:u w:color="000000" w:themeColor="text1"/>
        </w:rPr>
        <w:t>with the appropriate supervisory office</w:t>
      </w:r>
      <w:r w:rsidRPr="00030E03">
        <w:rPr>
          <w:color w:val="000000" w:themeColor="text1"/>
          <w:u w:color="000000" w:themeColor="text1"/>
        </w:rPr>
        <w:t xml:space="preserve"> </w:t>
      </w:r>
      <w:r w:rsidRPr="00030E03">
        <w:rPr>
          <w:color w:val="000000" w:themeColor="text1"/>
          <w:u w:val="single" w:color="000000" w:themeColor="text1"/>
        </w:rPr>
        <w:t>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365</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w:t>
      </w:r>
      <w:r w:rsidRPr="00142136">
        <w:rPr>
          <w:strike/>
          <w:color w:val="000000" w:themeColor="text1"/>
          <w:u w:color="000000" w:themeColor="text1"/>
        </w:rPr>
        <w:t>E</w:t>
      </w:r>
      <w:r w:rsidRPr="00142136">
        <w:rPr>
          <w:color w:val="000000" w:themeColor="text1"/>
          <w:u w:color="000000" w:themeColor="text1"/>
        </w:rPr>
        <w:t>)</w:t>
      </w:r>
      <w:r w:rsidR="00142136" w:rsidRPr="00142136">
        <w:rPr>
          <w:color w:val="000000" w:themeColor="text1"/>
          <w:u w:val="single" w:color="000000" w:themeColor="text1"/>
        </w:rPr>
        <w:t>(C)</w:t>
      </w:r>
      <w:r w:rsidRPr="00030E03">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030E03">
        <w:rPr>
          <w:strike/>
          <w:color w:val="000000" w:themeColor="text1"/>
          <w:u w:color="000000" w:themeColor="text1"/>
        </w:rPr>
        <w:t>declaration or petition is accompanied by a statement of economic interests</w:t>
      </w:r>
      <w:r w:rsidRPr="00030E03">
        <w:rPr>
          <w:color w:val="000000" w:themeColor="text1"/>
          <w:u w:val="single" w:color="000000" w:themeColor="text1"/>
        </w:rPr>
        <w:t xml:space="preserve"> officer verifies that the candidate has complied with subsection (A)</w:t>
      </w:r>
      <w:r w:rsidRPr="00030E03">
        <w:rPr>
          <w:color w:val="000000" w:themeColor="text1"/>
          <w:u w:color="000000" w:themeColor="text1"/>
        </w:rPr>
        <w:t xml:space="preserve">.  If the candidate’s name inadvertently appears on the ballot, the officer authorized to receive declarations of candidacy or petitions for nomination must not certify the candidate subsequent to the election.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(F)</w:t>
      </w:r>
      <w:r w:rsidRPr="00030E03">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00142136">
        <w:rPr>
          <w:color w:val="000000" w:themeColor="text1"/>
          <w:u w:color="000000" w:themeColor="text1"/>
        </w:rPr>
        <w:t>(</w:t>
      </w:r>
      <w:r w:rsidRPr="00030E03">
        <w:rPr>
          <w:strike/>
          <w:color w:val="000000" w:themeColor="text1"/>
          <w:u w:color="000000" w:themeColor="text1"/>
        </w:rPr>
        <w:t>G)</w:t>
      </w:r>
      <w:r w:rsidR="00142136" w:rsidRPr="00142136">
        <w:rPr>
          <w:color w:val="000000" w:themeColor="text1"/>
          <w:u w:val="single" w:color="000000" w:themeColor="text1"/>
        </w:rPr>
        <w:t>(D)</w:t>
      </w:r>
      <w:r w:rsidRPr="00030E03">
        <w:rPr>
          <w:color w:val="000000" w:themeColor="text1"/>
          <w:u w:color="000000" w:themeColor="text1"/>
        </w:rPr>
        <w:tab/>
        <w:t>A candidate who is not a public official otherwise filing a statement has the same disclosure requirements as a public</w:t>
      </w:r>
      <w:r w:rsidRPr="00030E03">
        <w:rPr>
          <w:rFonts w:eastAsia="Times New Roman"/>
          <w:snapToGrid w:val="0"/>
          <w:color w:val="000000" w:themeColor="text1"/>
          <w:szCs w:val="20"/>
          <w:u w:color="000000" w:themeColor="text1"/>
        </w:rPr>
        <w:t xml:space="preserve"> </w:t>
      </w:r>
      <w:r w:rsidRPr="00030E03">
        <w:rPr>
          <w:color w:val="000000" w:themeColor="text1"/>
          <w:u w:color="000000" w:themeColor="text1"/>
        </w:rPr>
        <w:t xml:space="preserve">official with the exception of reporting gifts.”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30E03">
        <w:rPr>
          <w:rFonts w:eastAsia="Times New Roman"/>
          <w:snapToGrid w:val="0"/>
          <w:color w:val="000000" w:themeColor="text1"/>
          <w:szCs w:val="20"/>
          <w:u w:color="000000" w:themeColor="text1"/>
        </w:rPr>
        <w:t>SECTION</w:t>
      </w:r>
      <w:r w:rsidRPr="00030E03">
        <w:rPr>
          <w:rFonts w:eastAsia="Times New Roman"/>
          <w:snapToGrid w:val="0"/>
          <w:color w:val="000000" w:themeColor="text1"/>
          <w:szCs w:val="20"/>
          <w:u w:color="000000" w:themeColor="text1"/>
        </w:rPr>
        <w:tab/>
        <w:t>2.</w:t>
      </w:r>
      <w:r w:rsidRPr="00030E03">
        <w:rPr>
          <w:rFonts w:eastAsia="Times New Roman"/>
          <w:snapToGrid w:val="0"/>
          <w:color w:val="000000" w:themeColor="text1"/>
          <w:szCs w:val="20"/>
          <w:u w:color="000000" w:themeColor="text1"/>
        </w:rPr>
        <w:tab/>
        <w:t>Section 7</w:t>
      </w:r>
      <w:r w:rsidRPr="00030E03">
        <w:rPr>
          <w:rFonts w:eastAsia="Times New Roman"/>
          <w:snapToGrid w:val="0"/>
          <w:color w:val="000000" w:themeColor="text1"/>
          <w:szCs w:val="20"/>
          <w:u w:color="000000" w:themeColor="text1"/>
        </w:rPr>
        <w:noBreakHyphen/>
        <w:t>11</w:t>
      </w:r>
      <w:r w:rsidRPr="00030E03">
        <w:rPr>
          <w:rFonts w:eastAsia="Times New Roman"/>
          <w:snapToGrid w:val="0"/>
          <w:color w:val="000000" w:themeColor="text1"/>
          <w:szCs w:val="20"/>
          <w:u w:color="000000" w:themeColor="text1"/>
        </w:rPr>
        <w:noBreakHyphen/>
        <w:t>15 of the 1976 Code is amended to read:</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rFonts w:eastAsia="Times New Roman"/>
          <w:snapToGrid w:val="0"/>
          <w:color w:val="000000" w:themeColor="text1"/>
          <w:szCs w:val="20"/>
          <w:u w:color="000000" w:themeColor="text1"/>
        </w:rPr>
        <w:tab/>
      </w:r>
      <w:r w:rsidRPr="00030E03">
        <w:rPr>
          <w:rFonts w:eastAsia="Times New Roman"/>
          <w:snapToGrid w:val="0"/>
          <w:color w:val="000000" w:themeColor="text1"/>
          <w:u w:color="000000" w:themeColor="text1"/>
        </w:rPr>
        <w:t>“</w:t>
      </w:r>
      <w:r w:rsidRPr="00030E03">
        <w:rPr>
          <w:color w:val="000000" w:themeColor="text1"/>
          <w:u w:color="000000" w:themeColor="text1"/>
        </w:rPr>
        <w:t>Section 7</w:t>
      </w:r>
      <w:r w:rsidRPr="00030E03">
        <w:rPr>
          <w:color w:val="000000" w:themeColor="text1"/>
          <w:u w:color="000000" w:themeColor="text1"/>
        </w:rPr>
        <w:noBreakHyphen/>
        <w:t>11</w:t>
      </w:r>
      <w:r w:rsidRPr="00030E03">
        <w:rPr>
          <w:color w:val="000000" w:themeColor="text1"/>
          <w:u w:color="000000" w:themeColor="text1"/>
        </w:rPr>
        <w:noBreakHyphen/>
        <w:t>15.</w:t>
      </w:r>
      <w:r w:rsidRPr="00030E03">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w:t>
      </w:r>
      <w:r w:rsidRPr="00030E03">
        <w:rPr>
          <w:color w:val="000000" w:themeColor="text1"/>
          <w:u w:color="000000" w:themeColor="text1"/>
        </w:rPr>
        <w:lastRenderedPageBreak/>
        <w:t xml:space="preserve">intention of candidacy between noon on March </w:t>
      </w:r>
      <w:r w:rsidRPr="00030E03">
        <w:rPr>
          <w:strike/>
          <w:color w:val="000000" w:themeColor="text1"/>
          <w:u w:color="000000" w:themeColor="text1"/>
        </w:rPr>
        <w:t>sixteenth</w:t>
      </w:r>
      <w:r w:rsidRPr="00030E03">
        <w:rPr>
          <w:color w:val="000000" w:themeColor="text1"/>
          <w:u w:color="000000" w:themeColor="text1"/>
        </w:rPr>
        <w:t xml:space="preserve"> </w:t>
      </w:r>
      <w:r w:rsidRPr="00030E03">
        <w:rPr>
          <w:color w:val="000000" w:themeColor="text1"/>
          <w:u w:val="single" w:color="000000" w:themeColor="text1"/>
        </w:rPr>
        <w:t>twenty</w:t>
      </w:r>
      <w:r w:rsidRPr="00030E03">
        <w:rPr>
          <w:color w:val="000000" w:themeColor="text1"/>
          <w:u w:val="single" w:color="000000" w:themeColor="text1"/>
        </w:rPr>
        <w:noBreakHyphen/>
        <w:t>third</w:t>
      </w:r>
      <w:r w:rsidRPr="00030E03">
        <w:rPr>
          <w:color w:val="000000" w:themeColor="text1"/>
          <w:u w:color="000000" w:themeColor="text1"/>
        </w:rPr>
        <w:t xml:space="preserve"> and noon on March thirtieth as provided in this section.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(1)</w:t>
      </w:r>
      <w:r w:rsidRPr="00030E03">
        <w:rPr>
          <w:color w:val="000000" w:themeColor="text1"/>
          <w:u w:color="000000" w:themeColor="text1"/>
        </w:rPr>
        <w:tab/>
        <w:t xml:space="preserve">Candidates seeking nomination for a statewide, congressional, </w:t>
      </w:r>
      <w:r w:rsidRPr="00030E03">
        <w:rPr>
          <w:strike/>
          <w:color w:val="000000" w:themeColor="text1"/>
          <w:u w:color="000000" w:themeColor="text1"/>
        </w:rPr>
        <w:t>or</w:t>
      </w:r>
      <w:r w:rsidRPr="00030E03">
        <w:rPr>
          <w:color w:val="000000" w:themeColor="text1"/>
          <w:u w:color="000000" w:themeColor="text1"/>
        </w:rPr>
        <w:t xml:space="preserve"> district office that includes more than one county</w:t>
      </w:r>
      <w:r w:rsidRPr="00030E03">
        <w:rPr>
          <w:color w:val="000000" w:themeColor="text1"/>
          <w:u w:val="single" w:color="000000" w:themeColor="text1"/>
        </w:rPr>
        <w:t xml:space="preserve"> </w:t>
      </w:r>
      <w:r w:rsidRPr="00030E03">
        <w:rPr>
          <w:color w:val="000000" w:themeColor="text1"/>
          <w:u w:color="000000" w:themeColor="text1"/>
        </w:rPr>
        <w:t xml:space="preserve"> must file their statements of intention of candidacy with the state executive committee of their respective party.  </w:t>
      </w:r>
      <w:r w:rsidRPr="00030E03">
        <w:rPr>
          <w:color w:val="000000" w:themeColor="text1"/>
          <w:u w:val="single" w:color="000000" w:themeColor="text1"/>
        </w:rPr>
        <w:t>The party state executive committee must not accept a statement of intention of candidacy unless the committee verifies that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r>
      <w:r w:rsidR="00F817AF">
        <w:rPr>
          <w:color w:val="000000" w:themeColor="text1"/>
          <w:u w:val="single" w:color="000000" w:themeColor="text1"/>
        </w:rPr>
        <w:t>1</w:t>
      </w:r>
      <w:r w:rsidRPr="00030E03">
        <w:rPr>
          <w:color w:val="000000" w:themeColor="text1"/>
          <w:u w:val="single" w:color="000000" w:themeColor="text1"/>
        </w:rPr>
        <w:t>356.</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(2)</w:t>
      </w:r>
      <w:r w:rsidRPr="00030E03">
        <w:rPr>
          <w:color w:val="000000" w:themeColor="text1"/>
          <w:u w:color="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w:t>
      </w:r>
      <w:r w:rsidRPr="00030E03">
        <w:rPr>
          <w:color w:val="000000" w:themeColor="text1"/>
          <w:u w:val="single" w:color="000000" w:themeColor="text1"/>
        </w:rPr>
        <w:t>The county executive committee must not accept a statement of intention of candidacy unless the committee verifies that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1356.</w:t>
      </w:r>
      <w:r w:rsidRPr="00030E03">
        <w:rPr>
          <w:color w:val="000000" w:themeColor="text1"/>
          <w:u w:color="000000" w:themeColor="text1"/>
        </w:rPr>
        <w:t xml:space="preserv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030E03">
        <w:rPr>
          <w:color w:val="000000" w:themeColor="text1"/>
          <w:u w:color="000000" w:themeColor="text1"/>
        </w:rPr>
        <w:noBreakHyphen/>
        <w:t>13</w:t>
      </w:r>
      <w:r w:rsidRPr="00030E03">
        <w:rPr>
          <w:color w:val="000000" w:themeColor="text1"/>
          <w:u w:color="000000" w:themeColor="text1"/>
        </w:rPr>
        <w:noBreakHyphen/>
        <w:t xml:space="preserve">40.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(3)</w:t>
      </w:r>
      <w:r w:rsidRPr="00030E03">
        <w:rPr>
          <w:color w:val="000000" w:themeColor="text1"/>
          <w:u w:color="000000" w:themeColor="text1"/>
        </w:rPr>
        <w:tab/>
        <w:t xml:space="preserve">Candidates seeking nomination for a countywide or less than countywide office shall file their statements of intention of candidacy with the county executive committee of their respective party.  </w:t>
      </w:r>
      <w:r w:rsidRPr="00030E03">
        <w:rPr>
          <w:color w:val="000000" w:themeColor="text1"/>
          <w:u w:val="single" w:color="000000" w:themeColor="text1"/>
        </w:rPr>
        <w:t xml:space="preserve">The county executive committee must not accept a statement of </w:t>
      </w:r>
      <w:r w:rsidRPr="00030E03">
        <w:rPr>
          <w:rFonts w:eastAsia="Times New Roman"/>
          <w:snapToGrid w:val="0"/>
          <w:color w:val="000000" w:themeColor="text1"/>
          <w:szCs w:val="20"/>
          <w:u w:val="single" w:color="000000" w:themeColor="text1"/>
        </w:rPr>
        <w:t>intention of candidacy unless the committee verifies that</w:t>
      </w:r>
      <w:r w:rsidRPr="00030E03">
        <w:rPr>
          <w:color w:val="000000" w:themeColor="text1"/>
          <w:u w:val="single" w:color="000000" w:themeColor="text1"/>
        </w:rPr>
        <w:t xml:space="preserve">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 xml:space="preserve">1356.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F817AF">
        <w:rPr>
          <w:strike/>
          <w:color w:val="000000" w:themeColor="text1"/>
          <w:u w:color="000000" w:themeColor="text1"/>
        </w:rPr>
        <w:t>tenth</w:t>
      </w:r>
      <w:r w:rsidR="00F817AF">
        <w:rPr>
          <w:color w:val="000000" w:themeColor="text1"/>
          <w:u w:color="000000" w:themeColor="text1"/>
        </w:rPr>
        <w:t xml:space="preserve"> </w:t>
      </w:r>
      <w:r w:rsidR="00F817AF" w:rsidRPr="00F817AF">
        <w:rPr>
          <w:color w:val="000000" w:themeColor="text1"/>
          <w:u w:val="single"/>
        </w:rPr>
        <w:t>fifth</w:t>
      </w:r>
      <w:r w:rsidRPr="00030E03">
        <w:rPr>
          <w:color w:val="000000" w:themeColor="text1"/>
          <w:u w:color="000000" w:themeColor="text1"/>
        </w:rPr>
        <w:t xml:space="preserve"> day following the deadline for filing statements by candidates.  If the </w:t>
      </w:r>
      <w:r w:rsidRPr="00F817AF">
        <w:rPr>
          <w:strike/>
          <w:color w:val="000000" w:themeColor="text1"/>
          <w:u w:color="000000" w:themeColor="text1"/>
        </w:rPr>
        <w:t>tenth</w:t>
      </w:r>
      <w:r w:rsidR="00F817AF">
        <w:rPr>
          <w:color w:val="000000" w:themeColor="text1"/>
          <w:u w:color="000000" w:themeColor="text1"/>
        </w:rPr>
        <w:t xml:space="preserve"> </w:t>
      </w:r>
      <w:r w:rsidR="00F817AF">
        <w:rPr>
          <w:color w:val="000000" w:themeColor="text1"/>
          <w:u w:val="single"/>
        </w:rPr>
        <w:t>fifth</w:t>
      </w:r>
      <w:r w:rsidRPr="00030E03">
        <w:rPr>
          <w:color w:val="000000" w:themeColor="text1"/>
          <w:u w:color="000000" w:themeColor="text1"/>
        </w:rPr>
        <w:t xml:space="preserve">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w:t>
      </w:r>
      <w:r w:rsidRPr="00F817AF">
        <w:rPr>
          <w:strike/>
          <w:color w:val="000000" w:themeColor="text1"/>
          <w:u w:color="000000" w:themeColor="text1"/>
        </w:rPr>
        <w:t>tenth</w:t>
      </w:r>
      <w:r w:rsidRPr="00030E03">
        <w:rPr>
          <w:color w:val="000000" w:themeColor="text1"/>
          <w:u w:color="000000" w:themeColor="text1"/>
        </w:rPr>
        <w:t xml:space="preserve"> </w:t>
      </w:r>
      <w:r w:rsidR="00F817AF" w:rsidRPr="00F817AF">
        <w:rPr>
          <w:color w:val="000000" w:themeColor="text1"/>
          <w:u w:val="single"/>
        </w:rPr>
        <w:t>fifth</w:t>
      </w:r>
      <w:r w:rsidR="00F817AF">
        <w:rPr>
          <w:color w:val="000000" w:themeColor="text1"/>
        </w:rPr>
        <w:t xml:space="preserve"> </w:t>
      </w:r>
      <w:r w:rsidRPr="00F817AF">
        <w:rPr>
          <w:color w:val="000000" w:themeColor="text1"/>
        </w:rPr>
        <w:t>day</w:t>
      </w:r>
      <w:r w:rsidRPr="00030E03">
        <w:rPr>
          <w:color w:val="000000" w:themeColor="text1"/>
          <w:u w:color="000000" w:themeColor="text1"/>
        </w:rPr>
        <w:t xml:space="preserve"> following the deadline for filing statements by candidates.  If the </w:t>
      </w:r>
      <w:r w:rsidRPr="00F817AF">
        <w:rPr>
          <w:strike/>
          <w:color w:val="000000" w:themeColor="text1"/>
          <w:u w:color="000000" w:themeColor="text1"/>
        </w:rPr>
        <w:t>tenth</w:t>
      </w:r>
      <w:r w:rsidRPr="00030E03">
        <w:rPr>
          <w:color w:val="000000" w:themeColor="text1"/>
          <w:u w:color="000000" w:themeColor="text1"/>
        </w:rPr>
        <w:t xml:space="preserve"> </w:t>
      </w:r>
      <w:r w:rsidR="00F817AF" w:rsidRPr="00F817AF">
        <w:rPr>
          <w:color w:val="000000" w:themeColor="text1"/>
          <w:u w:val="single"/>
        </w:rPr>
        <w:t>fifth</w:t>
      </w:r>
      <w:r w:rsidR="00F817AF">
        <w:rPr>
          <w:color w:val="000000" w:themeColor="text1"/>
        </w:rPr>
        <w:t xml:space="preserve"> </w:t>
      </w:r>
      <w:r w:rsidRPr="00F817AF">
        <w:rPr>
          <w:color w:val="000000" w:themeColor="text1"/>
        </w:rPr>
        <w:t>day</w:t>
      </w:r>
      <w:r w:rsidRPr="00030E03">
        <w:rPr>
          <w:color w:val="000000" w:themeColor="text1"/>
          <w:u w:color="000000" w:themeColor="text1"/>
        </w:rPr>
        <w:t xml:space="preserve"> falls on </w:t>
      </w:r>
      <w:r w:rsidRPr="00030E03">
        <w:rPr>
          <w:color w:val="000000" w:themeColor="text1"/>
          <w:u w:color="000000" w:themeColor="text1"/>
        </w:rPr>
        <w:lastRenderedPageBreak/>
        <w:t>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030E03">
        <w:rPr>
          <w:color w:val="000000" w:themeColor="text1"/>
          <w:u w:val="single" w:color="000000" w:themeColor="text1"/>
        </w:rPr>
        <w:t>,</w:t>
      </w:r>
      <w:r w:rsidRPr="00030E03">
        <w:rPr>
          <w:color w:val="000000" w:themeColor="text1"/>
          <w:u w:color="000000" w:themeColor="text1"/>
        </w:rPr>
        <w:t xml:space="preserve"> and (2) the candidate has not been certified by the appropriate political party</w:t>
      </w:r>
      <w:r w:rsidRPr="00030E03">
        <w:rPr>
          <w:strike/>
          <w:color w:val="000000" w:themeColor="text1"/>
          <w:u w:color="000000" w:themeColor="text1"/>
        </w:rPr>
        <w:t xml:space="preserve"> </w:t>
      </w:r>
      <w:r w:rsidRPr="00030E03">
        <w:rPr>
          <w:color w:val="000000" w:themeColor="text1"/>
          <w:u w:color="000000" w:themeColor="text1"/>
        </w:rPr>
        <w:t>as required by Sections 7</w:t>
      </w:r>
      <w:r w:rsidRPr="00030E03">
        <w:rPr>
          <w:color w:val="000000" w:themeColor="text1"/>
          <w:u w:color="000000" w:themeColor="text1"/>
        </w:rPr>
        <w:noBreakHyphen/>
        <w:t>13</w:t>
      </w:r>
      <w:r w:rsidRPr="00030E03">
        <w:rPr>
          <w:color w:val="000000" w:themeColor="text1"/>
          <w:u w:color="000000" w:themeColor="text1"/>
        </w:rPr>
        <w:noBreakHyphen/>
        <w:t>40 and 7</w:t>
      </w:r>
      <w:r w:rsidRPr="00030E03">
        <w:rPr>
          <w:color w:val="000000" w:themeColor="text1"/>
          <w:u w:color="000000" w:themeColor="text1"/>
        </w:rPr>
        <w:noBreakHyphen/>
        <w:t>13</w:t>
      </w:r>
      <w:r w:rsidRPr="00030E03">
        <w:rPr>
          <w:color w:val="000000" w:themeColor="text1"/>
          <w:u w:color="000000" w:themeColor="text1"/>
        </w:rPr>
        <w:noBreakHyphen/>
        <w:t xml:space="preserve">350, as applicable.  The candidate’s name must appear if the candidate produces the signed and dated copy of his timely filed statement of intention of candidacy.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The statement of intention of candidacy required in this section and in Section 7</w:t>
      </w:r>
      <w:r w:rsidRPr="00030E03">
        <w:rPr>
          <w:color w:val="000000" w:themeColor="text1"/>
          <w:u w:color="000000" w:themeColor="text1"/>
        </w:rPr>
        <w:noBreakHyphen/>
        <w:t>13</w:t>
      </w:r>
      <w:r w:rsidRPr="00030E03">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030E03">
        <w:rPr>
          <w:color w:val="000000" w:themeColor="text1"/>
          <w:u w:color="000000" w:themeColor="text1"/>
        </w:rPr>
        <w:tab/>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CE141D"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66152" w:rsidRPr="00030E03">
        <w:rPr>
          <w:color w:val="000000" w:themeColor="text1"/>
          <w:u w:color="000000" w:themeColor="text1"/>
        </w:rPr>
        <w:t>.</w:t>
      </w:r>
      <w:r w:rsidR="00566152" w:rsidRPr="00030E03">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w:t>
      </w:r>
      <w:r w:rsidR="00566152" w:rsidRPr="00030E03">
        <w:rPr>
          <w:color w:val="000000" w:themeColor="text1"/>
          <w:u w:color="000000" w:themeColor="text1"/>
        </w:rPr>
        <w:lastRenderedPageBreak/>
        <w:t xml:space="preserve">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SECTION</w:t>
      </w:r>
      <w:r w:rsidRPr="00030E03">
        <w:rPr>
          <w:color w:val="000000" w:themeColor="text1"/>
          <w:u w:color="000000" w:themeColor="text1"/>
        </w:rPr>
        <w:tab/>
      </w:r>
      <w:r w:rsidR="00CE141D">
        <w:rPr>
          <w:color w:val="000000" w:themeColor="text1"/>
          <w:u w:color="000000" w:themeColor="text1"/>
        </w:rPr>
        <w:t>4</w:t>
      </w:r>
      <w:r w:rsidRPr="00030E03">
        <w:rPr>
          <w:color w:val="000000" w:themeColor="text1"/>
          <w:u w:color="000000" w:themeColor="text1"/>
        </w:rPr>
        <w:t>.</w:t>
      </w:r>
      <w:r w:rsidRPr="00030E03">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Pr="00030E03">
        <w:rPr>
          <w:color w:val="000000" w:themeColor="text1"/>
          <w:u w:color="000000" w:themeColor="text1"/>
        </w:rPr>
        <w:tab/>
      </w:r>
    </w:p>
    <w:p w:rsidR="002027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2790" w:rsidRDefault="00202790" w:rsidP="00202790">
      <w:pPr>
        <w:suppressAutoHyphens/>
        <w:jc w:val="both"/>
        <w:rPr>
          <w:rFonts w:eastAsia="Times New Roman"/>
        </w:rPr>
      </w:pPr>
    </w:p>
    <w:sectPr w:rsidR="00202790" w:rsidSect="002027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136" w:rsidRDefault="00142136" w:rsidP="00522CE0">
      <w:r>
        <w:separator/>
      </w:r>
    </w:p>
  </w:endnote>
  <w:endnote w:type="continuationSeparator" w:id="0">
    <w:p w:rsidR="00142136" w:rsidRDefault="001421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01B4D7-F24A-4BFB-A9D6-0F6DF20C715C}"/>
    <w:embedBold r:id="rId2" w:fontKey="{60AAC3C1-88CF-4401-AFA8-138CF51A5646}"/>
  </w:font>
  <w:font w:name="Calibri">
    <w:panose1 w:val="020F0502020204030204"/>
    <w:charset w:val="00"/>
    <w:family w:val="swiss"/>
    <w:pitch w:val="variable"/>
    <w:sig w:usb0="E10002FF" w:usb1="4000ACFF" w:usb2="00000009" w:usb3="00000000" w:csb0="0000019F" w:csb1="00000000"/>
    <w:embedRegular r:id="rId3" w:fontKey="{CCD14CC0-3F48-43F6-831D-3E795D8BB266}"/>
  </w:font>
  <w:font w:name="Cambria">
    <w:panose1 w:val="02040503050406030204"/>
    <w:charset w:val="00"/>
    <w:family w:val="roman"/>
    <w:pitch w:val="variable"/>
    <w:sig w:usb0="E00002FF" w:usb1="400004FF" w:usb2="00000000" w:usb3="00000000" w:csb0="0000019F" w:csb1="00000000"/>
    <w:embedRegular r:id="rId4" w:fontKey="{43994DA7-5E8D-4266-916F-B5BD7D02B9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080" w:rsidRPr="00202790" w:rsidRDefault="00202790" w:rsidP="00202790">
    <w:pPr>
      <w:pStyle w:val="Footer"/>
      <w:tabs>
        <w:tab w:val="clear" w:pos="4680"/>
        <w:tab w:val="clear" w:pos="9360"/>
        <w:tab w:val="center" w:pos="2995"/>
      </w:tabs>
      <w:spacing w:before="120"/>
    </w:pPr>
    <w:r>
      <w:t>[2]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136" w:rsidRDefault="00142136" w:rsidP="00522CE0">
      <w:r>
        <w:separator/>
      </w:r>
    </w:p>
  </w:footnote>
  <w:footnote w:type="continuationSeparator" w:id="0">
    <w:p w:rsidR="00142136" w:rsidRDefault="001421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42AC1"/>
    <w:rsid w:val="00046516"/>
    <w:rsid w:val="00047191"/>
    <w:rsid w:val="000A4D08"/>
    <w:rsid w:val="000A6988"/>
    <w:rsid w:val="000B0720"/>
    <w:rsid w:val="000B5EAF"/>
    <w:rsid w:val="000E473B"/>
    <w:rsid w:val="000F002B"/>
    <w:rsid w:val="00107C3D"/>
    <w:rsid w:val="00126995"/>
    <w:rsid w:val="00142136"/>
    <w:rsid w:val="0016543B"/>
    <w:rsid w:val="00170561"/>
    <w:rsid w:val="00186AC9"/>
    <w:rsid w:val="00190F47"/>
    <w:rsid w:val="00197DF1"/>
    <w:rsid w:val="001B3DD9"/>
    <w:rsid w:val="001C23C9"/>
    <w:rsid w:val="001D3BAC"/>
    <w:rsid w:val="00202790"/>
    <w:rsid w:val="00206D3D"/>
    <w:rsid w:val="0024519E"/>
    <w:rsid w:val="00245C4E"/>
    <w:rsid w:val="00255080"/>
    <w:rsid w:val="002C5896"/>
    <w:rsid w:val="00307C2B"/>
    <w:rsid w:val="0031409E"/>
    <w:rsid w:val="0032109A"/>
    <w:rsid w:val="00333DF1"/>
    <w:rsid w:val="0033541C"/>
    <w:rsid w:val="00364389"/>
    <w:rsid w:val="00390AFA"/>
    <w:rsid w:val="003D353C"/>
    <w:rsid w:val="003D6A5D"/>
    <w:rsid w:val="003D6E2B"/>
    <w:rsid w:val="003E7597"/>
    <w:rsid w:val="00412C9E"/>
    <w:rsid w:val="0042257B"/>
    <w:rsid w:val="00450668"/>
    <w:rsid w:val="00452CD7"/>
    <w:rsid w:val="00477696"/>
    <w:rsid w:val="004952FA"/>
    <w:rsid w:val="004A05F7"/>
    <w:rsid w:val="004A5203"/>
    <w:rsid w:val="004A592F"/>
    <w:rsid w:val="004B6A22"/>
    <w:rsid w:val="004C2918"/>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74EA"/>
    <w:rsid w:val="006E4E07"/>
    <w:rsid w:val="00720D40"/>
    <w:rsid w:val="007318D4"/>
    <w:rsid w:val="00746551"/>
    <w:rsid w:val="00765784"/>
    <w:rsid w:val="007A4390"/>
    <w:rsid w:val="007C65B0"/>
    <w:rsid w:val="007E3B8F"/>
    <w:rsid w:val="007E5CB7"/>
    <w:rsid w:val="00814EED"/>
    <w:rsid w:val="008252D0"/>
    <w:rsid w:val="008314D2"/>
    <w:rsid w:val="008804AE"/>
    <w:rsid w:val="00882203"/>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7324B"/>
    <w:rsid w:val="00A86015"/>
    <w:rsid w:val="00AE59C8"/>
    <w:rsid w:val="00B030B6"/>
    <w:rsid w:val="00B10098"/>
    <w:rsid w:val="00B10E1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E40F08"/>
    <w:rsid w:val="00E677A1"/>
    <w:rsid w:val="00E91E2F"/>
    <w:rsid w:val="00EA3546"/>
    <w:rsid w:val="00EB1AAC"/>
    <w:rsid w:val="00EB47AE"/>
    <w:rsid w:val="00EC34E1"/>
    <w:rsid w:val="00ED0AE1"/>
    <w:rsid w:val="00F0234A"/>
    <w:rsid w:val="00F52959"/>
    <w:rsid w:val="00F532D4"/>
    <w:rsid w:val="00F55766"/>
    <w:rsid w:val="00F55884"/>
    <w:rsid w:val="00F817AF"/>
    <w:rsid w:val="00FB5399"/>
    <w:rsid w:val="00FC0450"/>
    <w:rsid w:val="00FC0D36"/>
    <w:rsid w:val="00FC536C"/>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2012-12-13T15:14:00Z</cp:lastPrinted>
  <dcterms:created xsi:type="dcterms:W3CDTF">2012-12-13T20:09:00Z</dcterms:created>
  <dcterms:modified xsi:type="dcterms:W3CDTF">2012-12-13T20:09:00Z</dcterms:modified>
</cp:coreProperties>
</file>