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84F" w:rsidRDefault="00A6184F" w:rsidP="003440BE">
      <w:pPr>
        <w:tabs>
          <w:tab w:val="right" w:pos="5933"/>
        </w:tabs>
        <w:suppressAutoHyphens/>
      </w:pPr>
      <w:r>
        <w:t>COMMITTEE AMENDMENT AMENDED AND ADOPTED</w:t>
      </w:r>
    </w:p>
    <w:p w:rsidR="00A6184F" w:rsidRDefault="00A6184F" w:rsidP="003440BE">
      <w:pPr>
        <w:tabs>
          <w:tab w:val="right" w:pos="5933"/>
        </w:tabs>
        <w:suppressAutoHyphens/>
      </w:pPr>
      <w:r>
        <w:t>May 20, 2014</w:t>
      </w:r>
    </w:p>
    <w:p w:rsidR="00A6184F" w:rsidRDefault="00A6184F" w:rsidP="003440BE">
      <w:pPr>
        <w:tabs>
          <w:tab w:val="right" w:pos="5933"/>
        </w:tabs>
        <w:suppressAutoHyphens/>
      </w:pPr>
    </w:p>
    <w:p w:rsidR="003440BE" w:rsidRPr="003440BE" w:rsidRDefault="003440BE" w:rsidP="003440BE">
      <w:pPr>
        <w:tabs>
          <w:tab w:val="right" w:pos="5933"/>
        </w:tabs>
        <w:suppressAutoHyphens/>
      </w:pPr>
      <w:r>
        <w:tab/>
      </w:r>
      <w:r>
        <w:rPr>
          <w:b/>
          <w:sz w:val="36"/>
        </w:rPr>
        <w:t>H. 3014</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M.S. McLeod, McEachern, Weeks, Hart and Gilliard</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A61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w:t>
      </w:r>
      <w:r w:rsidR="003440BE">
        <w:t>/1</w:t>
      </w:r>
      <w:r>
        <w:t>4</w:t>
      </w:r>
      <w:r w:rsidR="003440BE">
        <w:t>--S.</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2013.</w:t>
      </w:r>
    </w:p>
    <w:p w:rsidR="003440BE" w:rsidRDefault="003440BE"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40BE" w:rsidSect="001875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61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02C"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3AFF">
        <w:rPr>
          <w:color w:val="000000" w:themeColor="text1"/>
          <w:u w:color="000000" w:themeColor="text1"/>
        </w:rPr>
        <w:t xml:space="preserve">TO AMEND THE CODE OF LAWS OF SOUTH CAROLINA, 1976, BY ADDING CHAPTER 29 TO TITLE 14 SO AS TO ENACT THE “VETERANS </w:t>
      </w:r>
      <w:r>
        <w:rPr>
          <w:color w:val="000000" w:themeColor="text1"/>
          <w:u w:color="000000" w:themeColor="text1"/>
        </w:rPr>
        <w:t xml:space="preserve">TREATMENT </w:t>
      </w:r>
      <w:r w:rsidRPr="009C3AFF">
        <w:rPr>
          <w:color w:val="000000" w:themeColor="text1"/>
          <w:u w:color="000000" w:themeColor="text1"/>
        </w:rPr>
        <w:t xml:space="preserve">COURT PROGRAM ACT”, TO REQUIRE THE CREATION AND ADMINISTRATION OF A VETERANS </w:t>
      </w:r>
      <w:r>
        <w:rPr>
          <w:color w:val="000000" w:themeColor="text1"/>
          <w:u w:color="000000" w:themeColor="text1"/>
        </w:rPr>
        <w:t xml:space="preserve">TREATMENT </w:t>
      </w:r>
      <w:r w:rsidRPr="009C3AFF">
        <w:rPr>
          <w:color w:val="000000" w:themeColor="text1"/>
          <w:u w:color="000000" w:themeColor="text1"/>
        </w:rPr>
        <w:t xml:space="preserve">COURT PROGRAM IN EACH JUDICIAL CIRCUIT BY THE ATTORNEY GENERAL, TO PROVIDE FOR THE APPOINTMENT, POWERS, AND DUTIES OF A VETERANS </w:t>
      </w:r>
      <w:r>
        <w:rPr>
          <w:color w:val="000000" w:themeColor="text1"/>
          <w:u w:color="000000" w:themeColor="text1"/>
        </w:rPr>
        <w:t xml:space="preserve">TREATMENT </w:t>
      </w:r>
      <w:r w:rsidRPr="009C3AFF">
        <w:rPr>
          <w:color w:val="000000" w:themeColor="text1"/>
          <w:u w:color="000000" w:themeColor="text1"/>
        </w:rPr>
        <w:t xml:space="preserve">COURT JUDGE, </w:t>
      </w:r>
      <w:r>
        <w:rPr>
          <w:color w:val="000000" w:themeColor="text1"/>
          <w:u w:color="000000" w:themeColor="text1"/>
        </w:rPr>
        <w:t xml:space="preserve">AND </w:t>
      </w:r>
      <w:r w:rsidRPr="009C3AFF">
        <w:rPr>
          <w:color w:val="000000" w:themeColor="text1"/>
          <w:u w:color="000000" w:themeColor="text1"/>
        </w:rPr>
        <w:t xml:space="preserve">TO PROVIDE FOR REQUIREMENTS FOR AN OFFENDER TO QUALIFY FOR ADMISSION TO A VETERANS </w:t>
      </w:r>
      <w:r>
        <w:rPr>
          <w:color w:val="000000" w:themeColor="text1"/>
          <w:u w:color="000000" w:themeColor="text1"/>
        </w:rPr>
        <w:t xml:space="preserve">TREATMENT </w:t>
      </w:r>
      <w:r w:rsidRPr="009C3AFF">
        <w:rPr>
          <w:color w:val="000000" w:themeColor="text1"/>
          <w:u w:color="000000" w:themeColor="text1"/>
        </w:rPr>
        <w:t>COURT PROGRAM.</w:t>
      </w:r>
    </w:p>
    <w:p w:rsidR="00886097" w:rsidRDefault="008860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E611C" w:rsidRDefault="00DE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researchers have shown that a significant number of members of the United States Armed Forces who have served in Iraq and Afghanistan will suffer, as a result of their military service, mental health injuries, such as post-traumatic stress disorder, depression, anxiety and acute stress, and injuries that affect brain function, such as traumatic brain injury; and </w:t>
      </w:r>
    </w:p>
    <w:p w:rsidR="00740FDA"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auto"/>
          <w:sz w:val="22"/>
          <w:szCs w:val="22"/>
        </w:rPr>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while the vast majority of returning members of the United States Armed Forces do not have contact with the criminal justice system, and most veterans and members of the United States Armed Forces are well-adjusted, contributing members of society, psychiatrists and law enforcement officials agree that combat-related injuries have led to instances of criminality; and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101F">
        <w:rPr>
          <w:bCs/>
        </w:rPr>
        <w:t xml:space="preserve">Whereas, </w:t>
      </w:r>
      <w:r w:rsidRPr="0064101F">
        <w:t xml:space="preserve">as a grateful State, we must continue to honor the military service of our men and women by providing them with an alternative to incarceration when feasible, permitting them instead </w:t>
      </w:r>
      <w:r w:rsidRPr="005163B0">
        <w:lastRenderedPageBreak/>
        <w:t xml:space="preserve">to obtain proper treatment for mental health and substance abuse problems that have resulted from military service.  Now, therefore, </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14 of the 1976 Code is amended by adding:</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29</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Veterans Treatment Program</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Chapter may be cited as the ‘Veterans Treatment Court Program Act’.</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w:t>
      </w:r>
    </w:p>
    <w:p w:rsidR="00A6184F"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0FDA" w:rsidRPr="005163B0" w:rsidRDefault="00A6184F" w:rsidP="00A61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14</w:t>
      </w:r>
      <w:r>
        <w:noBreakHyphen/>
        <w:t>29</w:t>
      </w:r>
      <w:r>
        <w:noBreakHyphen/>
        <w:t>30.</w:t>
      </w:r>
      <w:r>
        <w:tab/>
        <w:t>Each circuit solicitor may establish a veterans treatment court program</w:t>
      </w:r>
      <w:r>
        <w:rPr>
          <w:color w:val="000000" w:themeColor="text1"/>
        </w:rPr>
        <w:t>. Each circuit solicitor that accepts state funding for the</w:t>
      </w:r>
      <w:r>
        <w:t xml:space="preserv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SECTION</w:t>
      </w:r>
      <w:r w:rsidRPr="005163B0">
        <w:rPr>
          <w:u w:color="000000" w:themeColor="text1"/>
        </w:rPr>
        <w:tab/>
        <w:t>2.</w:t>
      </w:r>
      <w:r w:rsidRPr="005163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5163B0">
        <w:rPr>
          <w:u w:color="000000" w:themeColor="text1"/>
        </w:rPr>
        <w:lastRenderedPageBreak/>
        <w:t>rights, duties, penalties, forfeitures, and liabilities as they stood under the repealed or amended laws.</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3B0">
        <w:rPr>
          <w:u w:color="000000" w:themeColor="text1"/>
        </w:rPr>
        <w:t>SECTION</w:t>
      </w:r>
      <w:r w:rsidRPr="005163B0">
        <w:rPr>
          <w:u w:color="000000" w:themeColor="text1"/>
        </w:rPr>
        <w:tab/>
        <w:t>3.</w:t>
      </w:r>
      <w:r w:rsidRPr="005163B0">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0FDA"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02C" w:rsidRPr="005163B0"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4"/>
          <w:u w:color="000000" w:themeColor="text1"/>
        </w:rPr>
      </w:pPr>
      <w:r w:rsidRPr="005163B0">
        <w:rPr>
          <w:u w:color="000000" w:themeColor="text1"/>
        </w:rPr>
        <w:t>SECTION</w:t>
      </w:r>
      <w:r w:rsidRPr="005163B0">
        <w:rPr>
          <w:u w:color="000000" w:themeColor="text1"/>
        </w:rPr>
        <w:tab/>
        <w:t>4.</w:t>
      </w:r>
      <w:r w:rsidRPr="005163B0">
        <w:rPr>
          <w:u w:color="000000" w:themeColor="text1"/>
        </w:rPr>
        <w:tab/>
        <w:t>This act takes effect upon approval by the Governor.</w:t>
      </w:r>
    </w:p>
    <w:p w:rsidR="005873E9" w:rsidRDefault="0010776B" w:rsidP="0078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73E9" w:rsidRDefault="005873E9" w:rsidP="0044131B">
      <w:pPr>
        <w:suppressAutoHyphens/>
      </w:pPr>
    </w:p>
    <w:sectPr w:rsidR="005873E9" w:rsidSect="001875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EE" w:rsidRDefault="00CA16EE" w:rsidP="009F0C77">
      <w:r>
        <w:separator/>
      </w:r>
    </w:p>
  </w:endnote>
  <w:endnote w:type="continuationSeparator" w:id="0">
    <w:p w:rsidR="00CA16EE" w:rsidRDefault="00CA16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FF69C6-CAAD-44EC-ADB1-0CF79A1C72CF}"/>
    <w:embedBold r:id="rId2" w:fontKey="{FF1D494D-D270-4A1C-9B7A-C847A0A4443E}"/>
  </w:font>
  <w:font w:name="Calibri">
    <w:panose1 w:val="020F0502020204030204"/>
    <w:charset w:val="00"/>
    <w:family w:val="swiss"/>
    <w:pitch w:val="variable"/>
    <w:sig w:usb0="E10002FF" w:usb1="4000ACFF" w:usb2="00000009" w:usb3="00000000" w:csb0="0000019F" w:csb1="00000000"/>
    <w:embedRegular r:id="rId3" w:fontKey="{B4367A52-B876-4F7F-B61E-2CA7F7092900}"/>
  </w:font>
  <w:font w:name="Tahoma">
    <w:panose1 w:val="020B0604030504040204"/>
    <w:charset w:val="00"/>
    <w:family w:val="swiss"/>
    <w:pitch w:val="variable"/>
    <w:sig w:usb0="21002A87" w:usb1="80000000" w:usb2="00000008" w:usb3="00000000" w:csb0="000101FF" w:csb1="00000000"/>
    <w:embedRegular r:id="rId4" w:fontKey="{0EA05BB6-5658-45A6-B5DE-A152047AAE95}"/>
  </w:font>
  <w:font w:name="Cambria">
    <w:panose1 w:val="02040503050406030204"/>
    <w:charset w:val="00"/>
    <w:family w:val="roman"/>
    <w:pitch w:val="variable"/>
    <w:sig w:usb0="E00002FF" w:usb1="400004FF" w:usb2="00000000" w:usb3="00000000" w:csb0="0000019F" w:csb1="00000000"/>
    <w:embedRegular r:id="rId5" w:fontKey="{3B940F91-924F-4C98-BA9E-5FC44A24CE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6EE" w:rsidRPr="005873E9" w:rsidRDefault="005873E9" w:rsidP="005873E9">
    <w:pPr>
      <w:pStyle w:val="Footer"/>
      <w:tabs>
        <w:tab w:val="clear" w:pos="4680"/>
        <w:tab w:val="clear" w:pos="9360"/>
        <w:tab w:val="center" w:pos="2995"/>
      </w:tabs>
      <w:spacing w:before="120"/>
    </w:pPr>
    <w:r>
      <w:t>[3014</w:t>
    </w:r>
    <w:r w:rsidR="0018750C">
      <w:t>-</w:t>
    </w:r>
    <w:fldSimple w:instr=" PAGE  \* MERGEFORMAT ">
      <w:r w:rsidR="0044131B">
        <w:rPr>
          <w:noProof/>
        </w:rPr>
        <w:t>1</w:t>
      </w:r>
    </w:fldSimple>
    <w:r w:rsidR="001875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C" w:rsidRPr="005873E9" w:rsidRDefault="0018750C" w:rsidP="005873E9">
    <w:pPr>
      <w:pStyle w:val="Footer"/>
      <w:tabs>
        <w:tab w:val="clear" w:pos="4680"/>
        <w:tab w:val="clear" w:pos="9360"/>
        <w:tab w:val="center" w:pos="2995"/>
      </w:tabs>
      <w:spacing w:before="120"/>
    </w:pPr>
    <w:r>
      <w:t>[3014]</w:t>
    </w:r>
    <w:r>
      <w:tab/>
    </w:r>
    <w:fldSimple w:instr=" PAGE  \* MERGEFORMAT ">
      <w:r w:rsidR="004413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EE" w:rsidRDefault="00CA16EE" w:rsidP="009F0C77">
      <w:r>
        <w:separator/>
      </w:r>
    </w:p>
  </w:footnote>
  <w:footnote w:type="continuationSeparator" w:id="0">
    <w:p w:rsidR="00CA16EE" w:rsidRDefault="00CA16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7ZW13"/>
    <w:docVar w:name="CoverBillType" w:val="b"/>
    <w:docVar w:name="docpath" w:val="L:\Council\bills\GGS\22467ZW13.DOCX"/>
    <w:docVar w:name="dvBillNumber" w:val="3014"/>
    <w:docVar w:name="dvBillNumberPrefix" w:val="H. "/>
    <w:docVar w:name="dvOriginalBody" w:val="House"/>
    <w:docVar w:name="dvSteno" w:val="GGS"/>
    <w:docVar w:name="NameofBody" w:val="h"/>
    <w:docVar w:name="vgroup2" w:val="Council"/>
  </w:docVars>
  <w:rsids>
    <w:rsidRoot w:val="00F55DE7"/>
    <w:rsid w:val="00011869"/>
    <w:rsid w:val="00046956"/>
    <w:rsid w:val="000D57A1"/>
    <w:rsid w:val="000E0EF9"/>
    <w:rsid w:val="000E1785"/>
    <w:rsid w:val="000F40FA"/>
    <w:rsid w:val="0010776B"/>
    <w:rsid w:val="0011267D"/>
    <w:rsid w:val="00133E66"/>
    <w:rsid w:val="001435A3"/>
    <w:rsid w:val="00153CB2"/>
    <w:rsid w:val="0015636E"/>
    <w:rsid w:val="0018750C"/>
    <w:rsid w:val="001D08F2"/>
    <w:rsid w:val="001D525B"/>
    <w:rsid w:val="001D7F4F"/>
    <w:rsid w:val="002321B6"/>
    <w:rsid w:val="00250967"/>
    <w:rsid w:val="002543C8"/>
    <w:rsid w:val="00284AAE"/>
    <w:rsid w:val="002E5912"/>
    <w:rsid w:val="002F208D"/>
    <w:rsid w:val="00301B21"/>
    <w:rsid w:val="00325348"/>
    <w:rsid w:val="0032732C"/>
    <w:rsid w:val="00336AD0"/>
    <w:rsid w:val="003440BE"/>
    <w:rsid w:val="0037079A"/>
    <w:rsid w:val="003D01E8"/>
    <w:rsid w:val="003D40E6"/>
    <w:rsid w:val="003E5288"/>
    <w:rsid w:val="003F6D79"/>
    <w:rsid w:val="0041760A"/>
    <w:rsid w:val="00417C01"/>
    <w:rsid w:val="0044131B"/>
    <w:rsid w:val="00463CC4"/>
    <w:rsid w:val="00465F2E"/>
    <w:rsid w:val="004809EE"/>
    <w:rsid w:val="004E7D54"/>
    <w:rsid w:val="005163B0"/>
    <w:rsid w:val="005273C6"/>
    <w:rsid w:val="00530A69"/>
    <w:rsid w:val="00530B2F"/>
    <w:rsid w:val="00545593"/>
    <w:rsid w:val="00577C6C"/>
    <w:rsid w:val="005873E9"/>
    <w:rsid w:val="005A6F04"/>
    <w:rsid w:val="005C2FE2"/>
    <w:rsid w:val="005D67CC"/>
    <w:rsid w:val="005E2BC9"/>
    <w:rsid w:val="00605102"/>
    <w:rsid w:val="006215AA"/>
    <w:rsid w:val="0066086F"/>
    <w:rsid w:val="006913C9"/>
    <w:rsid w:val="0069470D"/>
    <w:rsid w:val="006A1D97"/>
    <w:rsid w:val="006B6FEF"/>
    <w:rsid w:val="006F5A35"/>
    <w:rsid w:val="00734F00"/>
    <w:rsid w:val="00740FDA"/>
    <w:rsid w:val="00744C62"/>
    <w:rsid w:val="007843BB"/>
    <w:rsid w:val="00787ECC"/>
    <w:rsid w:val="007A6200"/>
    <w:rsid w:val="007A70AE"/>
    <w:rsid w:val="008362E8"/>
    <w:rsid w:val="0085625C"/>
    <w:rsid w:val="0086053D"/>
    <w:rsid w:val="00886097"/>
    <w:rsid w:val="008A1768"/>
    <w:rsid w:val="008B6CD5"/>
    <w:rsid w:val="008F0F33"/>
    <w:rsid w:val="008F4429"/>
    <w:rsid w:val="00904395"/>
    <w:rsid w:val="0094021A"/>
    <w:rsid w:val="00966D6A"/>
    <w:rsid w:val="009B44AF"/>
    <w:rsid w:val="009B4D32"/>
    <w:rsid w:val="009C3C86"/>
    <w:rsid w:val="009C6A0B"/>
    <w:rsid w:val="009F0C77"/>
    <w:rsid w:val="009F32B1"/>
    <w:rsid w:val="009F4DD1"/>
    <w:rsid w:val="00A34B72"/>
    <w:rsid w:val="00A41684"/>
    <w:rsid w:val="00A44001"/>
    <w:rsid w:val="00A6184F"/>
    <w:rsid w:val="00A64E80"/>
    <w:rsid w:val="00A72BCD"/>
    <w:rsid w:val="00A741D9"/>
    <w:rsid w:val="00A833AB"/>
    <w:rsid w:val="00A9741D"/>
    <w:rsid w:val="00AD4B17"/>
    <w:rsid w:val="00B412D4"/>
    <w:rsid w:val="00B6030F"/>
    <w:rsid w:val="00B84179"/>
    <w:rsid w:val="00BE3C22"/>
    <w:rsid w:val="00BE77A0"/>
    <w:rsid w:val="00C0345E"/>
    <w:rsid w:val="00C3483A"/>
    <w:rsid w:val="00C74E9D"/>
    <w:rsid w:val="00C82FD3"/>
    <w:rsid w:val="00C92819"/>
    <w:rsid w:val="00CA16EE"/>
    <w:rsid w:val="00CC3A72"/>
    <w:rsid w:val="00CC6B7B"/>
    <w:rsid w:val="00CD2089"/>
    <w:rsid w:val="00CE354E"/>
    <w:rsid w:val="00CE6264"/>
    <w:rsid w:val="00CF3065"/>
    <w:rsid w:val="00D24AC8"/>
    <w:rsid w:val="00D33FCB"/>
    <w:rsid w:val="00D349AC"/>
    <w:rsid w:val="00D73A67"/>
    <w:rsid w:val="00D970A9"/>
    <w:rsid w:val="00D97CEE"/>
    <w:rsid w:val="00DE611C"/>
    <w:rsid w:val="00DF3845"/>
    <w:rsid w:val="00E12883"/>
    <w:rsid w:val="00E41911"/>
    <w:rsid w:val="00E92EEF"/>
    <w:rsid w:val="00F24442"/>
    <w:rsid w:val="00F333D3"/>
    <w:rsid w:val="00F50AE3"/>
    <w:rsid w:val="00F52F22"/>
    <w:rsid w:val="00F55DE7"/>
    <w:rsid w:val="00F67CF1"/>
    <w:rsid w:val="00F840F0"/>
    <w:rsid w:val="00FB0D0D"/>
    <w:rsid w:val="00FB43B4"/>
    <w:rsid w:val="00FE6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E60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5625C"/>
    <w:rPr>
      <w:rFonts w:ascii="Tahoma" w:hAnsi="Tahoma" w:cs="Tahoma"/>
      <w:sz w:val="16"/>
      <w:szCs w:val="16"/>
    </w:rPr>
  </w:style>
  <w:style w:type="character" w:customStyle="1" w:styleId="BalloonTextChar">
    <w:name w:val="Balloon Text Char"/>
    <w:basedOn w:val="DefaultParagraphFont"/>
    <w:link w:val="BalloonText"/>
    <w:uiPriority w:val="99"/>
    <w:semiHidden/>
    <w:rsid w:val="00856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148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1D45C-638E-4E56-8C15-CB67231DC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2012-12-06T16:40:00Z</cp:lastPrinted>
  <dcterms:created xsi:type="dcterms:W3CDTF">2014-05-21T21:05:00Z</dcterms:created>
  <dcterms:modified xsi:type="dcterms:W3CDTF">2014-05-21T21:05:00Z</dcterms:modified>
</cp:coreProperties>
</file>