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2B62" w:rsidRDefault="00872B62" w:rsidP="00872B62">
      <w:pPr>
        <w:pStyle w:val="BillDots"/>
      </w:pPr>
    </w:p>
    <w:p w:rsidR="00872B62" w:rsidRDefault="00872B62" w:rsidP="00872B62">
      <w:pPr>
        <w:pStyle w:val="Numbersforbills"/>
      </w:pPr>
    </w:p>
    <w:p w:rsidR="00872B62" w:rsidRDefault="00872B62" w:rsidP="00872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B62" w:rsidRDefault="00872B62" w:rsidP="00872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B62" w:rsidRDefault="00872B62" w:rsidP="00872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B62" w:rsidRDefault="00872B62" w:rsidP="00872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B62" w:rsidRDefault="00872B62" w:rsidP="00872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E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C0D0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B2D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33</w:t>
      </w:r>
      <w:r w:rsidR="00EC074F">
        <w:noBreakHyphen/>
      </w:r>
      <w:r>
        <w:t>56</w:t>
      </w:r>
      <w:r w:rsidR="00EC074F">
        <w:noBreakHyphen/>
      </w:r>
      <w:r>
        <w:t>55, CODE OF LAWS OF SOUTH CAROLINA, 1976, RELATING TO PARENT</w:t>
      </w:r>
      <w:r w:rsidR="00EC074F">
        <w:noBreakHyphen/>
      </w:r>
      <w:r>
        <w:t>TEACHER ASSOCIATIONS AND LOCAL CHAMBERS OF COMMERCE BEING EXEMPT FROM THE PROVISIONS OF THE SOLICITATION OF CHARITABLE FUNDS ACT UNDER CERTAIN CONDITIONS, SO AS TO PROVIDE THAT THESE PROVISIONS ALSO DO NOT APPLY TO AN ATHLETIC, BAND, OR OTHER EXTRACURRICULAR ACTIVITY BOOSTER CLUB OR ORGANIZATION AFFILIATED WITH A K</w:t>
      </w:r>
      <w:r w:rsidR="00EC074F">
        <w:noBreakHyphen/>
      </w:r>
      <w:r>
        <w:t>12 SCHOO</w:t>
      </w:r>
      <w:r w:rsidR="003A548B">
        <w:t>L IF THE ORGANIZATION IS A 501(c</w:t>
      </w:r>
      <w:r>
        <w:t>)(3) TAX</w:t>
      </w:r>
      <w:r w:rsidR="00EC074F">
        <w:noBreakHyphen/>
      </w:r>
      <w:r>
        <w:t>EXEMPT ENTITY PROPERTY FILING ALL FEDERAL AND STATE REPORTING FORMS REQUIRED OF THESE ORGANIZATIONS</w:t>
      </w:r>
      <w:r w:rsidR="00EC074F">
        <w:t>,</w:t>
      </w:r>
      <w:r>
        <w:t xml:space="preserve"> INCLUDING FORM 990.</w:t>
      </w:r>
    </w:p>
    <w:p w:rsidR="004C0D0C" w:rsidRDefault="004C0D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C0D0C" w:rsidRDefault="004C0D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C0D0C" w:rsidRDefault="004C0D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0D0C" w:rsidRDefault="004C0D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B7614">
        <w:t>Section 33</w:t>
      </w:r>
      <w:r w:rsidR="00EC074F">
        <w:noBreakHyphen/>
      </w:r>
      <w:r w:rsidR="00DB7614">
        <w:t>56</w:t>
      </w:r>
      <w:r w:rsidR="00EC074F">
        <w:noBreakHyphen/>
      </w:r>
      <w:r w:rsidR="00DB7614">
        <w:t>55 of the 1976 Code is amended to read:</w:t>
      </w:r>
    </w:p>
    <w:p w:rsidR="00DB7614" w:rsidRDefault="00DB76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614" w:rsidRPr="00DB7614" w:rsidRDefault="00DB7614" w:rsidP="00DB7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tab/>
        <w:t>“Section 33</w:t>
      </w:r>
      <w:r w:rsidR="00EC074F">
        <w:noBreakHyphen/>
      </w:r>
      <w:r>
        <w:t>56</w:t>
      </w:r>
      <w:r w:rsidR="00EC074F">
        <w:noBreakHyphen/>
      </w:r>
      <w:r>
        <w:t>55.</w:t>
      </w:r>
      <w:r>
        <w:tab/>
      </w:r>
      <w:r w:rsidRPr="00797ECE">
        <w:rPr>
          <w:szCs w:val="22"/>
        </w:rPr>
        <w:t>The provisions of this chapter do not apply to a parent</w:t>
      </w:r>
      <w:r w:rsidR="00EC074F">
        <w:rPr>
          <w:szCs w:val="22"/>
        </w:rPr>
        <w:noBreakHyphen/>
      </w:r>
      <w:r w:rsidRPr="00797ECE">
        <w:rPr>
          <w:szCs w:val="22"/>
        </w:rPr>
        <w:t xml:space="preserve">teacher association affiliated with a school or to a local chamber of commerce.  </w:t>
      </w:r>
      <w:r w:rsidR="00EC074F">
        <w:rPr>
          <w:szCs w:val="22"/>
          <w:u w:val="single"/>
        </w:rPr>
        <w:t xml:space="preserve">The provisions of this chapter also </w:t>
      </w:r>
      <w:r w:rsidR="007D2451">
        <w:rPr>
          <w:szCs w:val="22"/>
          <w:u w:val="single"/>
        </w:rPr>
        <w:t xml:space="preserve">do </w:t>
      </w:r>
      <w:r w:rsidR="00EC074F">
        <w:rPr>
          <w:szCs w:val="22"/>
          <w:u w:val="single"/>
        </w:rPr>
        <w:t>not apply to athletic, band, or other extracurricular activity booster club or organization affiliated with a K</w:t>
      </w:r>
      <w:r w:rsidR="00EC074F">
        <w:rPr>
          <w:szCs w:val="22"/>
          <w:u w:val="single"/>
        </w:rPr>
        <w:noBreakHyphen/>
        <w:t>12 school if the organization is a 501(c)(3) tax</w:t>
      </w:r>
      <w:r w:rsidR="00EC074F">
        <w:rPr>
          <w:szCs w:val="22"/>
          <w:u w:val="single"/>
        </w:rPr>
        <w:noBreakHyphen/>
        <w:t>exempt entity property filing all federal and state reporting forms required of these organizations, including form 990.</w:t>
      </w:r>
      <w:r w:rsidR="00EC074F">
        <w:rPr>
          <w:szCs w:val="22"/>
        </w:rPr>
        <w:t xml:space="preserve">  </w:t>
      </w:r>
      <w:r w:rsidRPr="00797ECE">
        <w:rPr>
          <w:szCs w:val="22"/>
        </w:rPr>
        <w:t>Reporting of fundraising activities or other reporting pursuant to this chapter is not required of a parent</w:t>
      </w:r>
      <w:r w:rsidR="00EC074F">
        <w:rPr>
          <w:szCs w:val="22"/>
        </w:rPr>
        <w:noBreakHyphen/>
      </w:r>
      <w:r w:rsidRPr="00797ECE">
        <w:rPr>
          <w:szCs w:val="22"/>
        </w:rPr>
        <w:t>teacher association</w:t>
      </w:r>
      <w:r w:rsidR="00EC074F">
        <w:rPr>
          <w:szCs w:val="22"/>
          <w:u w:val="single"/>
        </w:rPr>
        <w:t>,</w:t>
      </w:r>
      <w:r w:rsidRPr="00797ECE">
        <w:rPr>
          <w:szCs w:val="22"/>
        </w:rPr>
        <w:t xml:space="preserve"> </w:t>
      </w:r>
      <w:r w:rsidRPr="00EC074F">
        <w:rPr>
          <w:strike/>
          <w:szCs w:val="22"/>
        </w:rPr>
        <w:t>or</w:t>
      </w:r>
      <w:r w:rsidRPr="00797ECE">
        <w:rPr>
          <w:szCs w:val="22"/>
        </w:rPr>
        <w:t xml:space="preserve"> a local chamber of commerce</w:t>
      </w:r>
      <w:r w:rsidR="00EC074F">
        <w:rPr>
          <w:szCs w:val="22"/>
          <w:u w:val="single"/>
        </w:rPr>
        <w:t>, or an extracurricular activity booster club or organization</w:t>
      </w:r>
      <w:r w:rsidRPr="00797ECE">
        <w:rPr>
          <w:szCs w:val="22"/>
        </w:rPr>
        <w:t xml:space="preserve"> whether or not they would be considered exempt organizations under Section </w:t>
      </w:r>
      <w:r w:rsidRPr="00797ECE">
        <w:rPr>
          <w:szCs w:val="22"/>
        </w:rPr>
        <w:lastRenderedPageBreak/>
        <w:t>33</w:t>
      </w:r>
      <w:r w:rsidR="00EC074F">
        <w:rPr>
          <w:szCs w:val="22"/>
        </w:rPr>
        <w:noBreakHyphen/>
      </w:r>
      <w:r w:rsidRPr="00797ECE">
        <w:rPr>
          <w:szCs w:val="22"/>
        </w:rPr>
        <w:t>56</w:t>
      </w:r>
      <w:r w:rsidR="00EC074F">
        <w:rPr>
          <w:szCs w:val="22"/>
        </w:rPr>
        <w:noBreakHyphen/>
      </w:r>
      <w:r w:rsidRPr="00797ECE">
        <w:rPr>
          <w:szCs w:val="22"/>
        </w:rPr>
        <w:t>50, if none of the fundraising activities are conduc</w:t>
      </w:r>
      <w:r>
        <w:rPr>
          <w:szCs w:val="22"/>
        </w:rPr>
        <w:t>ted by professional solicitors.”</w:t>
      </w:r>
    </w:p>
    <w:p w:rsidR="004C0D0C" w:rsidRDefault="004C0D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C0D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B7614">
        <w:t>2</w:t>
      </w:r>
      <w:r>
        <w:t>.</w:t>
      </w:r>
      <w:r>
        <w:tab/>
        <w:t>This act takes effect upon approval by the Governor.</w:t>
      </w:r>
    </w:p>
    <w:p w:rsidR="002E6A31" w:rsidRDefault="00EC074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E6A31" w:rsidRDefault="002E6A31" w:rsidP="002E6A31">
      <w:pPr>
        <w:suppressAutoHyphens/>
      </w:pPr>
    </w:p>
    <w:sectPr w:rsidR="002E6A31" w:rsidSect="002E6A3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074F" w:rsidRDefault="00EC074F" w:rsidP="009F0C77">
      <w:r>
        <w:separator/>
      </w:r>
    </w:p>
  </w:endnote>
  <w:endnote w:type="continuationSeparator" w:id="0">
    <w:p w:rsidR="00EC074F" w:rsidRDefault="00EC074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2BF91A3-3CE2-4551-ACA7-169987965ADE}"/>
    <w:embedBold r:id="rId2" w:fontKey="{E63DA76D-CB02-4430-BD14-6FDBE0D8042E}"/>
  </w:font>
  <w:font w:name="Calibri">
    <w:panose1 w:val="020F0502020204030204"/>
    <w:charset w:val="00"/>
    <w:family w:val="swiss"/>
    <w:pitch w:val="variable"/>
    <w:sig w:usb0="E10002FF" w:usb1="4000ACFF" w:usb2="00000009" w:usb3="00000000" w:csb0="0000019F" w:csb1="00000000"/>
    <w:embedRegular r:id="rId3" w:fontKey="{5A96A5EE-8A27-4CF3-85B4-94C741DC1D23}"/>
  </w:font>
  <w:font w:name="Cambria">
    <w:panose1 w:val="02040503050406030204"/>
    <w:charset w:val="00"/>
    <w:family w:val="roman"/>
    <w:pitch w:val="variable"/>
    <w:sig w:usb0="E00002FF" w:usb1="400004FF" w:usb2="00000000" w:usb3="00000000" w:csb0="0000019F" w:csb1="00000000"/>
    <w:embedRegular r:id="rId4" w:fontKey="{C7EB5CAB-6FA4-4DDE-A056-6421C31961E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66F9" w:rsidRPr="002E6A31" w:rsidRDefault="002E6A31" w:rsidP="002E6A31">
    <w:pPr>
      <w:pStyle w:val="Footer"/>
      <w:tabs>
        <w:tab w:val="clear" w:pos="4680"/>
        <w:tab w:val="clear" w:pos="9360"/>
        <w:tab w:val="center" w:pos="2995"/>
      </w:tabs>
      <w:spacing w:before="120"/>
    </w:pPr>
    <w:r>
      <w:t>[3091]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074F" w:rsidRDefault="00EC074F" w:rsidP="009F0C77">
      <w:r>
        <w:separator/>
      </w:r>
    </w:p>
  </w:footnote>
  <w:footnote w:type="continuationSeparator" w:id="0">
    <w:p w:rsidR="00EC074F" w:rsidRDefault="00EC074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19SD13"/>
    <w:docVar w:name="CoverBillType" w:val="b"/>
    <w:docVar w:name="docpath" w:val="L:\Council\bills\DKA\3019SD13.DOCX"/>
    <w:docVar w:name="dvBillNumber" w:val="3091"/>
    <w:docVar w:name="dvBillNumberPrefix" w:val="H. "/>
    <w:docVar w:name="dvOriginalBody" w:val="House"/>
    <w:docVar w:name="dvSteno" w:val="DKA"/>
    <w:docVar w:name="NameofBody" w:val="h"/>
    <w:docVar w:name="vgroup2" w:val="Council"/>
  </w:docVars>
  <w:rsids>
    <w:rsidRoot w:val="00512B2B"/>
    <w:rsid w:val="00007DAC"/>
    <w:rsid w:val="00011869"/>
    <w:rsid w:val="000E1785"/>
    <w:rsid w:val="000F40FA"/>
    <w:rsid w:val="0010776B"/>
    <w:rsid w:val="00133E66"/>
    <w:rsid w:val="001435A3"/>
    <w:rsid w:val="001D08F2"/>
    <w:rsid w:val="001D525B"/>
    <w:rsid w:val="001D7F4F"/>
    <w:rsid w:val="002321B6"/>
    <w:rsid w:val="00250967"/>
    <w:rsid w:val="002543C8"/>
    <w:rsid w:val="00284AAE"/>
    <w:rsid w:val="002E5912"/>
    <w:rsid w:val="002E6A31"/>
    <w:rsid w:val="00301B21"/>
    <w:rsid w:val="00325348"/>
    <w:rsid w:val="0032732C"/>
    <w:rsid w:val="00336AD0"/>
    <w:rsid w:val="003646A0"/>
    <w:rsid w:val="0037079A"/>
    <w:rsid w:val="003A548B"/>
    <w:rsid w:val="003D01E8"/>
    <w:rsid w:val="003E5288"/>
    <w:rsid w:val="003F6D79"/>
    <w:rsid w:val="0041760A"/>
    <w:rsid w:val="00417C01"/>
    <w:rsid w:val="004809EE"/>
    <w:rsid w:val="004C0D0C"/>
    <w:rsid w:val="004E7D54"/>
    <w:rsid w:val="00512B2B"/>
    <w:rsid w:val="00521FBE"/>
    <w:rsid w:val="005273C6"/>
    <w:rsid w:val="00530A69"/>
    <w:rsid w:val="00535AA6"/>
    <w:rsid w:val="00545593"/>
    <w:rsid w:val="00577C6C"/>
    <w:rsid w:val="005C2FE2"/>
    <w:rsid w:val="005E2BC9"/>
    <w:rsid w:val="00605102"/>
    <w:rsid w:val="006215AA"/>
    <w:rsid w:val="006366F9"/>
    <w:rsid w:val="006913C9"/>
    <w:rsid w:val="0069470D"/>
    <w:rsid w:val="006F31DB"/>
    <w:rsid w:val="00734F00"/>
    <w:rsid w:val="007A70AE"/>
    <w:rsid w:val="007B2D62"/>
    <w:rsid w:val="007D2451"/>
    <w:rsid w:val="008362E8"/>
    <w:rsid w:val="00872B62"/>
    <w:rsid w:val="00891802"/>
    <w:rsid w:val="008A1768"/>
    <w:rsid w:val="008F0F33"/>
    <w:rsid w:val="008F4429"/>
    <w:rsid w:val="00934CAE"/>
    <w:rsid w:val="0094021A"/>
    <w:rsid w:val="009B44AF"/>
    <w:rsid w:val="009C6A0B"/>
    <w:rsid w:val="009F0C77"/>
    <w:rsid w:val="009F4DD1"/>
    <w:rsid w:val="00A41684"/>
    <w:rsid w:val="00A64E80"/>
    <w:rsid w:val="00A72BCD"/>
    <w:rsid w:val="00A741D9"/>
    <w:rsid w:val="00A770E5"/>
    <w:rsid w:val="00A833AB"/>
    <w:rsid w:val="00A9741D"/>
    <w:rsid w:val="00AD4B17"/>
    <w:rsid w:val="00B412D4"/>
    <w:rsid w:val="00BE3C22"/>
    <w:rsid w:val="00BE5F14"/>
    <w:rsid w:val="00C0345E"/>
    <w:rsid w:val="00C3483A"/>
    <w:rsid w:val="00C74E9D"/>
    <w:rsid w:val="00C82FD3"/>
    <w:rsid w:val="00C92819"/>
    <w:rsid w:val="00CC6B7B"/>
    <w:rsid w:val="00CD2089"/>
    <w:rsid w:val="00D60AFB"/>
    <w:rsid w:val="00D73A67"/>
    <w:rsid w:val="00D970A9"/>
    <w:rsid w:val="00DB7614"/>
    <w:rsid w:val="00DF3845"/>
    <w:rsid w:val="00E41911"/>
    <w:rsid w:val="00E77866"/>
    <w:rsid w:val="00E92EEF"/>
    <w:rsid w:val="00EC074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28F79D-5607-4F51-B8B2-7DF324A260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248</Words>
  <Characters>1420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sharonpair</dc:creator>
  <cp:lastModifiedBy>NSC</cp:lastModifiedBy>
  <cp:revision>2</cp:revision>
  <cp:lastPrinted>2012-12-05T19:36:00Z</cp:lastPrinted>
  <dcterms:created xsi:type="dcterms:W3CDTF">2012-12-11T20:57:00Z</dcterms:created>
  <dcterms:modified xsi:type="dcterms:W3CDTF">2012-12-11T20:57:00Z</dcterms:modified>
</cp:coreProperties>
</file>