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w:t>
      </w:r>
      <w:r w:rsidRPr="00CA6EAB">
        <w:rPr>
          <w:u w:color="000000" w:themeColor="text1"/>
        </w:rPr>
        <w:lastRenderedPageBreak/>
        <w:t>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CA6EAB">
        <w:rPr>
          <w:u w:color="000000" w:themeColor="text1"/>
        </w:rPr>
        <w:lastRenderedPageBreak/>
        <w:t>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w:t>
      </w:r>
      <w:r w:rsidRPr="00CA6EAB">
        <w:rPr>
          <w:u w:color="000000" w:themeColor="text1"/>
        </w:rPr>
        <w:lastRenderedPageBreak/>
        <w:t xml:space="preserve">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a credit against income taxes imposed pursuant to Chapter 6 and Chapter 11 of this title or corporate license fees pursuant to Chapter 20 of this title, or both;  or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five percent of the actual rehabilitation expenses incurred at the building site if the actual rehabilitation expenses incurred in rehabilitating the building site are between eighty percent and one hundred twenty</w:t>
      </w:r>
      <w:r w:rsidR="00FE7AEE">
        <w:rPr>
          <w:u w:color="000000" w:themeColor="text1"/>
        </w:rPr>
        <w:noBreakHyphen/>
      </w:r>
      <w:r w:rsidRPr="00CA6EAB">
        <w:rPr>
          <w:u w:color="000000" w:themeColor="text1"/>
        </w:rPr>
        <w:t xml:space="preserve">five percent of the estimated rehabilitation expenses set </w:t>
      </w:r>
      <w:r w:rsidRPr="00CA6EAB">
        <w:rPr>
          <w:u w:color="000000" w:themeColor="text1"/>
        </w:rPr>
        <w:lastRenderedPageBreak/>
        <w:t>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(a)</w:t>
      </w:r>
      <w:r w:rsidRPr="00CA6EAB">
        <w:rPr>
          <w:u w:color="000000" w:themeColor="text1"/>
        </w:rPr>
        <w:tab/>
        <w:t>the taxpayer</w:t>
      </w:r>
      <w:r w:rsidR="00FE7AEE" w:rsidRPr="00FE7AEE">
        <w:rPr>
          <w:u w:color="000000" w:themeColor="text1"/>
        </w:rPr>
        <w:t>’</w:t>
      </w:r>
      <w:r w:rsidRPr="00CA6EAB">
        <w:rPr>
          <w:u w:color="000000" w:themeColor="text1"/>
        </w:rPr>
        <w:t>s income tax liability for the taxable year if taxpayer claims the credit allowed by this section as a credit against income tax imposed pursuant to Chapter 6 or Chapter 11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CA6EAB">
        <w:rPr>
          <w:u w:color="000000" w:themeColor="text1"/>
        </w:rPr>
        <w:lastRenderedPageBreak/>
        <w:t>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EAB">
        <w:rPr>
          <w:u w:color="000000" w:themeColor="text1"/>
        </w:rPr>
        <w:t>SECTION</w:t>
      </w:r>
      <w:r w:rsidRPr="00CA6EAB">
        <w:rPr>
          <w:u w:color="000000" w:themeColor="text1"/>
        </w:rPr>
        <w:tab/>
        <w:t>2.</w:t>
      </w:r>
      <w:r w:rsidRPr="00CA6EAB">
        <w:rPr>
          <w:u w:color="000000" w:themeColor="text1"/>
        </w:rPr>
        <w:tab/>
        <w:t>This act takes effect upon approval by the Governor</w:t>
      </w:r>
      <w:r w:rsidR="0089613D">
        <w:rPr>
          <w:u w:color="000000" w:themeColor="text1"/>
        </w:rPr>
        <w:t>, and applies to the rehabilitation, renovation, and redevelopment of abandoned buildings begun after the effective date of this chapter which are undertaken in conformity with the provisions of this act</w:t>
      </w:r>
      <w:r w:rsidRPr="00CA6EAB">
        <w:rPr>
          <w:u w:color="000000" w:themeColor="text1"/>
        </w:rPr>
        <w: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854966">
      <w:pPr>
        <w:suppressAutoHyphens/>
      </w:pPr>
    </w:p>
    <w:sectPr w:rsidR="00854966" w:rsidSect="008549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0075BE-3A38-486B-ACBB-04C71622F690}"/>
    <w:embedBold r:id="rId2" w:fontKey="{5E0D1682-F29F-4E89-83A9-1BCCC8979B50}"/>
  </w:font>
  <w:font w:name="Calibri">
    <w:panose1 w:val="020F0502020204030204"/>
    <w:charset w:val="00"/>
    <w:family w:val="swiss"/>
    <w:pitch w:val="variable"/>
    <w:sig w:usb0="E10002FF" w:usb1="4000ACFF" w:usb2="00000009" w:usb3="00000000" w:csb0="0000019F" w:csb1="00000000"/>
    <w:embedRegular r:id="rId3" w:fontKey="{6FAC1F45-B92E-44DD-8420-C2C4F7C4FBD0}"/>
  </w:font>
  <w:font w:name="Cambria">
    <w:panose1 w:val="02040503050406030204"/>
    <w:charset w:val="00"/>
    <w:family w:val="roman"/>
    <w:pitch w:val="variable"/>
    <w:sig w:usb0="E00002FF" w:usb1="400004FF" w:usb2="00000000" w:usb3="00000000" w:csb0="0000019F" w:csb1="00000000"/>
    <w:embedRegular r:id="rId4" w:fontKey="{4C5E4DD3-C1DA-4E57-B656-D527285B6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21B6"/>
    <w:rsid w:val="00250967"/>
    <w:rsid w:val="00251A91"/>
    <w:rsid w:val="002543C8"/>
    <w:rsid w:val="00284AAE"/>
    <w:rsid w:val="002E5912"/>
    <w:rsid w:val="00304355"/>
    <w:rsid w:val="00325348"/>
    <w:rsid w:val="0032732C"/>
    <w:rsid w:val="00332D3E"/>
    <w:rsid w:val="00336AD0"/>
    <w:rsid w:val="0037079A"/>
    <w:rsid w:val="003D01E8"/>
    <w:rsid w:val="003E5288"/>
    <w:rsid w:val="003F6D79"/>
    <w:rsid w:val="00414429"/>
    <w:rsid w:val="0041760A"/>
    <w:rsid w:val="00417C01"/>
    <w:rsid w:val="004809EE"/>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734F00"/>
    <w:rsid w:val="007A70AE"/>
    <w:rsid w:val="008362E8"/>
    <w:rsid w:val="00854966"/>
    <w:rsid w:val="0089613D"/>
    <w:rsid w:val="008A1768"/>
    <w:rsid w:val="008F4429"/>
    <w:rsid w:val="0094021A"/>
    <w:rsid w:val="00974AD0"/>
    <w:rsid w:val="009C6A0B"/>
    <w:rsid w:val="009F0C77"/>
    <w:rsid w:val="009F4DD1"/>
    <w:rsid w:val="00A41684"/>
    <w:rsid w:val="00A64E80"/>
    <w:rsid w:val="00A6572F"/>
    <w:rsid w:val="00A72BCD"/>
    <w:rsid w:val="00A741D9"/>
    <w:rsid w:val="00A833AB"/>
    <w:rsid w:val="00A9741D"/>
    <w:rsid w:val="00AD3216"/>
    <w:rsid w:val="00AD4B17"/>
    <w:rsid w:val="00B3399E"/>
    <w:rsid w:val="00B412D4"/>
    <w:rsid w:val="00BE3C22"/>
    <w:rsid w:val="00C0345E"/>
    <w:rsid w:val="00C3483A"/>
    <w:rsid w:val="00C411F8"/>
    <w:rsid w:val="00C5162F"/>
    <w:rsid w:val="00C74E9D"/>
    <w:rsid w:val="00C82FD3"/>
    <w:rsid w:val="00C92819"/>
    <w:rsid w:val="00C93D7E"/>
    <w:rsid w:val="00CC6B7B"/>
    <w:rsid w:val="00CD2089"/>
    <w:rsid w:val="00D17A7E"/>
    <w:rsid w:val="00D33E45"/>
    <w:rsid w:val="00D73A67"/>
    <w:rsid w:val="00D970A9"/>
    <w:rsid w:val="00DF3845"/>
    <w:rsid w:val="00E41911"/>
    <w:rsid w:val="00E92EEF"/>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BAE2-D74D-47CE-9F3C-B44185E2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2012-12-11T14:14:00Z</cp:lastPrinted>
  <dcterms:created xsi:type="dcterms:W3CDTF">2012-12-11T20:57:00Z</dcterms:created>
  <dcterms:modified xsi:type="dcterms:W3CDTF">2012-12-11T20:57:00Z</dcterms:modified>
</cp:coreProperties>
</file>