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641" w:rsidRDefault="00BC3641" w:rsidP="00BC3641">
      <w:pPr>
        <w:pStyle w:val="BillDots"/>
      </w:pPr>
    </w:p>
    <w:p w:rsidR="00BC3641" w:rsidRDefault="00BC3641" w:rsidP="00BC3641">
      <w:pPr>
        <w:pStyle w:val="Numbersforbill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4F" w:rsidRDefault="0044314F"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42</w:t>
      </w:r>
      <w:r w:rsidR="00B86FA3">
        <w:noBreakHyphen/>
      </w:r>
      <w:r>
        <w:t>1</w:t>
      </w:r>
      <w:r w:rsidR="00B86FA3">
        <w:noBreakHyphen/>
      </w:r>
      <w:r>
        <w:t xml:space="preserve">160, </w:t>
      </w:r>
      <w:r w:rsidR="00800563">
        <w:t xml:space="preserve">AS AMENDED, </w:t>
      </w:r>
      <w:r>
        <w:t>CODE OF LAWS OF SOUTH CAROLINA, 1976, RELATING THE DEFINITIONS OF “INJURY” AND “PERSONAL INJURY” IN WORKERS</w:t>
      </w:r>
      <w:r w:rsidR="00B86FA3" w:rsidRPr="00B86FA3">
        <w:t>’</w:t>
      </w:r>
      <w:r>
        <w:t xml:space="preserve"> COMPENSATION, SO AS TO </w:t>
      </w:r>
      <w:r w:rsidR="00A96A8A">
        <w:t xml:space="preserve">MODIFY THE REQUIREMENTS OF </w:t>
      </w:r>
      <w:r>
        <w:t>AN EMPLOYEE SEEKING WORKERS</w:t>
      </w:r>
      <w:r w:rsidR="00B86FA3" w:rsidRPr="00B86FA3">
        <w:t>’</w:t>
      </w:r>
      <w:r>
        <w:t xml:space="preserve"> COMPENSATION FOR PERSONAL INJURY CAUSED BY STRESS, MENTAL INJURY, OR MENTAL ILLNESS</w:t>
      </w:r>
      <w:r w:rsidR="00A96A8A">
        <w:t xml:space="preserve">, AND TO ADD MENTAL ILLNESS TO RELATED </w:t>
      </w:r>
      <w:r>
        <w:t>CONDITIONS THAT ARE NOT COMPENSABLE IF RESULTING FROM AN EVENT INCIDENTAL TO NORMAL RELATIONS BETWEEN AN EMPLOYEE AND EMPLOYER.</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314F">
        <w:t>Sections 42</w:t>
      </w:r>
      <w:r w:rsidR="00B86FA3">
        <w:noBreakHyphen/>
      </w:r>
      <w:r w:rsidR="0044314F">
        <w:t>1</w:t>
      </w:r>
      <w:r w:rsidR="00B86FA3">
        <w:noBreakHyphen/>
      </w:r>
      <w:r w:rsidR="0044314F">
        <w:t>160(B) and (C) of the 1976 Code, as last amended by Act 111 of 2007, are further amended to read:</w:t>
      </w:r>
    </w:p>
    <w:p w:rsidR="0044314F" w:rsidRDefault="00443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4F" w:rsidRPr="00B86FA3" w:rsidRDefault="0044314F"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297AEA">
        <w:t>Stress, mental injuries, and mental illness arising out of and in the course of employment unaccompanied by physical injury and resulting in mental illness or injury are not considered a personal injury unless the employee establishes, by a preponderance of the</w:t>
      </w:r>
      <w:r w:rsidR="00983AA7" w:rsidRPr="00983AA7">
        <w:t xml:space="preserve"> </w:t>
      </w:r>
      <w:r w:rsidRPr="00297AEA">
        <w:t>evidence</w:t>
      </w:r>
      <w:r w:rsidR="00B86FA3">
        <w:rPr>
          <w:strike/>
        </w:rPr>
        <w:t>:</w:t>
      </w:r>
      <w:r w:rsidR="00B86FA3">
        <w:rPr>
          <w:u w:val="single"/>
        </w:rPr>
        <w:t>,</w:t>
      </w:r>
    </w:p>
    <w:p w:rsidR="0044314F" w:rsidRP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86FA3">
        <w:tab/>
      </w:r>
      <w:r w:rsidRPr="00B86FA3">
        <w:tab/>
      </w:r>
      <w:r w:rsidR="0044314F" w:rsidRPr="0044314F">
        <w:rPr>
          <w:strike/>
        </w:rPr>
        <w:t>(1) that the employee</w:t>
      </w:r>
      <w:r w:rsidRPr="00B86FA3">
        <w:rPr>
          <w:strike/>
        </w:rPr>
        <w:t>’</w:t>
      </w:r>
      <w:r w:rsidR="0044314F" w:rsidRPr="0044314F">
        <w:rPr>
          <w:strike/>
        </w:rPr>
        <w:t xml:space="preserve">s employment conditions causing the stress, mental injury, or mental illness were extraordinary and unusual in comparison to the normal conditions of the particular employment;  and </w:t>
      </w:r>
    </w:p>
    <w:p w:rsid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6FA3">
        <w:tab/>
      </w:r>
      <w:r w:rsidRPr="00B86FA3">
        <w:tab/>
      </w:r>
      <w:r w:rsidR="0044314F" w:rsidRPr="0044314F">
        <w:rPr>
          <w:strike/>
        </w:rPr>
        <w:t>(2)</w:t>
      </w:r>
      <w:r w:rsidR="0044314F" w:rsidRPr="00B86FA3">
        <w:rPr>
          <w:strike/>
        </w:rPr>
        <w:t xml:space="preserve"> the</w:t>
      </w:r>
      <w:r w:rsidR="0044314F" w:rsidRPr="00297AEA">
        <w:t xml:space="preserve"> medical causation between the</w:t>
      </w:r>
      <w:r w:rsidR="0044314F">
        <w:rPr>
          <w:u w:val="single"/>
        </w:rPr>
        <w:t>:</w:t>
      </w:r>
    </w:p>
    <w:p w:rsidR="00B86FA3"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FA3">
        <w:tab/>
      </w:r>
      <w:r w:rsidRPr="00B86FA3">
        <w:tab/>
      </w:r>
      <w:r w:rsidR="0044314F">
        <w:rPr>
          <w:u w:val="single"/>
        </w:rPr>
        <w:t>(1)</w:t>
      </w:r>
      <w:r w:rsidRPr="00B86FA3">
        <w:tab/>
      </w:r>
      <w:r w:rsidR="0044314F" w:rsidRPr="00297AEA">
        <w:t>stress, mental injury, or mental illness</w:t>
      </w:r>
      <w:r w:rsidR="0044314F" w:rsidRPr="00B86FA3">
        <w:rPr>
          <w:strike/>
        </w:rPr>
        <w:t>,</w:t>
      </w:r>
      <w:r>
        <w:rPr>
          <w:u w:val="single"/>
        </w:rPr>
        <w:t>;</w:t>
      </w:r>
      <w:r w:rsidR="0044314F" w:rsidRPr="00297AEA">
        <w:t xml:space="preserve"> and </w:t>
      </w:r>
      <w:r w:rsidR="0044314F" w:rsidRPr="00B86FA3">
        <w:rPr>
          <w:strike/>
        </w:rPr>
        <w:t>the</w:t>
      </w:r>
      <w:r w:rsidR="0044314F" w:rsidRPr="00297AEA">
        <w:t xml:space="preserve"> </w:t>
      </w:r>
    </w:p>
    <w:p w:rsidR="0044314F" w:rsidRPr="00297AEA"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B86FA3">
        <w:tab/>
      </w:r>
      <w:r w:rsidR="0044314F" w:rsidRPr="00297AEA">
        <w:t xml:space="preserve">stressful employment conditions </w:t>
      </w:r>
      <w:r w:rsidR="0044314F" w:rsidRPr="00B86FA3">
        <w:rPr>
          <w:strike/>
        </w:rPr>
        <w:t>by medical evidence</w:t>
      </w:r>
      <w:r w:rsidR="0044314F" w:rsidRPr="00297AEA">
        <w:t xml:space="preserve">. </w:t>
      </w:r>
    </w:p>
    <w:p w:rsid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4314F" w:rsidRPr="00297AEA">
        <w:t xml:space="preserve">Stress, mental injuries, </w:t>
      </w:r>
      <w:r>
        <w:rPr>
          <w:u w:val="single"/>
        </w:rPr>
        <w:t>mental illness,</w:t>
      </w:r>
      <w:r>
        <w:t xml:space="preserve"> </w:t>
      </w:r>
      <w:r w:rsidR="0044314F" w:rsidRPr="00297AEA">
        <w:t xml:space="preserve">heart attacks, strokes, embolisms, or aneurisms arising out of and in the course of </w:t>
      </w:r>
      <w:r w:rsidR="0044314F" w:rsidRPr="00297AEA">
        <w:lastRenderedPageBreak/>
        <w:t>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r w:rsidR="0044314F">
        <w:t>”</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6FA3">
        <w:t>2</w:t>
      </w:r>
      <w:r>
        <w:t>.</w:t>
      </w:r>
      <w:r>
        <w:tab/>
        <w:t>This act takes effect upon approval by the Governor.</w:t>
      </w:r>
    </w:p>
    <w:p w:rsidR="00144C23" w:rsidRDefault="00B86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C23" w:rsidRDefault="00144C23" w:rsidP="00144C23">
      <w:pPr>
        <w:suppressAutoHyphens/>
      </w:pPr>
    </w:p>
    <w:sectPr w:rsidR="00144C23" w:rsidSect="00144C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14F" w:rsidRDefault="0044314F" w:rsidP="009F0C77">
      <w:r>
        <w:separator/>
      </w:r>
    </w:p>
  </w:endnote>
  <w:endnote w:type="continuationSeparator" w:id="0">
    <w:p w:rsidR="0044314F" w:rsidRDefault="004431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72FB76-5505-4492-8C6A-4AF5B2292BAF}"/>
    <w:embedBold r:id="rId2" w:fontKey="{6CE01268-9277-46BA-9A98-FDE7D58AAD37}"/>
  </w:font>
  <w:font w:name="Calibri">
    <w:panose1 w:val="020F0502020204030204"/>
    <w:charset w:val="00"/>
    <w:family w:val="swiss"/>
    <w:pitch w:val="variable"/>
    <w:sig w:usb0="E10002FF" w:usb1="4000ACFF" w:usb2="00000009" w:usb3="00000000" w:csb0="0000019F" w:csb1="00000000"/>
    <w:embedRegular r:id="rId3" w:fontKey="{7A5B2631-7186-4A3C-B01C-D1D18CB1292B}"/>
  </w:font>
  <w:font w:name="Tahoma">
    <w:panose1 w:val="020B0604030504040204"/>
    <w:charset w:val="00"/>
    <w:family w:val="swiss"/>
    <w:pitch w:val="variable"/>
    <w:sig w:usb0="21002A87" w:usb1="80000000" w:usb2="00000008" w:usb3="00000000" w:csb0="000101FF" w:csb1="00000000"/>
    <w:embedRegular r:id="rId4" w:fontKey="{355A4BA8-64EB-4189-9EAF-5771AA6AA370}"/>
  </w:font>
  <w:font w:name="Cambria">
    <w:panose1 w:val="02040503050406030204"/>
    <w:charset w:val="00"/>
    <w:family w:val="roman"/>
    <w:pitch w:val="variable"/>
    <w:sig w:usb0="E00002FF" w:usb1="400004FF" w:usb2="00000000" w:usb3="00000000" w:csb0="0000019F" w:csb1="00000000"/>
    <w:embedRegular r:id="rId5" w:fontKey="{EB2BD7D4-EB83-4DF8-B01A-3F5E5D1808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B85" w:rsidRPr="00144C23" w:rsidRDefault="00144C23" w:rsidP="00144C23">
    <w:pPr>
      <w:pStyle w:val="Footer"/>
      <w:tabs>
        <w:tab w:val="clear" w:pos="4680"/>
        <w:tab w:val="clear" w:pos="9360"/>
        <w:tab w:val="center" w:pos="2995"/>
      </w:tabs>
      <w:spacing w:before="120"/>
    </w:pPr>
    <w:r>
      <w:t>[3147]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14F" w:rsidRDefault="0044314F" w:rsidP="009F0C77">
      <w:r>
        <w:separator/>
      </w:r>
    </w:p>
  </w:footnote>
  <w:footnote w:type="continuationSeparator" w:id="0">
    <w:p w:rsidR="0044314F" w:rsidRDefault="004431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0AB13"/>
    <w:docVar w:name="CoverBillType" w:val="b"/>
    <w:docVar w:name="docpath" w:val="L:\Council\bills\AGM\19750AB13.DOCX"/>
    <w:docVar w:name="dvBillNumber" w:val="3147"/>
    <w:docVar w:name="dvBillNumberPrefix" w:val="H. "/>
    <w:docVar w:name="dvOriginalBody" w:val="House"/>
    <w:docVar w:name="dvSteno" w:val="AGM"/>
    <w:docVar w:name="NameofBody" w:val="h"/>
    <w:docVar w:name="vgroup2" w:val="Council"/>
  </w:docVars>
  <w:rsids>
    <w:rsidRoot w:val="004F6F84"/>
    <w:rsid w:val="00011869"/>
    <w:rsid w:val="000848BD"/>
    <w:rsid w:val="000E1785"/>
    <w:rsid w:val="000F40FA"/>
    <w:rsid w:val="0010776B"/>
    <w:rsid w:val="00133E66"/>
    <w:rsid w:val="001435A3"/>
    <w:rsid w:val="00144C23"/>
    <w:rsid w:val="00154D94"/>
    <w:rsid w:val="001D08F2"/>
    <w:rsid w:val="001D525B"/>
    <w:rsid w:val="001D7F4F"/>
    <w:rsid w:val="002321B6"/>
    <w:rsid w:val="00250967"/>
    <w:rsid w:val="002543C8"/>
    <w:rsid w:val="00284AAE"/>
    <w:rsid w:val="002E5912"/>
    <w:rsid w:val="00325348"/>
    <w:rsid w:val="0032732C"/>
    <w:rsid w:val="00336AD0"/>
    <w:rsid w:val="0037079A"/>
    <w:rsid w:val="00385546"/>
    <w:rsid w:val="003D01E8"/>
    <w:rsid w:val="003E5288"/>
    <w:rsid w:val="003F6D79"/>
    <w:rsid w:val="004124E0"/>
    <w:rsid w:val="0041760A"/>
    <w:rsid w:val="00417C01"/>
    <w:rsid w:val="0044314F"/>
    <w:rsid w:val="004809EE"/>
    <w:rsid w:val="004E7D54"/>
    <w:rsid w:val="004F6F84"/>
    <w:rsid w:val="005273C6"/>
    <w:rsid w:val="00530A69"/>
    <w:rsid w:val="00545593"/>
    <w:rsid w:val="00577C6C"/>
    <w:rsid w:val="005C2FE2"/>
    <w:rsid w:val="005E2BC9"/>
    <w:rsid w:val="00605102"/>
    <w:rsid w:val="006215AA"/>
    <w:rsid w:val="00644B85"/>
    <w:rsid w:val="006913C9"/>
    <w:rsid w:val="0069470D"/>
    <w:rsid w:val="00734F00"/>
    <w:rsid w:val="007A70AE"/>
    <w:rsid w:val="007B57E1"/>
    <w:rsid w:val="00800563"/>
    <w:rsid w:val="008362E8"/>
    <w:rsid w:val="008A1768"/>
    <w:rsid w:val="008F4429"/>
    <w:rsid w:val="0094021A"/>
    <w:rsid w:val="009772E3"/>
    <w:rsid w:val="00983AA7"/>
    <w:rsid w:val="009C6A0B"/>
    <w:rsid w:val="009F0C77"/>
    <w:rsid w:val="009F4DD1"/>
    <w:rsid w:val="00A10982"/>
    <w:rsid w:val="00A41684"/>
    <w:rsid w:val="00A64E80"/>
    <w:rsid w:val="00A72BCD"/>
    <w:rsid w:val="00A741D9"/>
    <w:rsid w:val="00A833AB"/>
    <w:rsid w:val="00A96A8A"/>
    <w:rsid w:val="00A9741D"/>
    <w:rsid w:val="00AD4B17"/>
    <w:rsid w:val="00AE5BF0"/>
    <w:rsid w:val="00B412D4"/>
    <w:rsid w:val="00B86FA3"/>
    <w:rsid w:val="00BC3641"/>
    <w:rsid w:val="00BE3C22"/>
    <w:rsid w:val="00C0345E"/>
    <w:rsid w:val="00C3483A"/>
    <w:rsid w:val="00C56224"/>
    <w:rsid w:val="00C74E9D"/>
    <w:rsid w:val="00C82FD3"/>
    <w:rsid w:val="00C92819"/>
    <w:rsid w:val="00CC6B7B"/>
    <w:rsid w:val="00CD2089"/>
    <w:rsid w:val="00D73A67"/>
    <w:rsid w:val="00D970A9"/>
    <w:rsid w:val="00DD19C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4314F"/>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800563"/>
    <w:rPr>
      <w:rFonts w:ascii="Tahoma" w:hAnsi="Tahoma" w:cs="Tahoma"/>
      <w:sz w:val="16"/>
      <w:szCs w:val="16"/>
    </w:rPr>
  </w:style>
  <w:style w:type="character" w:customStyle="1" w:styleId="BalloonTextChar">
    <w:name w:val="Balloon Text Char"/>
    <w:basedOn w:val="DefaultParagraphFont"/>
    <w:link w:val="BalloonText"/>
    <w:uiPriority w:val="99"/>
    <w:semiHidden/>
    <w:rsid w:val="008005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ABF8F-3615-459B-8D6D-9A2F64B3B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1687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2012-12-10T16:09:00Z</cp:lastPrinted>
  <dcterms:created xsi:type="dcterms:W3CDTF">2012-12-11T20:54:00Z</dcterms:created>
  <dcterms:modified xsi:type="dcterms:W3CDTF">2012-12-11T20:54:00Z</dcterms:modified>
</cp:coreProperties>
</file>