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C11" w:rsidRDefault="00226C11" w:rsidP="00226C11">
      <w:pPr>
        <w:pStyle w:val="BillDots"/>
      </w:pPr>
    </w:p>
    <w:p w:rsidR="00226C11" w:rsidRDefault="00226C11" w:rsidP="00226C11">
      <w:pPr>
        <w:pStyle w:val="Numbersforbill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11" w:rsidRDefault="00226C11" w:rsidP="00226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F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2943 SO AS TO PROVIDE THAT THE DEPARTMENT OF MOTOR VEHICLES SHALL REQUIRE A PERSON WHO HAS BEEN RELEASED ON BOND FOR MULTIPLE VIOLATIONS OF PROVISIONS THAT MAKE IT UNLAWFUL TO OPERATE A VEHICLE WHILE UNDER THE INFLUENCE OF AN UNLAWFUL SUBSTANCE  TO HAVE INSTALLED ON ANY VEHICLE HE DRIVES AN IGNITION INTERLOCK DEVICE.</w:t>
      </w: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7C1A">
        <w:t>Article 23, Chapter 5, Title 56 of the 1976 Code is amended by adding:</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2237C">
        <w:noBreakHyphen/>
      </w:r>
      <w:r>
        <w:t>5</w:t>
      </w:r>
      <w:r w:rsidR="0012237C">
        <w:noBreakHyphen/>
      </w:r>
      <w:r>
        <w:t>2943.</w:t>
      </w:r>
      <w:r>
        <w:tab/>
        <w:t>(A)</w:t>
      </w:r>
      <w:r>
        <w:tab/>
        <w:t>The court shall require a person who is a resident of this State and who has been released from custody on bond for at least two charges of violating Section 56</w:t>
      </w:r>
      <w:r w:rsidR="0012237C">
        <w:noBreakHyphen/>
      </w:r>
      <w:r>
        <w:t>5</w:t>
      </w:r>
      <w:r w:rsidR="0012237C">
        <w:noBreakHyphen/>
      </w:r>
      <w:r>
        <w:t>2930, 56</w:t>
      </w:r>
      <w:r w:rsidR="0012237C">
        <w:noBreakHyphen/>
      </w:r>
      <w:r>
        <w:t>5</w:t>
      </w:r>
      <w:r w:rsidR="0012237C">
        <w:noBreakHyphen/>
      </w:r>
      <w:r>
        <w:t>2933, or 56</w:t>
      </w:r>
      <w:r w:rsidR="0012237C">
        <w:noBreakHyphen/>
      </w:r>
      <w:r>
        <w:t>5</w:t>
      </w:r>
      <w:r w:rsidR="0012237C">
        <w:noBreakHyphen/>
      </w:r>
      <w:r>
        <w:t>2945 to have installed on any motor vehicle he drives an ignition interlock device designed to prevent driving of the motor vehicle if he has consumed alcoholic beverages.</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interlock device must be affixed to his motor vehicle until these charges are adjudicated.</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court shall require the defendant to periodically report to appropriate law enforcement authorities for the purpose of verifying that the interlock device is affixed to the vehicle and operational while the defendant</w:t>
      </w:r>
      <w:r w:rsidR="000F2EF0">
        <w:t>’</w:t>
      </w:r>
      <w:r>
        <w:t>s cases are pending.</w:t>
      </w:r>
    </w:p>
    <w:p w:rsidR="00A27C1A" w:rsidRDefault="00A27C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cost of the interlock device must be borne by the defendant.  However, if the defendant is determined to be indigent by the court and cannot afford the cost of the ignition interlock device, the court may order an interlock device to be affixed to the </w:t>
      </w:r>
      <w:r>
        <w:lastRenderedPageBreak/>
        <w:t>vehicle and paid for by the jurisdiction making the arrest from fines paid pursuant to Section</w:t>
      </w:r>
      <w:r w:rsidR="00A67237">
        <w:t>s</w:t>
      </w:r>
      <w:r>
        <w:t xml:space="preserve"> 56</w:t>
      </w:r>
      <w:r w:rsidR="0012237C">
        <w:noBreakHyphen/>
      </w:r>
      <w:r>
        <w:t>5</w:t>
      </w:r>
      <w:r w:rsidR="0012237C">
        <w:noBreakHyphen/>
      </w:r>
      <w:r>
        <w:t>2930, 56</w:t>
      </w:r>
      <w:r w:rsidR="0012237C">
        <w:noBreakHyphen/>
      </w:r>
      <w:r>
        <w:t>5</w:t>
      </w:r>
      <w:r w:rsidR="0012237C">
        <w:noBreakHyphen/>
      </w:r>
      <w:r>
        <w:t>2933, and 56</w:t>
      </w:r>
      <w:r w:rsidR="0012237C">
        <w:noBreakHyphen/>
      </w:r>
      <w:r>
        <w:t>5</w:t>
      </w:r>
      <w:r w:rsidR="0012237C">
        <w:noBreakHyphen/>
      </w:r>
      <w:r>
        <w:t>2945.”</w:t>
      </w:r>
    </w:p>
    <w:p w:rsidR="001B0F71"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0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7C1A">
        <w:t>2</w:t>
      </w:r>
      <w:r>
        <w:t>.</w:t>
      </w:r>
      <w:r>
        <w:tab/>
        <w:t>This act takes effect upon approval by the Governor.</w:t>
      </w:r>
    </w:p>
    <w:p w:rsidR="00F27DC0" w:rsidRDefault="001223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DC0" w:rsidRDefault="00F27DC0" w:rsidP="00F27DC0">
      <w:pPr>
        <w:suppressAutoHyphens/>
      </w:pPr>
    </w:p>
    <w:sectPr w:rsidR="00F27DC0" w:rsidSect="00F27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C1A" w:rsidRDefault="00A27C1A" w:rsidP="009F0C77">
      <w:r>
        <w:separator/>
      </w:r>
    </w:p>
  </w:endnote>
  <w:endnote w:type="continuationSeparator" w:id="0">
    <w:p w:rsidR="00A27C1A" w:rsidRDefault="00A27C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291FF-B381-4902-B5B0-8263B3A344DB}"/>
    <w:embedBold r:id="rId2" w:fontKey="{BD7BA74C-73FD-4798-8C28-269E9631979A}"/>
  </w:font>
  <w:font w:name="Calibri">
    <w:panose1 w:val="020F0502020204030204"/>
    <w:charset w:val="00"/>
    <w:family w:val="swiss"/>
    <w:pitch w:val="variable"/>
    <w:sig w:usb0="E10002FF" w:usb1="4000ACFF" w:usb2="00000009" w:usb3="00000000" w:csb0="0000019F" w:csb1="00000000"/>
    <w:embedRegular r:id="rId3" w:fontKey="{78FD56AF-31F1-40A2-8587-4B2D703F582C}"/>
  </w:font>
  <w:font w:name="Tahoma">
    <w:panose1 w:val="020B0604030504040204"/>
    <w:charset w:val="00"/>
    <w:family w:val="swiss"/>
    <w:pitch w:val="variable"/>
    <w:sig w:usb0="21002A87" w:usb1="80000000" w:usb2="00000008" w:usb3="00000000" w:csb0="000101FF" w:csb1="00000000"/>
    <w:embedRegular r:id="rId4" w:fontKey="{ADC67824-84EC-430E-82CD-11535EA73250}"/>
  </w:font>
  <w:font w:name="Cambria">
    <w:panose1 w:val="02040503050406030204"/>
    <w:charset w:val="00"/>
    <w:family w:val="roman"/>
    <w:pitch w:val="variable"/>
    <w:sig w:usb0="E00002FF" w:usb1="400004FF" w:usb2="00000000" w:usb3="00000000" w:csb0="0000019F" w:csb1="00000000"/>
    <w:embedRegular r:id="rId5" w:fontKey="{CB550396-38A8-4287-B945-6CD31172D2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29B" w:rsidRPr="00F27DC0" w:rsidRDefault="00F27DC0" w:rsidP="00F27DC0">
    <w:pPr>
      <w:pStyle w:val="Footer"/>
      <w:tabs>
        <w:tab w:val="clear" w:pos="4680"/>
        <w:tab w:val="clear" w:pos="9360"/>
        <w:tab w:val="center" w:pos="2995"/>
      </w:tabs>
      <w:spacing w:before="120"/>
    </w:pPr>
    <w:r>
      <w:t>[3185]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C1A" w:rsidRDefault="00A27C1A" w:rsidP="009F0C77">
      <w:r>
        <w:separator/>
      </w:r>
    </w:p>
  </w:footnote>
  <w:footnote w:type="continuationSeparator" w:id="0">
    <w:p w:rsidR="00A27C1A" w:rsidRDefault="00A27C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8CM13"/>
    <w:docVar w:name="CoverBillType" w:val="b"/>
    <w:docVar w:name="docpath" w:val="L:\Council\bills\SWB\5058CM13.DOCX"/>
    <w:docVar w:name="dvBillNumber" w:val="3185"/>
    <w:docVar w:name="dvBillNumberPrefix" w:val="H. "/>
    <w:docVar w:name="dvOriginalBody" w:val="House"/>
    <w:docVar w:name="dvSteno" w:val="SWB"/>
    <w:docVar w:name="NameofBody" w:val="h"/>
    <w:docVar w:name="vgroup2" w:val="Council"/>
  </w:docVars>
  <w:rsids>
    <w:rsidRoot w:val="00EF1A15"/>
    <w:rsid w:val="00011869"/>
    <w:rsid w:val="000E1785"/>
    <w:rsid w:val="000F2EF0"/>
    <w:rsid w:val="000F40FA"/>
    <w:rsid w:val="0010776B"/>
    <w:rsid w:val="0012237C"/>
    <w:rsid w:val="00133E66"/>
    <w:rsid w:val="001435A3"/>
    <w:rsid w:val="001B0F71"/>
    <w:rsid w:val="001B6C3E"/>
    <w:rsid w:val="001D08F2"/>
    <w:rsid w:val="001D525B"/>
    <w:rsid w:val="001D7F4F"/>
    <w:rsid w:val="00226C11"/>
    <w:rsid w:val="002321B6"/>
    <w:rsid w:val="00250967"/>
    <w:rsid w:val="002543C8"/>
    <w:rsid w:val="00284AAE"/>
    <w:rsid w:val="002E5912"/>
    <w:rsid w:val="00301B21"/>
    <w:rsid w:val="00317336"/>
    <w:rsid w:val="00325348"/>
    <w:rsid w:val="0032732C"/>
    <w:rsid w:val="00336AD0"/>
    <w:rsid w:val="0037079A"/>
    <w:rsid w:val="003D01E8"/>
    <w:rsid w:val="003E5288"/>
    <w:rsid w:val="003F6D79"/>
    <w:rsid w:val="0041760A"/>
    <w:rsid w:val="00417C01"/>
    <w:rsid w:val="004809EE"/>
    <w:rsid w:val="00481363"/>
    <w:rsid w:val="004C70FD"/>
    <w:rsid w:val="004E7D54"/>
    <w:rsid w:val="0050229B"/>
    <w:rsid w:val="005273C6"/>
    <w:rsid w:val="00530A69"/>
    <w:rsid w:val="00545593"/>
    <w:rsid w:val="00577C6C"/>
    <w:rsid w:val="005C2FE2"/>
    <w:rsid w:val="005E2BC9"/>
    <w:rsid w:val="00605102"/>
    <w:rsid w:val="006215AA"/>
    <w:rsid w:val="00664362"/>
    <w:rsid w:val="006913C9"/>
    <w:rsid w:val="0069470D"/>
    <w:rsid w:val="00734F00"/>
    <w:rsid w:val="00742104"/>
    <w:rsid w:val="00773890"/>
    <w:rsid w:val="007A70AE"/>
    <w:rsid w:val="008362E8"/>
    <w:rsid w:val="008A1768"/>
    <w:rsid w:val="008F0F33"/>
    <w:rsid w:val="008F4429"/>
    <w:rsid w:val="0094021A"/>
    <w:rsid w:val="009B44AF"/>
    <w:rsid w:val="009C6A0B"/>
    <w:rsid w:val="009F0C77"/>
    <w:rsid w:val="009F4DD1"/>
    <w:rsid w:val="00A27C1A"/>
    <w:rsid w:val="00A41684"/>
    <w:rsid w:val="00A64E80"/>
    <w:rsid w:val="00A67237"/>
    <w:rsid w:val="00A72BCD"/>
    <w:rsid w:val="00A741D9"/>
    <w:rsid w:val="00A833AB"/>
    <w:rsid w:val="00A9741D"/>
    <w:rsid w:val="00AD4B17"/>
    <w:rsid w:val="00B14EAC"/>
    <w:rsid w:val="00B412D4"/>
    <w:rsid w:val="00BE3C22"/>
    <w:rsid w:val="00C0345E"/>
    <w:rsid w:val="00C3483A"/>
    <w:rsid w:val="00C74E9D"/>
    <w:rsid w:val="00C82FD3"/>
    <w:rsid w:val="00C92819"/>
    <w:rsid w:val="00CC6B7B"/>
    <w:rsid w:val="00CD2089"/>
    <w:rsid w:val="00CF61F1"/>
    <w:rsid w:val="00D41638"/>
    <w:rsid w:val="00D73A67"/>
    <w:rsid w:val="00D970A9"/>
    <w:rsid w:val="00DF3845"/>
    <w:rsid w:val="00E13E15"/>
    <w:rsid w:val="00E41911"/>
    <w:rsid w:val="00E92EEF"/>
    <w:rsid w:val="00EF1A15"/>
    <w:rsid w:val="00F24442"/>
    <w:rsid w:val="00F27DC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37C"/>
    <w:rPr>
      <w:rFonts w:ascii="Tahoma" w:hAnsi="Tahoma" w:cs="Tahoma"/>
      <w:sz w:val="16"/>
      <w:szCs w:val="16"/>
    </w:rPr>
  </w:style>
  <w:style w:type="character" w:customStyle="1" w:styleId="BalloonTextChar">
    <w:name w:val="Balloon Text Char"/>
    <w:basedOn w:val="DefaultParagraphFont"/>
    <w:link w:val="BalloonText"/>
    <w:uiPriority w:val="99"/>
    <w:semiHidden/>
    <w:rsid w:val="001223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0BFA3-76DF-434E-9087-59B65E44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2012-12-17T20:04:00Z</cp:lastPrinted>
  <dcterms:created xsi:type="dcterms:W3CDTF">2012-12-18T20:15:00Z</dcterms:created>
  <dcterms:modified xsi:type="dcterms:W3CDTF">2012-12-18T20:15:00Z</dcterms:modified>
</cp:coreProperties>
</file>