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EC" w:rsidRDefault="00F67BEC" w:rsidP="00F67BEC">
      <w:pPr>
        <w:pStyle w:val="BillDots"/>
      </w:pPr>
    </w:p>
    <w:p w:rsidR="00F67BEC" w:rsidRDefault="00F67BEC" w:rsidP="00F67BEC">
      <w:pPr>
        <w:pStyle w:val="Numbersforbills"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BEC" w:rsidRDefault="00F67BEC" w:rsidP="00F6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4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62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2" w:name="titletop"/>
      <w:bookmarkEnd w:id="2"/>
      <w:r>
        <w:rPr>
          <w:rFonts w:eastAsiaTheme="minorHAnsi"/>
          <w:szCs w:val="22"/>
        </w:rPr>
        <w:t>TO AMEND SECTION 2</w:t>
      </w:r>
      <w:r w:rsidR="00A51AE8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>7</w:t>
      </w:r>
      <w:r w:rsidR="00A51AE8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>60, CODE OF LAWS OF SOUTH CAROLINA, 1976, RELATING TO THE ANNUAL GENERAL APPROPRIATIONS ACT, SO AS TO PROVIDE THAT, BEGINNING WITH ITS 2014 SESSION, THE GENERAL ASSEMBLY SHALL ENACT A BIENNIAL STATE GENERAL APPROPRIATIONS ACT.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09B" w:rsidRDefault="00A962B2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409B">
        <w:t>Section 2</w:t>
      </w:r>
      <w:r w:rsidR="00A51AE8">
        <w:noBreakHyphen/>
      </w:r>
      <w:r w:rsidR="0028409B">
        <w:t>7</w:t>
      </w:r>
      <w:r w:rsidR="00A51AE8">
        <w:noBreakHyphen/>
      </w:r>
      <w:r w:rsidR="0028409B">
        <w:t>60 of the 1976 Code is amended to read:</w:t>
      </w: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“Section 2</w:t>
      </w:r>
      <w:r w:rsidR="00A51AE8">
        <w:noBreakHyphen/>
      </w:r>
      <w:r>
        <w:t>7</w:t>
      </w:r>
      <w:r w:rsidR="00A51AE8">
        <w:noBreakHyphen/>
      </w:r>
      <w:r>
        <w:t>60.</w:t>
      </w:r>
      <w:r>
        <w:tab/>
      </w:r>
      <w:r>
        <w:rPr>
          <w:rFonts w:eastAsiaTheme="minorHAnsi"/>
          <w:szCs w:val="22"/>
          <w:u w:val="single"/>
        </w:rPr>
        <w:t>Except as hereinafter provided,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The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the</w:t>
      </w:r>
      <w:r>
        <w:rPr>
          <w:rFonts w:eastAsiaTheme="minorHAnsi"/>
          <w:szCs w:val="22"/>
        </w:rPr>
        <w:t xml:space="preserve"> General Assembly shall annually provide for all expenditures in the general </w:t>
      </w:r>
      <w:r>
        <w:rPr>
          <w:rFonts w:eastAsiaTheme="minorHAnsi"/>
          <w:strike/>
          <w:szCs w:val="22"/>
        </w:rPr>
        <w:t>appropriation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appropriations</w:t>
      </w:r>
      <w:r>
        <w:rPr>
          <w:rFonts w:eastAsiaTheme="minorHAnsi"/>
          <w:szCs w:val="22"/>
        </w:rPr>
        <w:t xml:space="preserve"> act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and the appropriations made for any department, institution, board or commission </w:t>
      </w:r>
      <w:r>
        <w:rPr>
          <w:rFonts w:eastAsiaTheme="minorHAnsi"/>
          <w:strike/>
          <w:szCs w:val="22"/>
        </w:rPr>
        <w:t>shall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must</w:t>
      </w:r>
      <w:r>
        <w:rPr>
          <w:rFonts w:eastAsiaTheme="minorHAnsi"/>
          <w:szCs w:val="22"/>
        </w:rPr>
        <w:t xml:space="preserve"> be in a definite sum for each purpose or activity with </w:t>
      </w:r>
      <w:r>
        <w:rPr>
          <w:rFonts w:eastAsiaTheme="minorHAnsi"/>
          <w:strike/>
          <w:szCs w:val="22"/>
        </w:rPr>
        <w:t>such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that</w:t>
      </w:r>
      <w:r>
        <w:rPr>
          <w:rFonts w:eastAsiaTheme="minorHAnsi"/>
          <w:szCs w:val="22"/>
        </w:rPr>
        <w:t xml:space="preserve"> itemization under the activity as may be </w:t>
      </w:r>
      <w:r>
        <w:rPr>
          <w:rFonts w:eastAsiaTheme="minorHAnsi"/>
          <w:strike/>
          <w:szCs w:val="22"/>
        </w:rPr>
        <w:t>deemed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considered</w:t>
      </w:r>
      <w:r>
        <w:rPr>
          <w:rFonts w:eastAsiaTheme="minorHAnsi"/>
          <w:szCs w:val="22"/>
        </w:rPr>
        <w:t xml:space="preserve"> necessary by the General Assembly. </w:t>
      </w:r>
    </w:p>
    <w:p w:rsidR="0028409B" w:rsidRDefault="0028409B" w:rsidP="0028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  <w:u w:val="single"/>
        </w:rPr>
        <w:t xml:space="preserve">Beginning with its 2014 session and in each session every two years thereafter, the General Assembly shall enact a biennial state general appropriations act in a form and under conditions as the General Assembly considers appropriate.  On July 1, 2014, and thereafter, the term </w:t>
      </w:r>
      <w:r w:rsidR="00A51AE8" w:rsidRPr="00A51AE8">
        <w:rPr>
          <w:rFonts w:eastAsiaTheme="minorHAnsi"/>
          <w:szCs w:val="22"/>
          <w:u w:val="single"/>
        </w:rPr>
        <w:t>‘</w:t>
      </w:r>
      <w:r>
        <w:rPr>
          <w:rFonts w:eastAsiaTheme="minorHAnsi"/>
          <w:szCs w:val="22"/>
          <w:u w:val="single"/>
        </w:rPr>
        <w:t>annual state general appropriations act</w:t>
      </w:r>
      <w:r w:rsidR="00A51AE8" w:rsidRPr="00A51AE8">
        <w:rPr>
          <w:rFonts w:eastAsiaTheme="minorHAnsi"/>
          <w:szCs w:val="22"/>
          <w:u w:val="single"/>
        </w:rPr>
        <w:t>’</w:t>
      </w:r>
      <w:r>
        <w:rPr>
          <w:rFonts w:eastAsiaTheme="minorHAnsi"/>
          <w:szCs w:val="22"/>
          <w:u w:val="single"/>
        </w:rPr>
        <w:t xml:space="preserve"> or any similar variations of this term as contained in any provision of law must be construed to mean the biennial state general appropriations act.</w:t>
      </w:r>
      <w:r>
        <w:rPr>
          <w:rFonts w:eastAsiaTheme="minorHAnsi"/>
          <w:szCs w:val="22"/>
        </w:rPr>
        <w:t>”</w:t>
      </w:r>
    </w:p>
    <w:p w:rsidR="00A962B2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409B">
        <w:t>2</w:t>
      </w:r>
      <w:r>
        <w:t>.</w:t>
      </w:r>
      <w:r>
        <w:tab/>
        <w:t>This act takes effect upon approval by the Governor.</w:t>
      </w:r>
    </w:p>
    <w:p w:rsidR="00FD4FF9" w:rsidRDefault="00A51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FF9" w:rsidRDefault="00FD4FF9" w:rsidP="00FD4FF9">
      <w:pPr>
        <w:suppressAutoHyphens/>
      </w:pPr>
    </w:p>
    <w:sectPr w:rsidR="00FD4FF9" w:rsidSect="00FD4F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2B2" w:rsidRDefault="00A962B2" w:rsidP="009F0C77">
      <w:r>
        <w:separator/>
      </w:r>
    </w:p>
  </w:endnote>
  <w:endnote w:type="continuationSeparator" w:id="0">
    <w:p w:rsidR="00A962B2" w:rsidRDefault="00A962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B3B12B-D70A-402A-A0BF-3EEEDE581F06}"/>
    <w:embedBold r:id="rId2" w:fontKey="{8A11EA29-57D2-44A7-9718-D3386BA0F8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E5312A-79D1-4CBE-97C2-7E3578B88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03E5EF-3C73-42C7-A83B-5A1B7F3DBF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43" w:rsidRPr="00FD4FF9" w:rsidRDefault="00FD4FF9" w:rsidP="00FD4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2B2" w:rsidRDefault="00A962B2" w:rsidP="009F0C77">
      <w:r>
        <w:separator/>
      </w:r>
    </w:p>
  </w:footnote>
  <w:footnote w:type="continuationSeparator" w:id="0">
    <w:p w:rsidR="00A962B2" w:rsidRDefault="00A962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7DG13"/>
    <w:docVar w:name="CoverBillType" w:val="b"/>
    <w:docVar w:name="docpath" w:val="L:\Council\bills\NL\13077DG13.DOCX"/>
    <w:docVar w:name="dvBillNumber" w:val="325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532A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09B"/>
    <w:rsid w:val="00284AAE"/>
    <w:rsid w:val="002E5912"/>
    <w:rsid w:val="00301B21"/>
    <w:rsid w:val="00325348"/>
    <w:rsid w:val="0032732C"/>
    <w:rsid w:val="00336AD0"/>
    <w:rsid w:val="003532A8"/>
    <w:rsid w:val="0037079A"/>
    <w:rsid w:val="003D01E8"/>
    <w:rsid w:val="003E5288"/>
    <w:rsid w:val="003F6D79"/>
    <w:rsid w:val="0041760A"/>
    <w:rsid w:val="00417C01"/>
    <w:rsid w:val="004809EE"/>
    <w:rsid w:val="004D0E1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367A"/>
    <w:rsid w:val="007A70AE"/>
    <w:rsid w:val="008362E8"/>
    <w:rsid w:val="008A1768"/>
    <w:rsid w:val="008D3643"/>
    <w:rsid w:val="008F0F33"/>
    <w:rsid w:val="008F4429"/>
    <w:rsid w:val="0094021A"/>
    <w:rsid w:val="009B44AF"/>
    <w:rsid w:val="009C6A0B"/>
    <w:rsid w:val="009F0C77"/>
    <w:rsid w:val="009F4DD1"/>
    <w:rsid w:val="00A41684"/>
    <w:rsid w:val="00A51AE8"/>
    <w:rsid w:val="00A64E80"/>
    <w:rsid w:val="00A72BCD"/>
    <w:rsid w:val="00A741D9"/>
    <w:rsid w:val="00A833AB"/>
    <w:rsid w:val="00A962B2"/>
    <w:rsid w:val="00A9741D"/>
    <w:rsid w:val="00AD4B17"/>
    <w:rsid w:val="00B412D4"/>
    <w:rsid w:val="00BE06B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1C1"/>
    <w:rsid w:val="00DF3845"/>
    <w:rsid w:val="00E27302"/>
    <w:rsid w:val="00E41911"/>
    <w:rsid w:val="00E92EEF"/>
    <w:rsid w:val="00F24442"/>
    <w:rsid w:val="00F50AE3"/>
    <w:rsid w:val="00F67BEC"/>
    <w:rsid w:val="00F67CF1"/>
    <w:rsid w:val="00F840F0"/>
    <w:rsid w:val="00FB0D0D"/>
    <w:rsid w:val="00FB43B4"/>
    <w:rsid w:val="00FD4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2DEE-73DD-480C-91F5-DE89B228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1164</Characters>
  <Application>Microsoft Office Word</Application>
  <DocSecurity>0</DocSecurity>
  <Lines>9</Lines>
  <Paragraphs>2</Paragraphs>
  <ScaleCrop>false</ScaleCrop>
  <Company>LPITS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2013-01-08T17:28:00Z</cp:lastPrinted>
  <dcterms:created xsi:type="dcterms:W3CDTF">2013-01-09T20:14:00Z</dcterms:created>
  <dcterms:modified xsi:type="dcterms:W3CDTF">2013-01-09T20:14:00Z</dcterms:modified>
</cp:coreProperties>
</file>