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E6" w:rsidRDefault="007C0CE6" w:rsidP="007C0CE6">
      <w:pPr>
        <w:pStyle w:val="BillDots"/>
      </w:pPr>
    </w:p>
    <w:p w:rsidR="007C0CE6" w:rsidRDefault="007C0CE6" w:rsidP="007C0CE6">
      <w:pPr>
        <w:pStyle w:val="Numbersforbills"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1C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27" w:rsidRPr="00506E8F" w:rsidRDefault="00154227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06E8F">
        <w:rPr>
          <w:color w:val="000000" w:themeColor="text1"/>
          <w:u w:color="000000" w:themeColor="text1"/>
        </w:rPr>
        <w:t>TO AMEND THE CODE OF LAWS OF SOUTH CAROLINA, 1976, BY ADDING SECTION 6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1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180 SO AS TO PROHIBIT AN AGENCY, INSTITUTION, OR QUASI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GOVERNMENTAL ORGANIZATION THAT IS GOVERNED BY A BOARD, THAT IS APPOINTED BY THE LOCAL GOVERNING BOARD OF A POLITICAL SUBDIVISION OF THIS STATE FROM EXPENDING FUNDS LOBBYING UNLESS THE EXPENDITURE IS APPROVED BY THE LOCAL GOVERNING BOARD.</w:t>
      </w:r>
    </w:p>
    <w:p w:rsidR="00154227" w:rsidRPr="00506E8F" w:rsidRDefault="00154227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C56" w:rsidRDefault="00D11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D11C56" w:rsidRDefault="00D11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27" w:rsidRPr="00506E8F" w:rsidRDefault="00D11C56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54227" w:rsidRPr="00506E8F">
        <w:rPr>
          <w:color w:val="000000" w:themeColor="text1"/>
          <w:u w:color="000000" w:themeColor="text1"/>
        </w:rPr>
        <w:t>Article 1, Chapter 1, Title 6 of the 1976 Code is amended by adding:</w:t>
      </w:r>
    </w:p>
    <w:p w:rsidR="00154227" w:rsidRPr="00506E8F" w:rsidRDefault="00154227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227" w:rsidRPr="00506E8F" w:rsidRDefault="00154227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6E8F">
        <w:rPr>
          <w:color w:val="000000" w:themeColor="text1"/>
          <w:u w:color="000000" w:themeColor="text1"/>
        </w:rPr>
        <w:tab/>
        <w:t>“Section 6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1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180.</w:t>
      </w:r>
      <w:r w:rsidRPr="00506E8F">
        <w:rPr>
          <w:color w:val="000000" w:themeColor="text1"/>
          <w:u w:color="000000" w:themeColor="text1"/>
        </w:rPr>
        <w:tab/>
        <w:t xml:space="preserve">Any </w:t>
      </w:r>
      <w:r w:rsidR="003A1333">
        <w:rPr>
          <w:color w:val="000000" w:themeColor="text1"/>
          <w:u w:color="000000" w:themeColor="text1"/>
        </w:rPr>
        <w:t xml:space="preserve">authority, </w:t>
      </w:r>
      <w:r w:rsidRPr="00506E8F">
        <w:rPr>
          <w:color w:val="000000" w:themeColor="text1"/>
          <w:u w:color="000000" w:themeColor="text1"/>
        </w:rPr>
        <w:t>agency, institution, or quasi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 xml:space="preserve">governmental organization that is governed by a board, that is appointed by the local governing board </w:t>
      </w:r>
      <w:r w:rsidR="003A1333">
        <w:rPr>
          <w:color w:val="000000" w:themeColor="text1"/>
          <w:u w:color="000000" w:themeColor="text1"/>
        </w:rPr>
        <w:t xml:space="preserve">or boards </w:t>
      </w:r>
      <w:r w:rsidRPr="00506E8F">
        <w:rPr>
          <w:color w:val="000000" w:themeColor="text1"/>
          <w:u w:color="000000" w:themeColor="text1"/>
        </w:rPr>
        <w:t>of a</w:t>
      </w:r>
      <w:r w:rsidR="00E16DC8">
        <w:rPr>
          <w:color w:val="000000" w:themeColor="text1"/>
          <w:u w:color="000000" w:themeColor="text1"/>
        </w:rPr>
        <w:t xml:space="preserve"> political subdivision of this S</w:t>
      </w:r>
      <w:r w:rsidRPr="00506E8F">
        <w:rPr>
          <w:color w:val="000000" w:themeColor="text1"/>
          <w:u w:color="000000" w:themeColor="text1"/>
        </w:rPr>
        <w:t>tate, may not expend any funds lobbying unless the expenditure is approved by the local governing board</w:t>
      </w:r>
      <w:r w:rsidR="003A1333">
        <w:rPr>
          <w:color w:val="000000" w:themeColor="text1"/>
          <w:u w:color="000000" w:themeColor="text1"/>
        </w:rPr>
        <w:t xml:space="preserve"> or boards</w:t>
      </w:r>
      <w:r w:rsidRPr="00506E8F">
        <w:rPr>
          <w:color w:val="000000" w:themeColor="text1"/>
          <w:u w:color="000000" w:themeColor="text1"/>
        </w:rPr>
        <w:t xml:space="preserve">.  For purposes of this section, </w:t>
      </w:r>
      <w:r w:rsidR="00EC4D1A" w:rsidRPr="00EC4D1A">
        <w:rPr>
          <w:color w:val="000000" w:themeColor="text1"/>
          <w:u w:color="000000" w:themeColor="text1"/>
        </w:rPr>
        <w:t>‘</w:t>
      </w:r>
      <w:r w:rsidRPr="00506E8F">
        <w:rPr>
          <w:color w:val="000000" w:themeColor="text1"/>
          <w:u w:color="000000" w:themeColor="text1"/>
        </w:rPr>
        <w:t>lobbying</w:t>
      </w:r>
      <w:r w:rsidR="00EC4D1A" w:rsidRPr="00EC4D1A">
        <w:rPr>
          <w:color w:val="000000" w:themeColor="text1"/>
          <w:u w:color="000000" w:themeColor="text1"/>
        </w:rPr>
        <w:t>’</w:t>
      </w:r>
      <w:r w:rsidRPr="00506E8F">
        <w:rPr>
          <w:color w:val="000000" w:themeColor="text1"/>
          <w:u w:color="000000" w:themeColor="text1"/>
        </w:rPr>
        <w:t xml:space="preserve"> has the same meaning as in Chapter 17, Title 2.”</w:t>
      </w:r>
    </w:p>
    <w:p w:rsidR="00D11C56" w:rsidRDefault="00D11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1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4227">
        <w:t>2</w:t>
      </w:r>
      <w:r>
        <w:t>.</w:t>
      </w:r>
      <w:r>
        <w:tab/>
        <w:t>This act takes effect upon approval by the Governor.</w:t>
      </w:r>
    </w:p>
    <w:p w:rsidR="00B54B92" w:rsidRDefault="00EC4D1A" w:rsidP="003A1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B92" w:rsidRDefault="00B54B92" w:rsidP="00B54B92">
      <w:pPr>
        <w:suppressAutoHyphens/>
      </w:pPr>
    </w:p>
    <w:sectPr w:rsidR="00B54B92" w:rsidSect="00B54B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D1A" w:rsidRDefault="00EC4D1A" w:rsidP="009F0C77">
      <w:r>
        <w:separator/>
      </w:r>
    </w:p>
  </w:endnote>
  <w:endnote w:type="continuationSeparator" w:id="0">
    <w:p w:rsidR="00EC4D1A" w:rsidRDefault="00EC4D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745A8F-9F46-4947-93AF-90A92CF55C1B}"/>
    <w:embedBold r:id="rId2" w:fontKey="{71DD569C-A662-4D09-8AA8-85C699A4AC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2FAC7A-C757-4427-80A2-B284DF2295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064C9C-41B4-46D3-AB05-FE485FB825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9277E2-F282-49B3-8E93-D0FD5668FE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401" w:rsidRPr="00B54B92" w:rsidRDefault="00B54B92" w:rsidP="00B54B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D1A" w:rsidRDefault="00EC4D1A" w:rsidP="009F0C77">
      <w:r>
        <w:separator/>
      </w:r>
    </w:p>
  </w:footnote>
  <w:footnote w:type="continuationSeparator" w:id="0">
    <w:p w:rsidR="00EC4D1A" w:rsidRDefault="00EC4D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86DG13"/>
    <w:docVar w:name="CoverBillType" w:val="b"/>
    <w:docVar w:name="docpath" w:val="L:\Council\bills\NL\13086DG13.DOCX"/>
    <w:docVar w:name="dvBillNumber" w:val="328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A2D33"/>
    <w:rsid w:val="00011869"/>
    <w:rsid w:val="000E1785"/>
    <w:rsid w:val="000F40FA"/>
    <w:rsid w:val="0010776B"/>
    <w:rsid w:val="00133E66"/>
    <w:rsid w:val="001435A3"/>
    <w:rsid w:val="00154227"/>
    <w:rsid w:val="001D08F2"/>
    <w:rsid w:val="001D525B"/>
    <w:rsid w:val="001D7F4F"/>
    <w:rsid w:val="002230C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4401"/>
    <w:rsid w:val="00357D6B"/>
    <w:rsid w:val="0037079A"/>
    <w:rsid w:val="003A1333"/>
    <w:rsid w:val="003D01E8"/>
    <w:rsid w:val="003E5288"/>
    <w:rsid w:val="003F6D79"/>
    <w:rsid w:val="0041760A"/>
    <w:rsid w:val="00417C01"/>
    <w:rsid w:val="004809EE"/>
    <w:rsid w:val="004A2D33"/>
    <w:rsid w:val="004E667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2B1C"/>
    <w:rsid w:val="00734F00"/>
    <w:rsid w:val="007A70AE"/>
    <w:rsid w:val="007C0CE6"/>
    <w:rsid w:val="008362E8"/>
    <w:rsid w:val="00862D8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B92"/>
    <w:rsid w:val="00BE3C22"/>
    <w:rsid w:val="00C0345E"/>
    <w:rsid w:val="00C3483A"/>
    <w:rsid w:val="00C74E9D"/>
    <w:rsid w:val="00C82FD3"/>
    <w:rsid w:val="00C92819"/>
    <w:rsid w:val="00CC6B7B"/>
    <w:rsid w:val="00CD2089"/>
    <w:rsid w:val="00D11C56"/>
    <w:rsid w:val="00D73A67"/>
    <w:rsid w:val="00D970A9"/>
    <w:rsid w:val="00DF3845"/>
    <w:rsid w:val="00E16DC8"/>
    <w:rsid w:val="00E41911"/>
    <w:rsid w:val="00E717A7"/>
    <w:rsid w:val="00E92EEF"/>
    <w:rsid w:val="00EC4D1A"/>
    <w:rsid w:val="00F24442"/>
    <w:rsid w:val="00F50AE3"/>
    <w:rsid w:val="00F67CF1"/>
    <w:rsid w:val="00F840F0"/>
    <w:rsid w:val="00FB0D0D"/>
    <w:rsid w:val="00FB43B4"/>
    <w:rsid w:val="00FF0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4D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D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622BE-319F-4F00-A4ED-FBF0688DA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2013-01-09T18:10:00Z</cp:lastPrinted>
  <dcterms:created xsi:type="dcterms:W3CDTF">2013-01-10T15:30:00Z</dcterms:created>
  <dcterms:modified xsi:type="dcterms:W3CDTF">2013-01-10T15:30:00Z</dcterms:modified>
</cp:coreProperties>
</file>