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295" w:rsidRDefault="00A63295" w:rsidP="00A63295">
      <w:pPr>
        <w:pStyle w:val="BillDots"/>
      </w:pPr>
    </w:p>
    <w:p w:rsidR="00A63295" w:rsidRDefault="00A63295" w:rsidP="00A63295">
      <w:pPr>
        <w:pStyle w:val="Numbersforbills"/>
      </w:pPr>
    </w:p>
    <w:p w:rsidR="00A63295" w:rsidRDefault="00A63295" w:rsidP="00A63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3295" w:rsidRDefault="00A63295" w:rsidP="00A63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3295" w:rsidRDefault="00A63295" w:rsidP="00A63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3295" w:rsidRDefault="00A63295" w:rsidP="00A63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3295" w:rsidRDefault="00A63295" w:rsidP="00A63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7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F786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0BC3" w:rsidRPr="00BB335D" w:rsidRDefault="00490BC3" w:rsidP="00490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>TO AMEND CODE OF LAWS OF SOUTH CAROLINA, 1976, BY ADDING SECTION 59</w:t>
      </w:r>
      <w:r w:rsidR="00A530B6">
        <w:noBreakHyphen/>
      </w:r>
      <w:r>
        <w:t>32</w:t>
      </w:r>
      <w:r w:rsidR="00A530B6">
        <w:noBreakHyphen/>
      </w:r>
      <w:r>
        <w:t xml:space="preserve">35 SO AS TO REQUIRE INSTRUCTION IN CARDIOPULMONARY RESUSCITATION AND THE USE OF AN AUTOMATED EXTERNAL DEFIBRILLATOR </w:t>
      </w:r>
      <w:r>
        <w:rPr>
          <w:color w:val="000000" w:themeColor="text1"/>
          <w:u w:color="000000" w:themeColor="text1"/>
        </w:rPr>
        <w:t xml:space="preserve">IN EACH </w:t>
      </w:r>
      <w:r w:rsidR="005246F1">
        <w:rPr>
          <w:color w:val="000000" w:themeColor="text1"/>
          <w:u w:color="000000" w:themeColor="text1"/>
        </w:rPr>
        <w:t xml:space="preserve">PUBLIC </w:t>
      </w:r>
      <w:r>
        <w:rPr>
          <w:color w:val="000000" w:themeColor="text1"/>
          <w:u w:color="000000" w:themeColor="text1"/>
        </w:rPr>
        <w:t xml:space="preserve">HIGH SCHOOL IN THE </w:t>
      </w:r>
      <w:r w:rsidR="005246F1">
        <w:rPr>
          <w:color w:val="000000" w:themeColor="text1"/>
          <w:u w:color="000000" w:themeColor="text1"/>
        </w:rPr>
        <w:t>STATE</w:t>
      </w:r>
      <w:r>
        <w:rPr>
          <w:color w:val="000000" w:themeColor="text1"/>
          <w:u w:color="000000" w:themeColor="text1"/>
        </w:rPr>
        <w:t xml:space="preserve">, TO </w:t>
      </w:r>
      <w:r w:rsidR="005246F1">
        <w:rPr>
          <w:color w:val="000000" w:themeColor="text1"/>
          <w:u w:color="000000" w:themeColor="text1"/>
        </w:rPr>
        <w:t>REQUIRE</w:t>
      </w:r>
      <w:r>
        <w:rPr>
          <w:color w:val="000000" w:themeColor="text1"/>
          <w:u w:color="000000" w:themeColor="text1"/>
        </w:rPr>
        <w:t xml:space="preserve"> SUCCESSFUL COMPLETION OF THIS INSTRUCTION FOR GRADUATION FROM HIGH SCHOOL, TO PROVIDE CERTAIN REQUIREMENTS FOR THIS INSTRUCTION, AND TO DEFINE TERMS</w:t>
      </w:r>
      <w:r w:rsidRPr="00BB335D">
        <w:rPr>
          <w:color w:val="000000" w:themeColor="text1"/>
          <w:u w:color="000000" w:themeColor="text1"/>
        </w:rPr>
        <w:t xml:space="preserve">. </w:t>
      </w:r>
    </w:p>
    <w:p w:rsidR="001F7865" w:rsidRDefault="001F78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F7865" w:rsidRDefault="001F78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F7865" w:rsidRDefault="001F78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0BC3" w:rsidRPr="00BB335D" w:rsidRDefault="001F7865" w:rsidP="00490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490BC3" w:rsidRPr="00BB335D">
        <w:rPr>
          <w:color w:val="000000" w:themeColor="text1"/>
          <w:u w:color="000000" w:themeColor="text1"/>
        </w:rPr>
        <w:t>Chapter 32, Title 59 of the 1976 Code is amended by adding:</w:t>
      </w:r>
    </w:p>
    <w:p w:rsidR="00490BC3" w:rsidRPr="00BB335D" w:rsidRDefault="00490BC3" w:rsidP="00490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0BC3" w:rsidRDefault="00490BC3" w:rsidP="00490BC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</w:pP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ab/>
      </w:r>
      <w:r w:rsidRPr="00BB335D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“Section 59</w:t>
      </w:r>
      <w:r w:rsidR="00A530B6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noBreakHyphen/>
      </w:r>
      <w:r w:rsidRPr="00BB335D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32</w:t>
      </w:r>
      <w:r w:rsidR="00A530B6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noBreakHyphen/>
      </w:r>
      <w:r w:rsidRPr="00BB335D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35.</w:t>
      </w:r>
      <w:r w:rsidRPr="00BB335D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ab/>
      </w:r>
      <w:r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>(A</w:t>
      </w: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>)</w:t>
      </w: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ab/>
      </w:r>
      <w:r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>For the purposes of this chapter:</w:t>
      </w:r>
    </w:p>
    <w:p w:rsidR="00490BC3" w:rsidRDefault="00E91DD7" w:rsidP="00490BC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ab/>
      </w:r>
      <w:r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ab/>
        <w:t>(1)</w:t>
      </w:r>
      <w:r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ab/>
        <w:t>‘</w:t>
      </w:r>
      <w:r w:rsidR="00490BC3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>Hands</w:t>
      </w:r>
      <w:r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 xml:space="preserve"> O</w:t>
      </w:r>
      <w:r w:rsidR="00490BC3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>nly CPR</w:t>
      </w:r>
      <w:r w:rsidR="00A530B6" w:rsidRPr="00A530B6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>’</w:t>
      </w:r>
      <w:r w:rsidR="00490BC3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 xml:space="preserve"> means cardiopulmonary resuscitation without mouth</w:t>
      </w:r>
      <w:r w:rsidR="00A530B6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noBreakHyphen/>
      </w:r>
      <w:r w:rsidR="00490BC3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>to</w:t>
      </w:r>
      <w:r w:rsidR="00A530B6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noBreakHyphen/>
      </w:r>
      <w:r w:rsidR="00490BC3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>mouth breaths.</w:t>
      </w:r>
    </w:p>
    <w:p w:rsidR="00490BC3" w:rsidRPr="00BB335D" w:rsidRDefault="00490BC3" w:rsidP="00490BC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ab/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ab/>
        <w:t>(2)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ab/>
      </w:r>
      <w:r w:rsidR="00A530B6" w:rsidRPr="00A530B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‘</w:t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Psychomotor skills</w:t>
      </w:r>
      <w:r w:rsidR="00A530B6" w:rsidRPr="00A530B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’</w:t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means the use of hands</w:t>
      </w:r>
      <w:r w:rsidR="00A530B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noBreakHyphen/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on practice to support cognitive learning.</w:t>
      </w:r>
    </w:p>
    <w:p w:rsidR="00490BC3" w:rsidRPr="00BB335D" w:rsidRDefault="00490BC3" w:rsidP="00490BC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ab/>
        <w:t>(</w:t>
      </w:r>
      <w:r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>B</w:t>
      </w: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>)</w:t>
      </w: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ab/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Beginning in the 2014−2015 school year, each school board shall provide instruction in cardiopulmonary resuscitation (CPR) and the use of an automated external defibrillator (AED)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in each high school in </w:t>
      </w:r>
      <w:r w:rsidR="005246F1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its</w:t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district</w:t>
      </w:r>
      <w:r w:rsidR="005246F1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. </w:t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 w:rsidR="005246F1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Successful completion of this coursework is required</w:t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for graduation from high school.  The school board shall use one of the following programs and incorporate into the instruction the psychomotor skills necessary to perform CPR: </w:t>
      </w:r>
    </w:p>
    <w:p w:rsidR="00490BC3" w:rsidRPr="00BB335D" w:rsidRDefault="00490BC3" w:rsidP="00490BC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ab/>
      </w: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ab/>
        <w:t>(</w:t>
      </w:r>
      <w:r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>1</w:t>
      </w: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>)</w:t>
      </w: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ab/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</w:t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n instructional program developed by the American Heart Association;</w:t>
      </w:r>
    </w:p>
    <w:p w:rsidR="00490BC3" w:rsidRPr="00BB335D" w:rsidRDefault="00490BC3" w:rsidP="00490BC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lastRenderedPageBreak/>
        <w:tab/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ab/>
        <w:t>(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2)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ab/>
        <w:t>an</w:t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instructional program developed by the American Red Cross; or</w:t>
      </w:r>
    </w:p>
    <w:p w:rsidR="00490BC3" w:rsidRPr="00BB335D" w:rsidRDefault="00490BC3" w:rsidP="00490BC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ab/>
      </w: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ab/>
        <w:t>(</w:t>
      </w:r>
      <w:r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>3</w:t>
      </w: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>)</w:t>
      </w: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ab/>
      </w:r>
      <w:r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>a</w:t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n instructional program which is nationally recognized and based on the most current national evidence</w:t>
      </w:r>
      <w:r w:rsidR="00A530B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noBreakHyphen/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based emergency cardiovascular c</w:t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are guidelines for CPR and the use of an AED. </w:t>
      </w:r>
    </w:p>
    <w:p w:rsidR="00490BC3" w:rsidRPr="00BB335D" w:rsidRDefault="00490BC3" w:rsidP="00490BC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ab/>
        <w:t>(</w:t>
      </w:r>
      <w:r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>C</w:t>
      </w: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>)</w:t>
      </w: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ab/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In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complying with the requirements of</w:t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subsection (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B</w:t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), school districts, local EMS and first responder agencies, and grant awarding foundations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are encouraged to form public</w:t>
      </w:r>
      <w:r w:rsidR="00A530B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noBreakHyphen/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private partnerships</w:t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to alleviate cost. </w:t>
      </w:r>
    </w:p>
    <w:p w:rsidR="00490BC3" w:rsidRPr="00BB335D" w:rsidRDefault="00490BC3" w:rsidP="00490BC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ab/>
        <w:t>(D</w:t>
      </w: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>)</w:t>
      </w: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ab/>
        <w:t>An instructor of a noncertification course, who is</w:t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 licensed teacher,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must</w:t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not be required to be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come</w:t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 certified CPR/AED instructor to facilitate, provide, or oversee such instruction.</w:t>
      </w:r>
    </w:p>
    <w:p w:rsidR="00490BC3" w:rsidRPr="00BB335D" w:rsidRDefault="00490BC3" w:rsidP="00490BC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ab/>
        <w:t>(</w:t>
      </w:r>
      <w:r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>E</w:t>
      </w: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>)</w:t>
      </w: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ab/>
      </w:r>
      <w:r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>A</w:t>
      </w: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 xml:space="preserve"> school district </w:t>
      </w:r>
      <w:r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 xml:space="preserve">that </w:t>
      </w: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 xml:space="preserve">chooses to provide a course </w:t>
      </w:r>
      <w:r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>that consequently may result in CPR certification must use a certified CPR/AED instructor to teach the class</w:t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. </w:t>
      </w:r>
    </w:p>
    <w:p w:rsidR="00490BC3" w:rsidRPr="00BB335D" w:rsidRDefault="00490BC3" w:rsidP="00490BC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ab/>
        <w:t>(</w:t>
      </w:r>
      <w:r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>F</w:t>
      </w: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>)</w:t>
      </w: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ab/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The Department of Education shall establish a procedure for monitoring adherence by school boards to the requirements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of subsection (B)</w:t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. </w:t>
      </w:r>
    </w:p>
    <w:p w:rsidR="00490BC3" w:rsidRPr="00BB335D" w:rsidRDefault="00490BC3" w:rsidP="00490BC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ab/>
        <w:t>(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G</w:t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)</w:t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ab/>
        <w:t xml:space="preserve">The CPR/AED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instruction is</w:t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 part of the comprehensive health educ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ation program</w:t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.</w:t>
      </w:r>
    </w:p>
    <w:p w:rsidR="00490BC3" w:rsidRPr="00BB335D" w:rsidRDefault="00490BC3" w:rsidP="00490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(H</w:t>
      </w:r>
      <w:r w:rsidRPr="00BB335D">
        <w:rPr>
          <w:color w:val="000000" w:themeColor="text1"/>
          <w:u w:color="000000" w:themeColor="text1"/>
        </w:rPr>
        <w:t>)</w:t>
      </w:r>
      <w:r w:rsidRPr="00BB335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A</w:t>
      </w:r>
      <w:r w:rsidRPr="00BB335D">
        <w:rPr>
          <w:color w:val="000000" w:themeColor="text1"/>
          <w:u w:color="000000" w:themeColor="text1"/>
        </w:rPr>
        <w:t xml:space="preserve"> local school board or other appropriate school official shall provide a waiver for this requirement for a student with a disability whose individualized education program indicates </w:t>
      </w:r>
      <w:r>
        <w:rPr>
          <w:color w:val="000000" w:themeColor="text1"/>
          <w:u w:color="000000" w:themeColor="text1"/>
        </w:rPr>
        <w:t>he</w:t>
      </w:r>
      <w:r w:rsidRPr="00BB335D">
        <w:rPr>
          <w:color w:val="000000" w:themeColor="text1"/>
          <w:u w:color="000000" w:themeColor="text1"/>
        </w:rPr>
        <w:t xml:space="preserve"> is unable to complete all or a portion of the Hands Only CPR </w:t>
      </w:r>
      <w:r>
        <w:rPr>
          <w:color w:val="000000" w:themeColor="text1"/>
          <w:u w:color="000000" w:themeColor="text1"/>
        </w:rPr>
        <w:t xml:space="preserve">component of the CPR instruction </w:t>
      </w:r>
      <w:r w:rsidRPr="00BB335D">
        <w:rPr>
          <w:color w:val="000000" w:themeColor="text1"/>
          <w:u w:color="000000" w:themeColor="text1"/>
        </w:rPr>
        <w:t>requirement.”</w:t>
      </w:r>
    </w:p>
    <w:p w:rsidR="00490BC3" w:rsidRPr="00BB335D" w:rsidRDefault="00490BC3" w:rsidP="00490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7865" w:rsidRDefault="00490BC3" w:rsidP="00490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B335D">
        <w:rPr>
          <w:color w:val="000000" w:themeColor="text1"/>
          <w:u w:color="000000" w:themeColor="text1"/>
        </w:rPr>
        <w:t>SECTION</w:t>
      </w:r>
      <w:r w:rsidRPr="00BB335D">
        <w:rPr>
          <w:color w:val="000000" w:themeColor="text1"/>
          <w:u w:color="000000" w:themeColor="text1"/>
        </w:rPr>
        <w:tab/>
        <w:t>2.</w:t>
      </w:r>
      <w:r w:rsidRPr="00BB335D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857F27" w:rsidRDefault="00A530B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7F27" w:rsidRDefault="00857F27" w:rsidP="00857F27">
      <w:pPr>
        <w:suppressAutoHyphens/>
      </w:pPr>
    </w:p>
    <w:sectPr w:rsidR="00857F27" w:rsidSect="00857F2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865" w:rsidRDefault="001F7865" w:rsidP="009F0C77">
      <w:r>
        <w:separator/>
      </w:r>
    </w:p>
  </w:endnote>
  <w:endnote w:type="continuationSeparator" w:id="0">
    <w:p w:rsidR="001F7865" w:rsidRDefault="001F786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C84D0D-6F56-4AD4-BCA6-DA2AD1986FB7}"/>
    <w:embedBold r:id="rId2" w:fontKey="{2B6FC448-2B5C-4865-B88C-4D98EF7BC13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57938B2-F079-4DDD-9A25-686823D2D6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FE7541F-43E7-427B-9D19-FBFB20DB407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174E" w:rsidRPr="00857F27" w:rsidRDefault="00857F27" w:rsidP="00857F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865" w:rsidRDefault="001F7865" w:rsidP="009F0C77">
      <w:r>
        <w:separator/>
      </w:r>
    </w:p>
  </w:footnote>
  <w:footnote w:type="continuationSeparator" w:id="0">
    <w:p w:rsidR="001F7865" w:rsidRDefault="001F786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834AB13"/>
    <w:docVar w:name="CoverBillType" w:val="b"/>
    <w:docVar w:name="docpath" w:val="L:\Council\bills\AGM\19834AB13.DOCX"/>
    <w:docVar w:name="dvBillNumber" w:val="336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E62720"/>
    <w:rsid w:val="00011869"/>
    <w:rsid w:val="000A0A47"/>
    <w:rsid w:val="000E1785"/>
    <w:rsid w:val="000F40FA"/>
    <w:rsid w:val="0010776B"/>
    <w:rsid w:val="00133E66"/>
    <w:rsid w:val="001435A3"/>
    <w:rsid w:val="001A174E"/>
    <w:rsid w:val="001D08F2"/>
    <w:rsid w:val="001D525B"/>
    <w:rsid w:val="001D7F4F"/>
    <w:rsid w:val="001F7865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90BC3"/>
    <w:rsid w:val="004E7D54"/>
    <w:rsid w:val="005246F1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3194"/>
    <w:rsid w:val="0069470D"/>
    <w:rsid w:val="006A6FD8"/>
    <w:rsid w:val="00734F00"/>
    <w:rsid w:val="007A70AE"/>
    <w:rsid w:val="008362E8"/>
    <w:rsid w:val="00857F27"/>
    <w:rsid w:val="008A1768"/>
    <w:rsid w:val="008F0F33"/>
    <w:rsid w:val="008F4429"/>
    <w:rsid w:val="0094021A"/>
    <w:rsid w:val="009B44AF"/>
    <w:rsid w:val="009B71E2"/>
    <w:rsid w:val="009C6A0B"/>
    <w:rsid w:val="009F0C77"/>
    <w:rsid w:val="009F4DD1"/>
    <w:rsid w:val="00A41684"/>
    <w:rsid w:val="00A530B6"/>
    <w:rsid w:val="00A63295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62720"/>
    <w:rsid w:val="00E758C4"/>
    <w:rsid w:val="00E91DD7"/>
    <w:rsid w:val="00E92EEF"/>
    <w:rsid w:val="00EC4FC4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customStyle="1" w:styleId="Default">
    <w:name w:val="Default"/>
    <w:rsid w:val="00490BC3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3C072B-0A1E-4055-A164-87B27D28B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412</Words>
  <Characters>2352</Characters>
  <Application>Microsoft Office Word</Application>
  <DocSecurity>0</DocSecurity>
  <Lines>19</Lines>
  <Paragraphs>5</Paragraphs>
  <ScaleCrop>false</ScaleCrop>
  <Company>LPITS</Company>
  <LinksUpToDate>false</LinksUpToDate>
  <CharactersWithSpaces>2759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cp:lastPrinted>2013-01-11T19:29:00Z</cp:lastPrinted>
  <dcterms:created xsi:type="dcterms:W3CDTF">2013-01-17T15:58:00Z</dcterms:created>
  <dcterms:modified xsi:type="dcterms:W3CDTF">2013-01-17T15:58:00Z</dcterms:modified>
</cp:coreProperties>
</file>