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47F" w:rsidRDefault="002E347F" w:rsidP="00E76DAE">
      <w:pPr>
        <w:pStyle w:val="BillDots"/>
      </w:pPr>
      <w:r>
        <w:t>AMENDED</w:t>
      </w:r>
    </w:p>
    <w:p w:rsidR="002E347F" w:rsidRDefault="002E347F" w:rsidP="00E76DAE">
      <w:pPr>
        <w:pStyle w:val="BillDots"/>
      </w:pPr>
      <w:r>
        <w:t>May 22, 2013</w:t>
      </w:r>
    </w:p>
    <w:p w:rsidR="002E347F" w:rsidRDefault="002E347F" w:rsidP="00E76DAE">
      <w:pPr>
        <w:pStyle w:val="BillDots"/>
      </w:pPr>
    </w:p>
    <w:p w:rsidR="002E347F" w:rsidRPr="002E347F" w:rsidRDefault="002E347F" w:rsidP="002E347F">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2E347F" w:rsidRDefault="002E347F" w:rsidP="00E76DAE">
      <w:pPr>
        <w:pStyle w:val="BillDots"/>
      </w:pPr>
    </w:p>
    <w:p w:rsidR="002E347F" w:rsidRDefault="002E347F" w:rsidP="002E347F">
      <w:pPr>
        <w:pStyle w:val="BillDots"/>
      </w:pPr>
      <w:r>
        <w:t>Introduced by Reps. Sandifer, Limehouse, Sottile, Clemmons, Crosby, Daning, Spires, Toole, Simrill, Putnam, Loftis, Bedingfield, Quinn, Huggins, Finlay, Kennedy, Owens, Gagnon, Gambrell, Whitmire, Herbkersman, G.R. Smith, Barfield, Hardwick, Edge, K.R. Crawford, D.C. Moss, Hiott, Forrester, Long, W.J. McLeod, Funderburk, Southard, Hixon, V.S. Moss, Anthony, Ryhal, Wells, Skelton, Taylor, Norman, Henderson, Atwater, Pitts, Lowe, Horne, Murphy, Wood and Rivers</w:t>
      </w:r>
    </w:p>
    <w:p w:rsidR="002E347F" w:rsidRDefault="002E347F" w:rsidP="00E76DAE">
      <w:pPr>
        <w:pStyle w:val="BillDots"/>
      </w:pPr>
    </w:p>
    <w:p w:rsidR="002E347F" w:rsidRDefault="002E347F" w:rsidP="00E76DAE">
      <w:pPr>
        <w:pStyle w:val="BillDots"/>
      </w:pPr>
      <w:r>
        <w:t>S. Printed 5/22/13--S.</w:t>
      </w:r>
    </w:p>
    <w:p w:rsidR="002E347F" w:rsidRDefault="002E347F" w:rsidP="00E76DAE">
      <w:pPr>
        <w:pStyle w:val="BillDots"/>
      </w:pPr>
      <w:r>
        <w:t>Read the first time January 17, 2013.</w:t>
      </w:r>
    </w:p>
    <w:p w:rsidR="002E347F" w:rsidRPr="002E347F" w:rsidRDefault="002E347F" w:rsidP="002E347F">
      <w:pPr>
        <w:pStyle w:val="BillDots"/>
        <w:jc w:val="center"/>
      </w:pPr>
      <w:r>
        <w:rPr>
          <w:u w:val="single"/>
        </w:rPr>
        <w:t>            </w:t>
      </w:r>
    </w:p>
    <w:p w:rsidR="002E347F" w:rsidRDefault="002E347F" w:rsidP="00E76DAE">
      <w:pPr>
        <w:pStyle w:val="BillDots"/>
      </w:pPr>
    </w:p>
    <w:p w:rsidR="00FE5359" w:rsidRDefault="00FE5359" w:rsidP="00E76DAE">
      <w:pPr>
        <w:pStyle w:val="BillDots"/>
        <w:sectPr w:rsidR="00FE5359" w:rsidSect="00FE53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6DAE" w:rsidRDefault="00E76DAE" w:rsidP="00E76DAE">
      <w:pPr>
        <w:pStyle w:val="BillDots"/>
      </w:pPr>
    </w:p>
    <w:p w:rsidR="00E76DAE" w:rsidRDefault="00E76DAE" w:rsidP="00E76DAE">
      <w:pPr>
        <w:pStyle w:val="Numbersforbill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5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AD" w:rsidRDefault="000044AD"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w:t>
      </w:r>
      <w:r w:rsidRPr="003971B8">
        <w:rPr>
          <w:color w:val="000000" w:themeColor="text1"/>
          <w:u w:color="000000" w:themeColor="text1"/>
        </w:rPr>
        <w:t xml:space="preserve">O AMEND </w:t>
      </w:r>
      <w:r w:rsidR="00BC760A">
        <w:rPr>
          <w:color w:val="000000" w:themeColor="text1"/>
          <w:u w:color="000000" w:themeColor="text1"/>
        </w:rPr>
        <w:t>THE</w:t>
      </w:r>
      <w:r>
        <w:rPr>
          <w:color w:val="000000" w:themeColor="text1"/>
          <w:u w:color="000000" w:themeColor="text1"/>
        </w:rPr>
        <w:t xml:space="preserve"> CODE OF LAWS OF SOUTH CAROLINA, 1976, </w:t>
      </w:r>
      <w:r w:rsidRPr="003971B8">
        <w:rPr>
          <w:color w:val="000000" w:themeColor="text1"/>
          <w:u w:color="000000" w:themeColor="text1"/>
        </w:rPr>
        <w:t>BY ADDING SECTION 42</w:t>
      </w:r>
      <w:r w:rsidR="00BC760A">
        <w:rPr>
          <w:color w:val="000000" w:themeColor="text1"/>
          <w:u w:color="000000" w:themeColor="text1"/>
        </w:rPr>
        <w:noBreakHyphen/>
      </w:r>
      <w:r w:rsidRPr="003971B8">
        <w:rPr>
          <w:color w:val="000000" w:themeColor="text1"/>
          <w:u w:color="000000" w:themeColor="text1"/>
        </w:rPr>
        <w:t>1</w:t>
      </w:r>
      <w:r w:rsidR="00BC760A">
        <w:rPr>
          <w:color w:val="000000" w:themeColor="text1"/>
          <w:u w:color="000000" w:themeColor="text1"/>
        </w:rPr>
        <w:noBreakHyphen/>
      </w:r>
      <w:r w:rsidRPr="003971B8">
        <w:rPr>
          <w:color w:val="000000" w:themeColor="text1"/>
          <w:u w:color="000000" w:themeColor="text1"/>
        </w:rPr>
        <w:t xml:space="preserve">378 </w:t>
      </w:r>
      <w:r w:rsidR="00BC760A">
        <w:rPr>
          <w:color w:val="000000" w:themeColor="text1"/>
          <w:u w:color="000000" w:themeColor="text1"/>
        </w:rPr>
        <w:t xml:space="preserve">SO AS </w:t>
      </w:r>
      <w:r w:rsidRPr="003971B8">
        <w:rPr>
          <w:color w:val="000000" w:themeColor="text1"/>
          <w:u w:color="000000" w:themeColor="text1"/>
        </w:rPr>
        <w:t>TO PROVIDE THAT AN EMPLOYEE COVERED BY THE FEDERAL EMPLOYERS</w:t>
      </w:r>
      <w:r w:rsidR="00BC760A" w:rsidRPr="00BC760A">
        <w:rPr>
          <w:color w:val="000000" w:themeColor="text1"/>
          <w:u w:color="000000" w:themeColor="text1"/>
        </w:rPr>
        <w:t>’</w:t>
      </w:r>
      <w:r w:rsidRPr="003971B8">
        <w:rPr>
          <w:color w:val="000000" w:themeColor="text1"/>
          <w:u w:color="000000" w:themeColor="text1"/>
        </w:rPr>
        <w:t xml:space="preserve"> LIABILITY ACT, </w:t>
      </w:r>
      <w:r>
        <w:rPr>
          <w:color w:val="000000" w:themeColor="text1"/>
          <w:u w:color="000000" w:themeColor="text1"/>
        </w:rPr>
        <w:t xml:space="preserve">THE </w:t>
      </w:r>
      <w:r w:rsidRPr="003971B8">
        <w:rPr>
          <w:color w:val="000000" w:themeColor="text1"/>
          <w:u w:color="000000" w:themeColor="text1"/>
        </w:rPr>
        <w:t>LONGSHORE AND HARBOR WORKERS</w:t>
      </w:r>
      <w:r w:rsidR="00BC760A" w:rsidRPr="00BC760A">
        <w:rPr>
          <w:color w:val="000000" w:themeColor="text1"/>
          <w:u w:color="000000" w:themeColor="text1"/>
        </w:rPr>
        <w:t>’</w:t>
      </w:r>
      <w:r w:rsidRPr="003971B8">
        <w:rPr>
          <w:color w:val="000000" w:themeColor="text1"/>
          <w:u w:color="000000" w:themeColor="text1"/>
        </w:rPr>
        <w:t xml:space="preserve"> COMPENSATION ACT OR ANY OF ITS EXTENSIONS, OR THE JONES ACT IS EXEMPT FROM WORKERS</w:t>
      </w:r>
      <w:r w:rsidR="00BC760A" w:rsidRPr="00BC760A">
        <w:rPr>
          <w:color w:val="000000" w:themeColor="text1"/>
          <w:u w:color="000000" w:themeColor="text1"/>
        </w:rPr>
        <w:t>’</w:t>
      </w:r>
      <w:r w:rsidRPr="003971B8">
        <w:rPr>
          <w:color w:val="000000" w:themeColor="text1"/>
          <w:u w:color="000000" w:themeColor="text1"/>
        </w:rPr>
        <w:t xml:space="preserve"> COMPENSATION LAWS.</w:t>
      </w:r>
    </w:p>
    <w:p w:rsidR="002E347F" w:rsidRDefault="002E34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47F" w:rsidRPr="00884BD1" w:rsidRDefault="002E347F"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D1">
        <w:t>SECTION</w:t>
      </w:r>
      <w:r w:rsidRPr="00884BD1">
        <w:tab/>
        <w:t>1. Article 3, Chapter 1, Title 42 of the 1976 Code is amended by adding:</w:t>
      </w:r>
    </w:p>
    <w:p w:rsidR="002E347F" w:rsidRDefault="002E347F"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347F" w:rsidRPr="00884BD1" w:rsidRDefault="002E347F"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D1">
        <w:tab/>
        <w:t>“Section 42</w:t>
      </w:r>
      <w:r w:rsidRPr="00884BD1">
        <w:noBreakHyphen/>
        <w:t>1</w:t>
      </w:r>
      <w:r w:rsidRPr="00884BD1">
        <w:noBreakHyphen/>
        <w:t>378.</w:t>
      </w:r>
      <w:r w:rsidRPr="00884BD1">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diminish any right than any person or, in the case of the person’s death, his personal representative, may have under either the Longshore and Harbor Workers’ Compensation Act, 33 U.S.C. Section 901 et seq., and its extensions, or the Merchant Marine Act of 1020, 46 U.S.C. Section 30104 et seq.”</w:t>
      </w:r>
    </w:p>
    <w:p w:rsidR="002E347F" w:rsidRDefault="002E347F"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47F" w:rsidP="002E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BD1">
        <w:t>SECTION</w:t>
      </w:r>
      <w:r w:rsidRPr="00884BD1">
        <w:tab/>
        <w:t>2.</w:t>
      </w:r>
      <w:r w:rsidRPr="00884BD1">
        <w:tab/>
        <w:t>This act takes effect upon approval by the Governor.</w:t>
      </w:r>
    </w:p>
    <w:p w:rsidR="00D143C0" w:rsidRDefault="00BC76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3C0" w:rsidRDefault="00D143C0" w:rsidP="00F05FF2">
      <w:pPr>
        <w:suppressAutoHyphens/>
      </w:pPr>
    </w:p>
    <w:sectPr w:rsidR="00D143C0" w:rsidSect="00FE53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505" w:rsidRDefault="00957505" w:rsidP="009F0C77">
      <w:r>
        <w:separator/>
      </w:r>
    </w:p>
  </w:endnote>
  <w:endnote w:type="continuationSeparator" w:id="0">
    <w:p w:rsidR="00957505" w:rsidRDefault="00957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13C3EF-23BE-42B7-83BA-F0AE47CE57EB}"/>
    <w:embedBold r:id="rId2" w:fontKey="{BB83484C-F51C-4340-9BBA-5004542F88FF}"/>
  </w:font>
  <w:font w:name="Calibri">
    <w:panose1 w:val="020F0502020204030204"/>
    <w:charset w:val="00"/>
    <w:family w:val="swiss"/>
    <w:pitch w:val="variable"/>
    <w:sig w:usb0="E10002FF" w:usb1="4000ACFF" w:usb2="00000009" w:usb3="00000000" w:csb0="0000019F" w:csb1="00000000"/>
    <w:embedRegular r:id="rId3" w:fontKey="{D5D1141D-3460-44FD-9A71-071A784028C8}"/>
  </w:font>
  <w:font w:name="Cambria">
    <w:panose1 w:val="02040503050406030204"/>
    <w:charset w:val="00"/>
    <w:family w:val="roman"/>
    <w:pitch w:val="variable"/>
    <w:sig w:usb0="E00002FF" w:usb1="400004FF" w:usb2="00000000" w:usb3="00000000" w:csb0="0000019F" w:csb1="00000000"/>
    <w:embedRegular r:id="rId4" w:fontKey="{13D33F31-D047-4EC5-9A0E-1D4A64B1FA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C8" w:rsidRPr="00D143C0" w:rsidRDefault="00D143C0" w:rsidP="00D143C0">
    <w:pPr>
      <w:pStyle w:val="Footer"/>
      <w:tabs>
        <w:tab w:val="clear" w:pos="4680"/>
        <w:tab w:val="clear" w:pos="9360"/>
        <w:tab w:val="center" w:pos="2995"/>
      </w:tabs>
      <w:spacing w:before="120"/>
    </w:pPr>
    <w:r>
      <w:t>[3369</w:t>
    </w:r>
    <w:r w:rsidR="00FE5359">
      <w:t>-</w:t>
    </w:r>
    <w:fldSimple w:instr=" PAGE  \* MERGEFORMAT ">
      <w:r w:rsidR="00446870">
        <w:rPr>
          <w:noProof/>
        </w:rPr>
        <w:t>1</w:t>
      </w:r>
    </w:fldSimple>
    <w:r w:rsidR="00FE53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359" w:rsidRPr="00D143C0" w:rsidRDefault="00FE5359" w:rsidP="00D143C0">
    <w:pPr>
      <w:pStyle w:val="Footer"/>
      <w:tabs>
        <w:tab w:val="clear" w:pos="4680"/>
        <w:tab w:val="clear" w:pos="9360"/>
        <w:tab w:val="center" w:pos="2995"/>
      </w:tabs>
      <w:spacing w:before="120"/>
    </w:pPr>
    <w:r>
      <w:t>[3369]</w:t>
    </w:r>
    <w:r>
      <w:tab/>
    </w:r>
    <w:fldSimple w:instr=" PAGE  \* MERGEFORMAT ">
      <w:r w:rsidR="00F05F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505" w:rsidRDefault="00957505" w:rsidP="009F0C77">
      <w:r>
        <w:separator/>
      </w:r>
    </w:p>
  </w:footnote>
  <w:footnote w:type="continuationSeparator" w:id="0">
    <w:p w:rsidR="00957505" w:rsidRDefault="00957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1AB13"/>
    <w:docVar w:name="CoverBillType" w:val="b"/>
    <w:docVar w:name="docpath" w:val="L:\Council\bills\AGM\19841AB13.DOCX"/>
    <w:docVar w:name="dvBillNumber" w:val="3369"/>
    <w:docVar w:name="dvBillNumberPrefix" w:val="H. "/>
    <w:docVar w:name="dvOriginalBody" w:val="House"/>
    <w:docVar w:name="dvSteno" w:val="AGM"/>
    <w:docVar w:name="NameofBody" w:val="h"/>
    <w:docVar w:name="vgroup2" w:val="Council"/>
  </w:docVars>
  <w:rsids>
    <w:rsidRoot w:val="00456BCF"/>
    <w:rsid w:val="000044AD"/>
    <w:rsid w:val="00011869"/>
    <w:rsid w:val="000E1785"/>
    <w:rsid w:val="000F178F"/>
    <w:rsid w:val="000F40FA"/>
    <w:rsid w:val="0010776B"/>
    <w:rsid w:val="00133E66"/>
    <w:rsid w:val="001435A3"/>
    <w:rsid w:val="00150165"/>
    <w:rsid w:val="001D08F2"/>
    <w:rsid w:val="001D525B"/>
    <w:rsid w:val="001D7F4F"/>
    <w:rsid w:val="002321B6"/>
    <w:rsid w:val="00250967"/>
    <w:rsid w:val="002543C8"/>
    <w:rsid w:val="00284AAE"/>
    <w:rsid w:val="002D0435"/>
    <w:rsid w:val="002E347F"/>
    <w:rsid w:val="002E5912"/>
    <w:rsid w:val="002F7382"/>
    <w:rsid w:val="00301B21"/>
    <w:rsid w:val="00325348"/>
    <w:rsid w:val="0032732C"/>
    <w:rsid w:val="00336AD0"/>
    <w:rsid w:val="0037079A"/>
    <w:rsid w:val="003D01E8"/>
    <w:rsid w:val="003E5288"/>
    <w:rsid w:val="003F6D79"/>
    <w:rsid w:val="0041760A"/>
    <w:rsid w:val="00417C01"/>
    <w:rsid w:val="00446870"/>
    <w:rsid w:val="00456BCF"/>
    <w:rsid w:val="004809EE"/>
    <w:rsid w:val="004E7D54"/>
    <w:rsid w:val="005273C6"/>
    <w:rsid w:val="00530A69"/>
    <w:rsid w:val="00545593"/>
    <w:rsid w:val="00577C6C"/>
    <w:rsid w:val="0058775A"/>
    <w:rsid w:val="005B121B"/>
    <w:rsid w:val="005C2FE2"/>
    <w:rsid w:val="005E2BC9"/>
    <w:rsid w:val="00605102"/>
    <w:rsid w:val="006215AA"/>
    <w:rsid w:val="006913C9"/>
    <w:rsid w:val="0069470D"/>
    <w:rsid w:val="00734F00"/>
    <w:rsid w:val="007A70AE"/>
    <w:rsid w:val="007E1D71"/>
    <w:rsid w:val="008362E8"/>
    <w:rsid w:val="00846939"/>
    <w:rsid w:val="008A1768"/>
    <w:rsid w:val="008F0F33"/>
    <w:rsid w:val="008F4429"/>
    <w:rsid w:val="0094021A"/>
    <w:rsid w:val="00957505"/>
    <w:rsid w:val="009B44AF"/>
    <w:rsid w:val="009C15C8"/>
    <w:rsid w:val="009C6A0B"/>
    <w:rsid w:val="009F0C77"/>
    <w:rsid w:val="009F4DD1"/>
    <w:rsid w:val="00A41684"/>
    <w:rsid w:val="00A64E80"/>
    <w:rsid w:val="00A71334"/>
    <w:rsid w:val="00A72BCD"/>
    <w:rsid w:val="00A741D9"/>
    <w:rsid w:val="00A833AB"/>
    <w:rsid w:val="00A9741D"/>
    <w:rsid w:val="00AC649C"/>
    <w:rsid w:val="00AD4B17"/>
    <w:rsid w:val="00B412D4"/>
    <w:rsid w:val="00B93C67"/>
    <w:rsid w:val="00BC760A"/>
    <w:rsid w:val="00BE3C22"/>
    <w:rsid w:val="00C0345E"/>
    <w:rsid w:val="00C3483A"/>
    <w:rsid w:val="00C74E9D"/>
    <w:rsid w:val="00C82FD3"/>
    <w:rsid w:val="00C92819"/>
    <w:rsid w:val="00CC6B7B"/>
    <w:rsid w:val="00CD2089"/>
    <w:rsid w:val="00D143C0"/>
    <w:rsid w:val="00D40D88"/>
    <w:rsid w:val="00D73A67"/>
    <w:rsid w:val="00D970A9"/>
    <w:rsid w:val="00DF3845"/>
    <w:rsid w:val="00E41911"/>
    <w:rsid w:val="00E76DAE"/>
    <w:rsid w:val="00E92EEF"/>
    <w:rsid w:val="00F05FF2"/>
    <w:rsid w:val="00F24442"/>
    <w:rsid w:val="00F50AE3"/>
    <w:rsid w:val="00F67CF1"/>
    <w:rsid w:val="00F840F0"/>
    <w:rsid w:val="00FB0D0D"/>
    <w:rsid w:val="00FB43B4"/>
    <w:rsid w:val="00FE5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C4D21-32FD-42E4-A4A4-A59DFDC9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1528</Characters>
  <Application>Microsoft Office Word</Application>
  <DocSecurity>0</DocSecurity>
  <Lines>61</Lines>
  <Paragraphs>16</Paragraphs>
  <ScaleCrop>false</ScaleCrop>
  <Company>LPITS</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2013-01-16T19:56:00Z</cp:lastPrinted>
  <dcterms:created xsi:type="dcterms:W3CDTF">2013-05-22T22:54:00Z</dcterms:created>
  <dcterms:modified xsi:type="dcterms:W3CDTF">2013-05-22T22:54:00Z</dcterms:modified>
</cp:coreProperties>
</file>