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537" w:rsidRDefault="002D5537" w:rsidP="002D5537">
      <w:pPr>
        <w:pStyle w:val="BillDots0"/>
      </w:pPr>
    </w:p>
    <w:p w:rsidR="002D5537" w:rsidRDefault="002D5537" w:rsidP="002D5537">
      <w:pPr>
        <w:pStyle w:val="BillDots0"/>
      </w:pPr>
    </w:p>
    <w:p w:rsidR="002D5537" w:rsidRDefault="002D5537" w:rsidP="002D5537">
      <w:pPr>
        <w:pStyle w:val="BillDots0"/>
      </w:pPr>
    </w:p>
    <w:p w:rsidR="002D5537" w:rsidRDefault="002D5537" w:rsidP="002D5537">
      <w:pPr>
        <w:pStyle w:val="BillDots0"/>
      </w:pPr>
    </w:p>
    <w:p w:rsidR="002D5537" w:rsidRDefault="002D5537" w:rsidP="002D5537">
      <w:pPr>
        <w:pStyle w:val="BillDots0"/>
      </w:pPr>
    </w:p>
    <w:p w:rsidR="00792350" w:rsidRDefault="00792350" w:rsidP="002D5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50" w:rsidRDefault="00792350" w:rsidP="00792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7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56B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DBB" w:rsidRPr="00445455" w:rsidRDefault="00771DBB" w:rsidP="007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45455">
        <w:rPr>
          <w:color w:val="000000" w:themeColor="text1"/>
          <w:u w:color="000000" w:themeColor="text1"/>
        </w:rPr>
        <w:t>TO AMEND SECTION 59</w:t>
      </w:r>
      <w:r w:rsidR="000E18D9">
        <w:rPr>
          <w:color w:val="000000" w:themeColor="text1"/>
          <w:u w:color="000000" w:themeColor="text1"/>
        </w:rPr>
        <w:noBreakHyphen/>
      </w:r>
      <w:r w:rsidRPr="00445455">
        <w:rPr>
          <w:color w:val="000000" w:themeColor="text1"/>
          <w:u w:color="000000" w:themeColor="text1"/>
        </w:rPr>
        <w:t>127</w:t>
      </w:r>
      <w:r w:rsidR="000E18D9">
        <w:rPr>
          <w:color w:val="000000" w:themeColor="text1"/>
          <w:u w:color="000000" w:themeColor="text1"/>
        </w:rPr>
        <w:noBreakHyphen/>
      </w:r>
      <w:r w:rsidRPr="00445455">
        <w:rPr>
          <w:color w:val="000000" w:themeColor="text1"/>
          <w:u w:color="000000" w:themeColor="text1"/>
        </w:rPr>
        <w:t>20, AS AMENDED, CODE OF LAWS OF SOUTH CAROLINA, 1976, RELATING TO THE BOARD OF TRUSTEES OF SOUTH CAROLINA STATE UNIVERSITY, SO AS TO REVISE THE NUMBER OF BOARD MEMBERS AND THE MANNER IN WHICH THEY ARE ELECTED TO ACCOUNT FOR THE NEW SEVENTH CONGRESSIONAL DISTRICT, THE ELIMINATION OF THREE AT</w:t>
      </w:r>
      <w:r w:rsidR="000E18D9">
        <w:rPr>
          <w:color w:val="000000" w:themeColor="text1"/>
          <w:u w:color="000000" w:themeColor="text1"/>
        </w:rPr>
        <w:noBreakHyphen/>
      </w:r>
      <w:r w:rsidRPr="00445455">
        <w:rPr>
          <w:color w:val="000000" w:themeColor="text1"/>
          <w:u w:color="000000" w:themeColor="text1"/>
        </w:rPr>
        <w:t xml:space="preserve">LARGE SEATS, THE ADDITION OF A SEAT </w:t>
      </w:r>
      <w:r w:rsidRPr="004F4137">
        <w:rPr>
          <w:color w:val="000000" w:themeColor="text1"/>
          <w:u w:color="000000" w:themeColor="text1"/>
        </w:rPr>
        <w:t>HELD BY AN ALUMNI OF THE UNIVERSITY WHO IS</w:t>
      </w:r>
      <w:r w:rsidRPr="00445455">
        <w:rPr>
          <w:color w:val="000000" w:themeColor="text1"/>
          <w:u w:color="000000" w:themeColor="text1"/>
        </w:rPr>
        <w:t xml:space="preserve"> ELECTED BY THE SOUTH CAROLINA STATE NATIONAL ALUMNI ASSOCIATION OR ITS SUCCESSOR, AND TO REVISE OTHER PROVISIONS RELATING TO TERMS OF BOARD MEMBERS</w:t>
      </w:r>
      <w:r>
        <w:rPr>
          <w:color w:val="000000" w:themeColor="text1"/>
          <w:u w:color="000000" w:themeColor="text1"/>
        </w:rPr>
        <w:t>.</w:t>
      </w:r>
    </w:p>
    <w:p w:rsidR="005656B5" w:rsidRDefault="005656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656B5" w:rsidRDefault="005656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56B5" w:rsidRDefault="005656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DBB" w:rsidRPr="00445455" w:rsidRDefault="005656B5" w:rsidP="007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71DBB" w:rsidRPr="00445455">
        <w:rPr>
          <w:color w:val="000000" w:themeColor="text1"/>
          <w:u w:color="000000" w:themeColor="text1"/>
        </w:rPr>
        <w:t>Section 59</w:t>
      </w:r>
      <w:r w:rsidR="000E18D9">
        <w:rPr>
          <w:color w:val="000000" w:themeColor="text1"/>
          <w:u w:color="000000" w:themeColor="text1"/>
        </w:rPr>
        <w:noBreakHyphen/>
      </w:r>
      <w:r w:rsidR="00771DBB" w:rsidRPr="00445455">
        <w:rPr>
          <w:color w:val="000000" w:themeColor="text1"/>
          <w:u w:color="000000" w:themeColor="text1"/>
        </w:rPr>
        <w:t>127</w:t>
      </w:r>
      <w:r w:rsidR="000E18D9">
        <w:rPr>
          <w:color w:val="000000" w:themeColor="text1"/>
          <w:u w:color="000000" w:themeColor="text1"/>
        </w:rPr>
        <w:noBreakHyphen/>
      </w:r>
      <w:r w:rsidR="00771DBB" w:rsidRPr="00445455">
        <w:rPr>
          <w:color w:val="000000" w:themeColor="text1"/>
          <w:u w:color="000000" w:themeColor="text1"/>
        </w:rPr>
        <w:t>20 of the 1976 Code, as last amended by Act 176 of 2012, is further amended to read:</w:t>
      </w:r>
    </w:p>
    <w:p w:rsidR="00771DBB" w:rsidRDefault="00771DBB" w:rsidP="007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DBB" w:rsidRPr="00445455" w:rsidRDefault="00771DBB" w:rsidP="007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0E18D9">
        <w:noBreakHyphen/>
      </w:r>
      <w:r>
        <w:t>127</w:t>
      </w:r>
      <w:r w:rsidR="000E18D9">
        <w:noBreakHyphen/>
      </w:r>
      <w:r>
        <w:t>20.</w:t>
      </w:r>
      <w:r>
        <w:tab/>
      </w:r>
      <w:r>
        <w:rPr>
          <w:color w:val="000000" w:themeColor="text1"/>
          <w:u w:color="000000" w:themeColor="text1"/>
        </w:rPr>
        <w:t>(A)</w:t>
      </w:r>
      <w:r w:rsidRPr="00B70C1A">
        <w:rPr>
          <w:color w:val="000000" w:themeColor="text1"/>
          <w:u w:val="single" w:color="000000" w:themeColor="text1"/>
        </w:rPr>
        <w:t>(1)</w:t>
      </w:r>
      <w:r w:rsidRPr="00445455">
        <w:rPr>
          <w:color w:val="000000" w:themeColor="text1"/>
          <w:u w:color="000000" w:themeColor="text1"/>
        </w:rPr>
        <w:t xml:space="preserve"> South Carolina State University is managed and controlled by a board of trustees, composed of </w:t>
      </w:r>
      <w:r w:rsidRPr="004F4137">
        <w:rPr>
          <w:strike/>
          <w:color w:val="000000" w:themeColor="text1"/>
          <w:u w:color="000000" w:themeColor="text1"/>
        </w:rPr>
        <w:t>thirteen</w:t>
      </w:r>
      <w:r w:rsidRPr="004F4137">
        <w:rPr>
          <w:color w:val="000000" w:themeColor="text1"/>
          <w:u w:color="000000" w:themeColor="text1"/>
        </w:rPr>
        <w:t xml:space="preserve"> </w:t>
      </w:r>
      <w:r w:rsidRPr="004F4137">
        <w:rPr>
          <w:color w:val="000000" w:themeColor="text1"/>
          <w:u w:val="single" w:color="000000" w:themeColor="text1"/>
        </w:rPr>
        <w:t>eleven</w:t>
      </w:r>
      <w:r w:rsidRPr="004F4137">
        <w:rPr>
          <w:color w:val="000000" w:themeColor="text1"/>
          <w:u w:color="000000" w:themeColor="text1"/>
        </w:rPr>
        <w:t xml:space="preserve"> members, </w:t>
      </w:r>
      <w:r w:rsidRPr="004F4137">
        <w:rPr>
          <w:strike/>
          <w:color w:val="000000" w:themeColor="text1"/>
          <w:u w:color="000000" w:themeColor="text1"/>
        </w:rPr>
        <w:t>twelve</w:t>
      </w:r>
      <w:r w:rsidRPr="004F4137">
        <w:rPr>
          <w:color w:val="000000" w:themeColor="text1"/>
          <w:u w:color="000000" w:themeColor="text1"/>
        </w:rPr>
        <w:t xml:space="preserve"> </w:t>
      </w:r>
      <w:r w:rsidRPr="004F4137">
        <w:rPr>
          <w:color w:val="000000" w:themeColor="text1"/>
          <w:u w:val="single" w:color="000000" w:themeColor="text1"/>
        </w:rPr>
        <w:t>nine</w:t>
      </w:r>
      <w:r w:rsidRPr="004F4137">
        <w:rPr>
          <w:color w:val="000000" w:themeColor="text1"/>
          <w:u w:color="000000" w:themeColor="text1"/>
        </w:rPr>
        <w:t xml:space="preserve"> of whom are elected by the</w:t>
      </w:r>
      <w:r w:rsidRPr="00445455">
        <w:rPr>
          <w:color w:val="000000" w:themeColor="text1"/>
          <w:u w:color="000000" w:themeColor="text1"/>
        </w:rPr>
        <w:t xml:space="preserve"> General Assembly, one member from each congressional district and </w:t>
      </w:r>
      <w:r w:rsidRPr="00B70C1A">
        <w:rPr>
          <w:strike/>
          <w:color w:val="000000" w:themeColor="text1"/>
          <w:u w:color="000000" w:themeColor="text1"/>
        </w:rPr>
        <w:t>five</w:t>
      </w:r>
      <w:r>
        <w:rPr>
          <w:color w:val="000000" w:themeColor="text1"/>
          <w:u w:color="000000" w:themeColor="text1"/>
        </w:rPr>
        <w:t xml:space="preserve"> </w:t>
      </w:r>
      <w:r w:rsidRPr="00445455">
        <w:rPr>
          <w:color w:val="000000" w:themeColor="text1"/>
          <w:u w:val="single" w:color="000000" w:themeColor="text1"/>
        </w:rPr>
        <w:t>two</w:t>
      </w:r>
      <w:r w:rsidRPr="00445455">
        <w:rPr>
          <w:color w:val="000000" w:themeColor="text1"/>
          <w:u w:color="000000" w:themeColor="text1"/>
        </w:rPr>
        <w:t xml:space="preserve"> at large for terms of four years each and until their successors are elected and qualify.  </w:t>
      </w:r>
      <w:r w:rsidRPr="00445455">
        <w:rPr>
          <w:color w:val="000000" w:themeColor="text1"/>
          <w:u w:val="single" w:color="000000" w:themeColor="text1"/>
        </w:rPr>
        <w:t xml:space="preserve">A graduate of South Carolina State University, elected at large by secret ballot by the members of the South Carolina State University National Alumni Association, or its successor, is the tenth member of the board </w:t>
      </w:r>
      <w:r w:rsidRPr="004F4137">
        <w:rPr>
          <w:color w:val="000000" w:themeColor="text1"/>
          <w:u w:val="single" w:color="000000" w:themeColor="text1"/>
        </w:rPr>
        <w:t>of trustees.</w:t>
      </w:r>
      <w:r>
        <w:rPr>
          <w:color w:val="000000" w:themeColor="text1"/>
          <w:u w:color="000000" w:themeColor="text1"/>
        </w:rPr>
        <w:t xml:space="preserve">  </w:t>
      </w:r>
      <w:r w:rsidRPr="00445455">
        <w:rPr>
          <w:color w:val="000000" w:themeColor="text1"/>
          <w:u w:color="000000" w:themeColor="text1"/>
        </w:rPr>
        <w:t xml:space="preserve">In electing members of the board, the General Assembly shall elect members based on merit regardless of race, color, creed, or gender and shall strive to assure that the membership of the </w:t>
      </w:r>
      <w:r w:rsidRPr="00445455">
        <w:rPr>
          <w:color w:val="000000" w:themeColor="text1"/>
          <w:u w:color="000000" w:themeColor="text1"/>
        </w:rPr>
        <w:lastRenderedPageBreak/>
        <w:t xml:space="preserve">board is representative of all citizens of the State of South Carolina.  The Governor of the State or his designee is ex officio, the </w:t>
      </w:r>
      <w:r w:rsidRPr="00B70C1A">
        <w:rPr>
          <w:strike/>
          <w:color w:val="000000" w:themeColor="text1"/>
          <w:u w:color="000000" w:themeColor="text1"/>
        </w:rPr>
        <w:t>thirteenth</w:t>
      </w:r>
      <w:r>
        <w:rPr>
          <w:color w:val="000000" w:themeColor="text1"/>
          <w:u w:color="000000" w:themeColor="text1"/>
        </w:rPr>
        <w:t xml:space="preserve"> </w:t>
      </w:r>
      <w:r w:rsidRPr="00445455">
        <w:rPr>
          <w:color w:val="000000" w:themeColor="text1"/>
          <w:u w:val="single" w:color="000000" w:themeColor="text1"/>
        </w:rPr>
        <w:t>eleventh</w:t>
      </w:r>
      <w:r w:rsidRPr="00445455">
        <w:rPr>
          <w:color w:val="000000" w:themeColor="text1"/>
          <w:u w:color="000000" w:themeColor="text1"/>
        </w:rPr>
        <w:t xml:space="preserve"> member of the board of trustees.  In case of a vacancy on the board, the Governor may fill it by appointment until the next session of the General Assembly</w:t>
      </w:r>
      <w:r w:rsidRPr="00CA0C7C">
        <w:rPr>
          <w:color w:val="000000" w:themeColor="text1"/>
          <w:u w:val="single" w:color="000000" w:themeColor="text1"/>
        </w:rPr>
        <w:t>,</w:t>
      </w:r>
      <w:r w:rsidRPr="00445455">
        <w:rPr>
          <w:color w:val="000000" w:themeColor="text1"/>
          <w:u w:val="single" w:color="000000" w:themeColor="text1"/>
        </w:rPr>
        <w:t xml:space="preserve"> except that </w:t>
      </w:r>
      <w:r>
        <w:rPr>
          <w:color w:val="000000" w:themeColor="text1"/>
          <w:u w:val="single" w:color="000000" w:themeColor="text1"/>
        </w:rPr>
        <w:t>a</w:t>
      </w:r>
      <w:r w:rsidRPr="00445455">
        <w:rPr>
          <w:color w:val="000000" w:themeColor="text1"/>
          <w:u w:val="single" w:color="000000" w:themeColor="text1"/>
        </w:rPr>
        <w:t xml:space="preserve"> </w:t>
      </w:r>
      <w:r>
        <w:rPr>
          <w:color w:val="000000" w:themeColor="text1"/>
          <w:u w:val="single" w:color="000000" w:themeColor="text1"/>
        </w:rPr>
        <w:t>vacancy</w:t>
      </w:r>
      <w:r w:rsidRPr="00445455">
        <w:rPr>
          <w:color w:val="000000" w:themeColor="text1"/>
          <w:u w:val="single" w:color="000000" w:themeColor="text1"/>
        </w:rPr>
        <w:t xml:space="preserve"> provided in subsection (B) do</w:t>
      </w:r>
      <w:r>
        <w:rPr>
          <w:color w:val="000000" w:themeColor="text1"/>
          <w:u w:val="single" w:color="000000" w:themeColor="text1"/>
        </w:rPr>
        <w:t>es</w:t>
      </w:r>
      <w:r w:rsidRPr="00445455">
        <w:rPr>
          <w:color w:val="000000" w:themeColor="text1"/>
          <w:u w:val="single" w:color="000000" w:themeColor="text1"/>
        </w:rPr>
        <w:t xml:space="preserve"> not constitute a vacancy pursuant to this provision</w:t>
      </w:r>
      <w:r>
        <w:rPr>
          <w:color w:val="000000" w:themeColor="text1"/>
          <w:u w:color="000000" w:themeColor="text1"/>
        </w:rPr>
        <w:t>.</w:t>
      </w:r>
      <w:r w:rsidRPr="00445455">
        <w:rPr>
          <w:color w:val="000000" w:themeColor="text1"/>
          <w:u w:color="000000" w:themeColor="text1"/>
        </w:rPr>
        <w:t xml:space="preserve">  Members of the board are entitled to subsistence, per diem, and mileage authorized for members of state boards, committees, and commissions. </w:t>
      </w:r>
    </w:p>
    <w:p w:rsidR="00771DBB" w:rsidRDefault="00771DBB" w:rsidP="007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455">
        <w:rPr>
          <w:color w:val="000000" w:themeColor="text1"/>
          <w:u w:color="000000" w:themeColor="text1"/>
        </w:rPr>
        <w:tab/>
      </w:r>
      <w:r>
        <w:rPr>
          <w:color w:val="000000" w:themeColor="text1"/>
          <w:u w:color="000000" w:themeColor="text1"/>
        </w:rPr>
        <w:tab/>
      </w:r>
      <w:r w:rsidRPr="00445455">
        <w:rPr>
          <w:color w:val="000000" w:themeColor="text1"/>
          <w:u w:val="single" w:color="000000" w:themeColor="text1"/>
        </w:rPr>
        <w:t>(2)</w:t>
      </w:r>
      <w:r>
        <w:rPr>
          <w:color w:val="000000" w:themeColor="text1"/>
          <w:u w:color="000000" w:themeColor="text1"/>
        </w:rPr>
        <w:tab/>
      </w:r>
      <w:r w:rsidRPr="00445455">
        <w:rPr>
          <w:color w:val="000000" w:themeColor="text1"/>
          <w:u w:color="000000" w:themeColor="text1"/>
        </w:rPr>
        <w:t xml:space="preserve">Each position on the board constitutes a separate office and the seats on the board are numbered consecutively, one corresponding in number to each congressional district and Seats </w:t>
      </w:r>
      <w:r w:rsidRPr="00800FE0">
        <w:rPr>
          <w:strike/>
          <w:color w:val="000000" w:themeColor="text1"/>
          <w:u w:color="000000" w:themeColor="text1"/>
        </w:rPr>
        <w:t>Eight</w:t>
      </w:r>
      <w:r w:rsidR="000E18D9">
        <w:rPr>
          <w:strike/>
          <w:color w:val="000000" w:themeColor="text1"/>
          <w:u w:color="000000" w:themeColor="text1"/>
        </w:rPr>
        <w:noBreakHyphen/>
      </w:r>
      <w:r w:rsidRPr="00CA0C7C">
        <w:rPr>
          <w:strike/>
          <w:color w:val="000000" w:themeColor="text1"/>
          <w:u w:color="000000" w:themeColor="text1"/>
        </w:rPr>
        <w:t>Twelve</w:t>
      </w:r>
      <w:r>
        <w:rPr>
          <w:color w:val="000000" w:themeColor="text1"/>
          <w:u w:color="000000" w:themeColor="text1"/>
        </w:rPr>
        <w:t xml:space="preserve"> </w:t>
      </w:r>
      <w:r>
        <w:rPr>
          <w:color w:val="000000" w:themeColor="text1"/>
          <w:u w:val="single" w:color="000000" w:themeColor="text1"/>
        </w:rPr>
        <w:t>Eight and Nine</w:t>
      </w:r>
      <w:r w:rsidRPr="00445455">
        <w:rPr>
          <w:color w:val="000000" w:themeColor="text1"/>
          <w:u w:color="000000" w:themeColor="text1"/>
        </w:rPr>
        <w:t xml:space="preserve"> at large. </w:t>
      </w:r>
      <w:r>
        <w:rPr>
          <w:color w:val="000000" w:themeColor="text1"/>
          <w:u w:color="000000" w:themeColor="text1"/>
        </w:rPr>
        <w:t xml:space="preserve"> </w:t>
      </w:r>
      <w:r w:rsidRPr="00920C63">
        <w:rPr>
          <w:color w:val="000000" w:themeColor="text1"/>
          <w:u w:val="single" w:color="000000" w:themeColor="text1"/>
        </w:rPr>
        <w:t xml:space="preserve">Seat </w:t>
      </w:r>
      <w:r>
        <w:rPr>
          <w:color w:val="000000" w:themeColor="text1"/>
          <w:u w:val="single" w:color="000000" w:themeColor="text1"/>
        </w:rPr>
        <w:t>Ten</w:t>
      </w:r>
      <w:r w:rsidRPr="00920C63">
        <w:rPr>
          <w:color w:val="000000" w:themeColor="text1"/>
          <w:u w:val="single" w:color="000000" w:themeColor="text1"/>
        </w:rPr>
        <w:t xml:space="preserve"> is occupied by the person elected by the  South Carolina State University National Alumni Association pursuant to item (1).</w:t>
      </w:r>
      <w:r w:rsidRPr="00445455">
        <w:rPr>
          <w:color w:val="000000" w:themeColor="text1"/>
          <w:u w:color="000000" w:themeColor="text1"/>
        </w:rPr>
        <w:t xml:space="preserve">  The Governor or his designee occupies Seat </w:t>
      </w:r>
      <w:r w:rsidRPr="00445455">
        <w:rPr>
          <w:strike/>
          <w:color w:val="000000" w:themeColor="text1"/>
          <w:u w:color="000000" w:themeColor="text1"/>
        </w:rPr>
        <w:t>Thirteen</w:t>
      </w:r>
      <w:r w:rsidRPr="00445455">
        <w:rPr>
          <w:color w:val="000000" w:themeColor="text1"/>
          <w:u w:color="000000" w:themeColor="text1"/>
        </w:rPr>
        <w:t xml:space="preserve"> </w:t>
      </w:r>
      <w:r>
        <w:rPr>
          <w:color w:val="000000" w:themeColor="text1"/>
          <w:u w:val="single" w:color="000000" w:themeColor="text1"/>
        </w:rPr>
        <w:t>Eleven.</w:t>
      </w:r>
      <w:r w:rsidRPr="00445455">
        <w:rPr>
          <w:color w:val="000000" w:themeColor="text1"/>
          <w:u w:color="000000" w:themeColor="text1"/>
        </w:rPr>
        <w:t xml:space="preserve">  </w:t>
      </w:r>
      <w:r w:rsidRPr="00445455">
        <w:rPr>
          <w:strike/>
          <w:color w:val="000000" w:themeColor="text1"/>
          <w:u w:color="000000" w:themeColor="text1"/>
        </w:rPr>
        <w:t>Effective July 1, 2012, the member from former Seat Seven is transferred to Seat Eight, the member from former Seat Eight is transferred to Seat Nine, the member from former Seat Nine is transferred to Seat Ten, the member from former Seat Ten is transferred to Seat Eleven, and the member from former Seat Eleven is transferred to Seat Twelve.</w:t>
      </w:r>
      <w:r w:rsidRPr="00445455">
        <w:rPr>
          <w:color w:val="000000" w:themeColor="text1"/>
          <w:u w:color="000000" w:themeColor="text1"/>
        </w:rPr>
        <w:t xml:space="preserve"> </w:t>
      </w:r>
      <w:r w:rsidRPr="00445455">
        <w:rPr>
          <w:color w:val="000000" w:themeColor="text1"/>
          <w:u w:val="single" w:color="000000" w:themeColor="text1"/>
        </w:rPr>
        <w:t xml:space="preserve"> </w:t>
      </w:r>
    </w:p>
    <w:p w:rsidR="00771DBB" w:rsidRPr="00445455" w:rsidRDefault="00771DBB" w:rsidP="007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A0C7C">
        <w:rPr>
          <w:color w:val="000000" w:themeColor="text1"/>
          <w:u w:val="single" w:color="000000" w:themeColor="text1"/>
        </w:rPr>
        <w:t>(3)</w:t>
      </w:r>
      <w:r w:rsidRPr="004173D5">
        <w:rPr>
          <w:color w:val="000000" w:themeColor="text1"/>
          <w:u w:color="000000" w:themeColor="text1"/>
        </w:rPr>
        <w:tab/>
      </w:r>
      <w:r>
        <w:rPr>
          <w:color w:val="000000" w:themeColor="text1"/>
          <w:u w:val="single" w:color="000000" w:themeColor="text1"/>
        </w:rPr>
        <w:t>Except as provided in s</w:t>
      </w:r>
      <w:r w:rsidRPr="00445455">
        <w:rPr>
          <w:color w:val="000000" w:themeColor="text1"/>
          <w:u w:val="single" w:color="000000" w:themeColor="text1"/>
        </w:rPr>
        <w:t>ubsection (B</w:t>
      </w:r>
      <w:r w:rsidRPr="002F3E23">
        <w:rPr>
          <w:color w:val="000000" w:themeColor="text1"/>
          <w:u w:val="single" w:color="000000" w:themeColor="text1"/>
        </w:rPr>
        <w:t>),</w:t>
      </w:r>
      <w:r w:rsidRPr="00445455">
        <w:rPr>
          <w:color w:val="000000" w:themeColor="text1"/>
          <w:u w:color="000000" w:themeColor="text1"/>
        </w:rPr>
        <w:t xml:space="preserve"> </w:t>
      </w:r>
      <w:r w:rsidRPr="00CA0C7C">
        <w:rPr>
          <w:strike/>
          <w:color w:val="000000" w:themeColor="text1"/>
          <w:u w:color="000000" w:themeColor="text1"/>
        </w:rPr>
        <w:t>The</w:t>
      </w:r>
      <w:r>
        <w:rPr>
          <w:color w:val="000000" w:themeColor="text1"/>
          <w:u w:color="000000" w:themeColor="text1"/>
        </w:rPr>
        <w:t xml:space="preserve"> </w:t>
      </w:r>
      <w:r w:rsidRPr="00CA0C7C">
        <w:rPr>
          <w:color w:val="000000" w:themeColor="text1"/>
          <w:u w:val="single" w:color="000000" w:themeColor="text1"/>
        </w:rPr>
        <w:t>the</w:t>
      </w:r>
      <w:r w:rsidRPr="00445455">
        <w:rPr>
          <w:color w:val="000000" w:themeColor="text1"/>
          <w:u w:color="000000" w:themeColor="text1"/>
        </w:rPr>
        <w:t xml:space="preserv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t>
      </w:r>
    </w:p>
    <w:p w:rsidR="00771DBB" w:rsidRPr="00445455" w:rsidRDefault="00771DBB" w:rsidP="007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445455">
        <w:rPr>
          <w:strike/>
          <w:color w:val="000000" w:themeColor="text1"/>
          <w:u w:color="000000" w:themeColor="text1"/>
        </w:rPr>
        <w:t xml:space="preserve">(B) Beginning with members elected to the board during 1992, terms of members are four years.  In 1993, members from Seats 1, 2, 3, 4, 5, and 11 must be elected, and the term of the member elected in 1993 from Seat 3 shall be one year, the terms of the members elected in 1993 from Seats 1, 2, and 4 shall be two years each, the term of the member elected in 1993 from Seat 11 shall be three years, and the term of the member elected in 1993 from Seat 5 shall be four years.  Thereafter, successors to the members of the board elected in 1993 and successors to members of the board </w:t>
      </w:r>
      <w:r w:rsidRPr="00445455">
        <w:rPr>
          <w:strike/>
          <w:color w:val="000000" w:themeColor="text1"/>
          <w:u w:color="000000" w:themeColor="text1"/>
        </w:rPr>
        <w:lastRenderedPageBreak/>
        <w:t>provided six</w:t>
      </w:r>
      <w:r w:rsidR="000E18D9">
        <w:rPr>
          <w:strike/>
          <w:color w:val="000000" w:themeColor="text1"/>
          <w:u w:color="000000" w:themeColor="text1"/>
        </w:rPr>
        <w:noBreakHyphen/>
      </w:r>
      <w:r w:rsidRPr="00445455">
        <w:rPr>
          <w:strike/>
          <w:color w:val="000000" w:themeColor="text1"/>
          <w:u w:color="000000" w:themeColor="text1"/>
        </w:rPr>
        <w:t xml:space="preserve">year terms by the provisions of this subsection must be elected for terms of four years each. </w:t>
      </w:r>
    </w:p>
    <w:p w:rsidR="00771DBB" w:rsidRPr="00B70C1A" w:rsidRDefault="00771DBB" w:rsidP="007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70C1A">
        <w:rPr>
          <w:color w:val="000000" w:themeColor="text1"/>
          <w:u w:val="single" w:color="000000" w:themeColor="text1"/>
        </w:rPr>
        <w:t>(B)(1)</w:t>
      </w:r>
      <w:r w:rsidRPr="004173D5">
        <w:rPr>
          <w:color w:val="000000" w:themeColor="text1"/>
          <w:u w:color="000000" w:themeColor="text1"/>
        </w:rPr>
        <w:tab/>
      </w:r>
      <w:r w:rsidRPr="00B70C1A">
        <w:rPr>
          <w:color w:val="000000" w:themeColor="text1"/>
          <w:u w:val="single" w:color="000000" w:themeColor="text1"/>
        </w:rPr>
        <w:t>The terms of the persons serving on former</w:t>
      </w:r>
      <w:r>
        <w:rPr>
          <w:color w:val="000000" w:themeColor="text1"/>
          <w:u w:val="single" w:color="000000" w:themeColor="text1"/>
        </w:rPr>
        <w:t xml:space="preserve"> Seats Eleven and Twelve</w:t>
      </w:r>
      <w:r w:rsidRPr="00B70C1A">
        <w:rPr>
          <w:color w:val="000000" w:themeColor="text1"/>
          <w:u w:val="single" w:color="000000" w:themeColor="text1"/>
        </w:rPr>
        <w:t xml:space="preserve"> ended on June 30, 2012 as provided by law in effect at that time.</w:t>
      </w:r>
    </w:p>
    <w:p w:rsidR="00771DBB" w:rsidRPr="00B70C1A" w:rsidRDefault="00771DBB" w:rsidP="007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173D5">
        <w:rPr>
          <w:color w:val="000000" w:themeColor="text1"/>
          <w:u w:color="000000" w:themeColor="text1"/>
        </w:rPr>
        <w:tab/>
      </w:r>
      <w:r w:rsidRPr="004173D5">
        <w:rPr>
          <w:color w:val="000000" w:themeColor="text1"/>
          <w:u w:color="000000" w:themeColor="text1"/>
        </w:rPr>
        <w:tab/>
      </w:r>
      <w:r w:rsidRPr="00B70C1A">
        <w:rPr>
          <w:color w:val="000000" w:themeColor="text1"/>
          <w:u w:val="single" w:color="000000" w:themeColor="text1"/>
        </w:rPr>
        <w:t>(2)</w:t>
      </w:r>
      <w:r w:rsidRPr="004173D5">
        <w:rPr>
          <w:color w:val="000000" w:themeColor="text1"/>
          <w:u w:color="000000" w:themeColor="text1"/>
        </w:rPr>
        <w:tab/>
      </w:r>
      <w:r w:rsidRPr="00B70C1A">
        <w:rPr>
          <w:color w:val="000000" w:themeColor="text1"/>
          <w:u w:val="single" w:color="000000" w:themeColor="text1"/>
        </w:rPr>
        <w:t>On the effective date of this article, the terms of the persons servin</w:t>
      </w:r>
      <w:r>
        <w:rPr>
          <w:color w:val="000000" w:themeColor="text1"/>
          <w:u w:val="single" w:color="000000" w:themeColor="text1"/>
        </w:rPr>
        <w:t>g on Seat Eight and Seat Ten end.</w:t>
      </w:r>
    </w:p>
    <w:p w:rsidR="00771DBB" w:rsidRDefault="00771DBB" w:rsidP="007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173D5">
        <w:rPr>
          <w:color w:val="000000" w:themeColor="text1"/>
          <w:u w:color="000000" w:themeColor="text1"/>
        </w:rPr>
        <w:tab/>
      </w:r>
      <w:r w:rsidRPr="004173D5">
        <w:rPr>
          <w:color w:val="000000" w:themeColor="text1"/>
          <w:u w:color="000000" w:themeColor="text1"/>
        </w:rPr>
        <w:tab/>
      </w:r>
      <w:r w:rsidRPr="00B70C1A">
        <w:rPr>
          <w:color w:val="000000" w:themeColor="text1"/>
          <w:u w:val="single" w:color="000000" w:themeColor="text1"/>
        </w:rPr>
        <w:t>(3)</w:t>
      </w:r>
      <w:r w:rsidRPr="009A56CB">
        <w:rPr>
          <w:color w:val="000000" w:themeColor="text1"/>
          <w:u w:color="000000" w:themeColor="text1"/>
        </w:rPr>
        <w:tab/>
      </w:r>
      <w:r>
        <w:rPr>
          <w:color w:val="000000" w:themeColor="text1"/>
          <w:u w:val="single" w:color="000000" w:themeColor="text1"/>
        </w:rPr>
        <w:t>The person:</w:t>
      </w:r>
    </w:p>
    <w:p w:rsidR="00771DBB" w:rsidRPr="00B70C1A" w:rsidRDefault="00771DBB" w:rsidP="007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56CB">
        <w:rPr>
          <w:color w:val="000000" w:themeColor="text1"/>
          <w:u w:color="000000" w:themeColor="text1"/>
        </w:rPr>
        <w:tab/>
      </w:r>
      <w:r w:rsidRPr="009A56CB">
        <w:rPr>
          <w:color w:val="000000" w:themeColor="text1"/>
          <w:u w:color="000000" w:themeColor="text1"/>
        </w:rPr>
        <w:tab/>
      </w:r>
      <w:r w:rsidRPr="009A56CB">
        <w:rPr>
          <w:color w:val="000000" w:themeColor="text1"/>
          <w:u w:color="000000" w:themeColor="text1"/>
        </w:rPr>
        <w:tab/>
      </w:r>
      <w:r w:rsidRPr="00B70C1A">
        <w:rPr>
          <w:color w:val="000000" w:themeColor="text1"/>
          <w:u w:val="single" w:color="000000" w:themeColor="text1"/>
        </w:rPr>
        <w:t>(a)</w:t>
      </w:r>
      <w:r w:rsidRPr="004173D5">
        <w:rPr>
          <w:color w:val="000000" w:themeColor="text1"/>
          <w:u w:color="000000" w:themeColor="text1"/>
        </w:rPr>
        <w:tab/>
      </w:r>
      <w:r>
        <w:rPr>
          <w:color w:val="000000" w:themeColor="text1"/>
          <w:u w:val="single" w:color="000000" w:themeColor="text1"/>
        </w:rPr>
        <w:t>serving on the former Seat Nine</w:t>
      </w:r>
      <w:r w:rsidRPr="00B70C1A">
        <w:rPr>
          <w:color w:val="000000" w:themeColor="text1"/>
          <w:u w:val="single" w:color="000000" w:themeColor="text1"/>
        </w:rPr>
        <w:t xml:space="preserve"> is transferred</w:t>
      </w:r>
      <w:r>
        <w:rPr>
          <w:color w:val="000000" w:themeColor="text1"/>
          <w:u w:val="single" w:color="000000" w:themeColor="text1"/>
        </w:rPr>
        <w:t xml:space="preserve"> to Seat Eight</w:t>
      </w:r>
      <w:r w:rsidRPr="00B70C1A">
        <w:rPr>
          <w:color w:val="000000" w:themeColor="text1"/>
          <w:u w:val="single" w:color="000000" w:themeColor="text1"/>
        </w:rPr>
        <w:t>;</w:t>
      </w:r>
    </w:p>
    <w:p w:rsidR="00771DBB" w:rsidRPr="00B70C1A" w:rsidRDefault="00771DBB" w:rsidP="007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173D5">
        <w:rPr>
          <w:color w:val="000000" w:themeColor="text1"/>
          <w:u w:color="000000" w:themeColor="text1"/>
        </w:rPr>
        <w:tab/>
      </w:r>
      <w:r w:rsidRPr="004173D5">
        <w:rPr>
          <w:color w:val="000000" w:themeColor="text1"/>
          <w:u w:color="000000" w:themeColor="text1"/>
        </w:rPr>
        <w:tab/>
      </w:r>
      <w:r w:rsidRPr="004173D5">
        <w:rPr>
          <w:color w:val="000000" w:themeColor="text1"/>
          <w:u w:color="000000" w:themeColor="text1"/>
        </w:rPr>
        <w:tab/>
      </w:r>
      <w:r w:rsidRPr="00B70C1A">
        <w:rPr>
          <w:color w:val="000000" w:themeColor="text1"/>
          <w:u w:val="single" w:color="000000" w:themeColor="text1"/>
        </w:rPr>
        <w:t>(b)</w:t>
      </w:r>
      <w:r w:rsidRPr="004173D5">
        <w:rPr>
          <w:color w:val="000000" w:themeColor="text1"/>
          <w:u w:color="000000" w:themeColor="text1"/>
        </w:rPr>
        <w:tab/>
      </w:r>
      <w:r>
        <w:rPr>
          <w:color w:val="000000" w:themeColor="text1"/>
          <w:u w:val="single" w:color="000000" w:themeColor="text1"/>
        </w:rPr>
        <w:t>serving on the former Seat Eleven is transferred to Seat Nine</w:t>
      </w:r>
      <w:r w:rsidRPr="00B70C1A">
        <w:rPr>
          <w:color w:val="000000" w:themeColor="text1"/>
          <w:u w:val="single" w:color="000000" w:themeColor="text1"/>
        </w:rPr>
        <w:t>;</w:t>
      </w:r>
    </w:p>
    <w:p w:rsidR="00771DBB" w:rsidRPr="00B70C1A" w:rsidRDefault="00771DBB" w:rsidP="007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173D5">
        <w:rPr>
          <w:color w:val="000000" w:themeColor="text1"/>
          <w:u w:color="000000" w:themeColor="text1"/>
        </w:rPr>
        <w:tab/>
      </w:r>
      <w:r w:rsidRPr="004173D5">
        <w:rPr>
          <w:color w:val="000000" w:themeColor="text1"/>
          <w:u w:color="000000" w:themeColor="text1"/>
        </w:rPr>
        <w:tab/>
      </w:r>
      <w:r w:rsidRPr="004173D5">
        <w:rPr>
          <w:color w:val="000000" w:themeColor="text1"/>
          <w:u w:color="000000" w:themeColor="text1"/>
        </w:rPr>
        <w:tab/>
      </w:r>
      <w:r w:rsidRPr="00B70C1A">
        <w:rPr>
          <w:color w:val="000000" w:themeColor="text1"/>
          <w:u w:val="single" w:color="000000" w:themeColor="text1"/>
        </w:rPr>
        <w:t>(c)</w:t>
      </w:r>
      <w:r w:rsidRPr="004173D5">
        <w:rPr>
          <w:color w:val="000000" w:themeColor="text1"/>
          <w:u w:color="000000" w:themeColor="text1"/>
        </w:rPr>
        <w:tab/>
      </w:r>
      <w:r>
        <w:rPr>
          <w:color w:val="000000" w:themeColor="text1"/>
          <w:u w:val="single" w:color="000000" w:themeColor="text1"/>
        </w:rPr>
        <w:t>serving on the former Seat Twelve is transferred to Seat Ten</w:t>
      </w:r>
      <w:r w:rsidRPr="00B70C1A">
        <w:rPr>
          <w:color w:val="000000" w:themeColor="text1"/>
          <w:u w:val="single" w:color="000000" w:themeColor="text1"/>
        </w:rPr>
        <w:t>; and</w:t>
      </w:r>
    </w:p>
    <w:p w:rsidR="00771DBB" w:rsidRPr="00B70C1A" w:rsidRDefault="00771DBB" w:rsidP="007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173D5">
        <w:rPr>
          <w:color w:val="000000" w:themeColor="text1"/>
          <w:u w:color="000000" w:themeColor="text1"/>
        </w:rPr>
        <w:tab/>
      </w:r>
      <w:r w:rsidRPr="004173D5">
        <w:rPr>
          <w:color w:val="000000" w:themeColor="text1"/>
          <w:u w:color="000000" w:themeColor="text1"/>
        </w:rPr>
        <w:tab/>
      </w:r>
      <w:r w:rsidRPr="004173D5">
        <w:rPr>
          <w:color w:val="000000" w:themeColor="text1"/>
          <w:u w:color="000000" w:themeColor="text1"/>
        </w:rPr>
        <w:tab/>
      </w:r>
      <w:r w:rsidRPr="00B70C1A">
        <w:rPr>
          <w:color w:val="000000" w:themeColor="text1"/>
          <w:u w:val="single" w:color="000000" w:themeColor="text1"/>
        </w:rPr>
        <w:t>(d)</w:t>
      </w:r>
      <w:r w:rsidRPr="004173D5">
        <w:rPr>
          <w:color w:val="000000" w:themeColor="text1"/>
          <w:u w:color="000000" w:themeColor="text1"/>
        </w:rPr>
        <w:tab/>
      </w:r>
      <w:r>
        <w:rPr>
          <w:color w:val="000000" w:themeColor="text1"/>
          <w:u w:val="single" w:color="000000" w:themeColor="text1"/>
        </w:rPr>
        <w:t>serving on the former Seat Thirteen is transferred to Seat Eleven, and Seat Eleven</w:t>
      </w:r>
      <w:r w:rsidRPr="00B70C1A">
        <w:rPr>
          <w:color w:val="000000" w:themeColor="text1"/>
          <w:u w:val="single" w:color="000000" w:themeColor="text1"/>
        </w:rPr>
        <w:t xml:space="preserve"> must be the seat on which the Governor or his designee serves. </w:t>
      </w:r>
    </w:p>
    <w:p w:rsidR="00771DBB" w:rsidRPr="00B70C1A" w:rsidRDefault="00771DBB" w:rsidP="007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173D5">
        <w:rPr>
          <w:color w:val="000000" w:themeColor="text1"/>
          <w:u w:color="000000" w:themeColor="text1"/>
        </w:rPr>
        <w:tab/>
      </w:r>
      <w:r w:rsidRPr="004173D5">
        <w:rPr>
          <w:color w:val="000000" w:themeColor="text1"/>
          <w:u w:color="000000" w:themeColor="text1"/>
        </w:rPr>
        <w:tab/>
      </w:r>
      <w:r w:rsidRPr="00B70C1A">
        <w:rPr>
          <w:color w:val="000000" w:themeColor="text1"/>
          <w:u w:val="single" w:color="000000" w:themeColor="text1"/>
        </w:rPr>
        <w:t>(4)</w:t>
      </w:r>
      <w:r w:rsidRPr="004173D5">
        <w:rPr>
          <w:color w:val="000000" w:themeColor="text1"/>
          <w:u w:color="000000" w:themeColor="text1"/>
        </w:rPr>
        <w:tab/>
      </w:r>
      <w:r w:rsidRPr="00B70C1A">
        <w:rPr>
          <w:color w:val="000000" w:themeColor="text1"/>
          <w:u w:val="single" w:color="000000" w:themeColor="text1"/>
        </w:rPr>
        <w:t>The term</w:t>
      </w:r>
      <w:r>
        <w:rPr>
          <w:color w:val="000000" w:themeColor="text1"/>
          <w:u w:val="single" w:color="000000" w:themeColor="text1"/>
        </w:rPr>
        <w:t>s of persons serving on former Seats Five and Six</w:t>
      </w:r>
      <w:r w:rsidRPr="00B70C1A">
        <w:rPr>
          <w:color w:val="000000" w:themeColor="text1"/>
          <w:u w:val="single" w:color="000000" w:themeColor="text1"/>
        </w:rPr>
        <w:t xml:space="preserve"> end on June 30, 2013. In 2013, the General Assembly shall elect persons from the State at large to serve on Seats </w:t>
      </w:r>
      <w:r>
        <w:rPr>
          <w:color w:val="000000" w:themeColor="text1"/>
          <w:u w:val="single" w:color="000000" w:themeColor="text1"/>
        </w:rPr>
        <w:t>Five, Six, and Eight</w:t>
      </w:r>
      <w:r w:rsidRPr="00B70C1A">
        <w:rPr>
          <w:color w:val="000000" w:themeColor="text1"/>
          <w:u w:val="single" w:color="000000" w:themeColor="text1"/>
        </w:rPr>
        <w:t xml:space="preserve"> for terms of four years to begin on July 1, 2013. Pursuant to subsection (A), the South Carolina State National Alumni Association shall elect by secret ballo</w:t>
      </w:r>
      <w:r>
        <w:rPr>
          <w:color w:val="000000" w:themeColor="text1"/>
          <w:u w:val="single" w:color="000000" w:themeColor="text1"/>
        </w:rPr>
        <w:t>t a graduate to serve on Seat Ten</w:t>
      </w:r>
      <w:r w:rsidRPr="00B70C1A">
        <w:rPr>
          <w:color w:val="000000" w:themeColor="text1"/>
          <w:u w:val="single" w:color="000000" w:themeColor="text1"/>
        </w:rPr>
        <w:t>, on or before July 30, 2013.</w:t>
      </w:r>
    </w:p>
    <w:p w:rsidR="00771DBB" w:rsidRPr="00B70C1A" w:rsidRDefault="00771DBB" w:rsidP="007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173D5">
        <w:rPr>
          <w:color w:val="000000" w:themeColor="text1"/>
          <w:u w:color="000000" w:themeColor="text1"/>
        </w:rPr>
        <w:tab/>
      </w:r>
      <w:r w:rsidRPr="004173D5">
        <w:rPr>
          <w:color w:val="000000" w:themeColor="text1"/>
          <w:u w:color="000000" w:themeColor="text1"/>
        </w:rPr>
        <w:tab/>
      </w:r>
      <w:r w:rsidRPr="00B70C1A">
        <w:rPr>
          <w:color w:val="000000" w:themeColor="text1"/>
          <w:u w:val="single" w:color="000000" w:themeColor="text1"/>
        </w:rPr>
        <w:t>(5)</w:t>
      </w:r>
      <w:r w:rsidRPr="004173D5">
        <w:rPr>
          <w:color w:val="000000" w:themeColor="text1"/>
          <w:u w:color="000000" w:themeColor="text1"/>
        </w:rPr>
        <w:tab/>
      </w:r>
      <w:r w:rsidRPr="00B70C1A">
        <w:rPr>
          <w:color w:val="000000" w:themeColor="text1"/>
          <w:u w:val="single" w:color="000000" w:themeColor="text1"/>
        </w:rPr>
        <w:t xml:space="preserve">As of June 30, 2014, the terms of the persons serving on former Seats </w:t>
      </w:r>
      <w:r>
        <w:rPr>
          <w:color w:val="000000" w:themeColor="text1"/>
          <w:u w:val="single" w:color="000000" w:themeColor="text1"/>
        </w:rPr>
        <w:t>Three, Seven, and Nine</w:t>
      </w:r>
      <w:r w:rsidRPr="00B70C1A">
        <w:rPr>
          <w:color w:val="000000" w:themeColor="text1"/>
          <w:u w:val="single" w:color="000000" w:themeColor="text1"/>
        </w:rPr>
        <w:t xml:space="preserve"> end. In 2014, the General Assembly shall elect persons from the State at large to serve on Seats </w:t>
      </w:r>
      <w:r>
        <w:rPr>
          <w:color w:val="000000" w:themeColor="text1"/>
          <w:u w:val="single" w:color="000000" w:themeColor="text1"/>
        </w:rPr>
        <w:t>Three, Seven, and Nine</w:t>
      </w:r>
      <w:r w:rsidRPr="00B70C1A">
        <w:rPr>
          <w:color w:val="000000" w:themeColor="text1"/>
          <w:u w:val="single" w:color="000000" w:themeColor="text1"/>
        </w:rPr>
        <w:t xml:space="preserve"> for terms of four years to begin on July 1, 2014.</w:t>
      </w:r>
    </w:p>
    <w:p w:rsidR="00771DBB" w:rsidRPr="00CA0C7C" w:rsidRDefault="00771DBB" w:rsidP="007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73D5">
        <w:rPr>
          <w:color w:val="000000" w:themeColor="text1"/>
          <w:u w:color="000000" w:themeColor="text1"/>
        </w:rPr>
        <w:tab/>
      </w:r>
      <w:r w:rsidRPr="004173D5">
        <w:rPr>
          <w:color w:val="000000" w:themeColor="text1"/>
          <w:u w:color="000000" w:themeColor="text1"/>
        </w:rPr>
        <w:tab/>
      </w:r>
      <w:r w:rsidRPr="00B70C1A">
        <w:rPr>
          <w:color w:val="000000" w:themeColor="text1"/>
          <w:u w:val="single" w:color="000000" w:themeColor="text1"/>
        </w:rPr>
        <w:t>(6)</w:t>
      </w:r>
      <w:r w:rsidRPr="004173D5">
        <w:rPr>
          <w:color w:val="000000" w:themeColor="text1"/>
          <w:u w:color="000000" w:themeColor="text1"/>
        </w:rPr>
        <w:tab/>
      </w:r>
      <w:r w:rsidRPr="00B70C1A">
        <w:rPr>
          <w:color w:val="000000" w:themeColor="text1"/>
          <w:u w:val="single" w:color="000000" w:themeColor="text1"/>
        </w:rPr>
        <w:t>As of June 30, 2015, the terms of the p</w:t>
      </w:r>
      <w:r>
        <w:rPr>
          <w:color w:val="000000" w:themeColor="text1"/>
          <w:u w:val="single" w:color="000000" w:themeColor="text1"/>
        </w:rPr>
        <w:t>ersons serving on former Seats One, Two, and Four</w:t>
      </w:r>
      <w:r w:rsidRPr="00B70C1A">
        <w:rPr>
          <w:color w:val="000000" w:themeColor="text1"/>
          <w:u w:val="single" w:color="000000" w:themeColor="text1"/>
        </w:rPr>
        <w:t xml:space="preserve"> end. The General Assembly shall elect in 2015 from the State at large the persons to serve on Seats </w:t>
      </w:r>
      <w:r>
        <w:rPr>
          <w:color w:val="000000" w:themeColor="text1"/>
          <w:u w:val="single" w:color="000000" w:themeColor="text1"/>
        </w:rPr>
        <w:t>One, Two, and Four</w:t>
      </w:r>
      <w:r w:rsidRPr="00B70C1A">
        <w:rPr>
          <w:color w:val="000000" w:themeColor="text1"/>
          <w:u w:val="single" w:color="000000" w:themeColor="text1"/>
        </w:rPr>
        <w:t xml:space="preserve"> for terms of four years to begin on July 1, 2015.</w:t>
      </w:r>
      <w:r>
        <w:rPr>
          <w:color w:val="000000" w:themeColor="text1"/>
          <w:u w:color="000000" w:themeColor="text1"/>
        </w:rPr>
        <w:t>”</w:t>
      </w:r>
    </w:p>
    <w:p w:rsidR="00771DBB" w:rsidRPr="00445455" w:rsidRDefault="00771DBB" w:rsidP="007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6B5" w:rsidRDefault="00771DBB" w:rsidP="007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777B3" w:rsidRDefault="000E18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77B3" w:rsidRDefault="003777B3" w:rsidP="003777B3">
      <w:pPr>
        <w:suppressAutoHyphens/>
      </w:pPr>
    </w:p>
    <w:sectPr w:rsidR="003777B3" w:rsidSect="003777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56B5" w:rsidRDefault="005656B5" w:rsidP="009F0C77">
      <w:r>
        <w:separator/>
      </w:r>
    </w:p>
  </w:endnote>
  <w:endnote w:type="continuationSeparator" w:id="0">
    <w:p w:rsidR="005656B5" w:rsidRDefault="005656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6BB798-3054-4DEF-AB2A-77FE53A6A22A}"/>
    <w:embedBold r:id="rId2" w:fontKey="{EE60DB42-A81F-425D-B3BA-D55ECF1C7A25}"/>
  </w:font>
  <w:font w:name="Calibri">
    <w:panose1 w:val="020F0502020204030204"/>
    <w:charset w:val="00"/>
    <w:family w:val="swiss"/>
    <w:pitch w:val="variable"/>
    <w:sig w:usb0="E10002FF" w:usb1="4000ACFF" w:usb2="00000009" w:usb3="00000000" w:csb0="0000019F" w:csb1="00000000"/>
    <w:embedRegular r:id="rId3" w:fontKey="{F3C68530-8DBC-4EE8-BC26-EBAFCED55E83}"/>
  </w:font>
  <w:font w:name="Cambria">
    <w:panose1 w:val="02040503050406030204"/>
    <w:charset w:val="00"/>
    <w:family w:val="roman"/>
    <w:pitch w:val="variable"/>
    <w:sig w:usb0="E00002FF" w:usb1="400004FF" w:usb2="00000000" w:usb3="00000000" w:csb0="0000019F" w:csb1="00000000"/>
    <w:embedRegular r:id="rId4" w:fontKey="{3939A2D5-132E-45CF-B6DF-A551E477D2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F76" w:rsidRPr="003777B3" w:rsidRDefault="003777B3" w:rsidP="003777B3">
    <w:pPr>
      <w:pStyle w:val="Footer"/>
      <w:tabs>
        <w:tab w:val="clear" w:pos="4680"/>
        <w:tab w:val="clear" w:pos="9360"/>
        <w:tab w:val="center" w:pos="2995"/>
      </w:tabs>
      <w:spacing w:before="120"/>
    </w:pPr>
    <w:r>
      <w:t>[3445]</w:t>
    </w:r>
    <w:r>
      <w:tab/>
    </w:r>
    <w:fldSimple w:instr=" PAGE  \* MERGEFORMAT ">
      <w:r w:rsidR="001C4B9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56B5" w:rsidRDefault="005656B5" w:rsidP="009F0C77">
      <w:r>
        <w:separator/>
      </w:r>
    </w:p>
  </w:footnote>
  <w:footnote w:type="continuationSeparator" w:id="0">
    <w:p w:rsidR="005656B5" w:rsidRDefault="005656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54AB13"/>
    <w:docVar w:name="CoverBillType" w:val="b"/>
    <w:docVar w:name="docpath" w:val="L:\Council\bills\AGM\19854AB13.DOCX"/>
    <w:docVar w:name="dvBillNumber" w:val="3445"/>
    <w:docVar w:name="dvBillNumberPrefix" w:val="H. "/>
    <w:docVar w:name="dvOriginalBody" w:val="House"/>
    <w:docVar w:name="dvSteno" w:val="AGM"/>
    <w:docVar w:name="NameofBody" w:val="h"/>
    <w:docVar w:name="vgroup2" w:val="Council"/>
  </w:docVars>
  <w:rsids>
    <w:rsidRoot w:val="00B842AC"/>
    <w:rsid w:val="00011869"/>
    <w:rsid w:val="000E1785"/>
    <w:rsid w:val="000E18D9"/>
    <w:rsid w:val="000F40FA"/>
    <w:rsid w:val="0010776B"/>
    <w:rsid w:val="00133E66"/>
    <w:rsid w:val="001435A3"/>
    <w:rsid w:val="001C4B92"/>
    <w:rsid w:val="001D08F2"/>
    <w:rsid w:val="001D525B"/>
    <w:rsid w:val="001D7F4F"/>
    <w:rsid w:val="002321B6"/>
    <w:rsid w:val="00250967"/>
    <w:rsid w:val="002543C8"/>
    <w:rsid w:val="00284AAE"/>
    <w:rsid w:val="002D5537"/>
    <w:rsid w:val="002E5912"/>
    <w:rsid w:val="00301B21"/>
    <w:rsid w:val="00325348"/>
    <w:rsid w:val="0032732C"/>
    <w:rsid w:val="00336AD0"/>
    <w:rsid w:val="0037079A"/>
    <w:rsid w:val="003777B3"/>
    <w:rsid w:val="003D01E8"/>
    <w:rsid w:val="003E5288"/>
    <w:rsid w:val="003F6D79"/>
    <w:rsid w:val="0041760A"/>
    <w:rsid w:val="00417C01"/>
    <w:rsid w:val="004809EE"/>
    <w:rsid w:val="004B74B9"/>
    <w:rsid w:val="004E7D54"/>
    <w:rsid w:val="005273C6"/>
    <w:rsid w:val="00530A69"/>
    <w:rsid w:val="00545593"/>
    <w:rsid w:val="005656B5"/>
    <w:rsid w:val="00577C6C"/>
    <w:rsid w:val="005C2FE2"/>
    <w:rsid w:val="005E2BC9"/>
    <w:rsid w:val="00605102"/>
    <w:rsid w:val="006215AA"/>
    <w:rsid w:val="006913C9"/>
    <w:rsid w:val="0069470D"/>
    <w:rsid w:val="00734F00"/>
    <w:rsid w:val="00771DBB"/>
    <w:rsid w:val="00792350"/>
    <w:rsid w:val="007A70AE"/>
    <w:rsid w:val="008362E8"/>
    <w:rsid w:val="008A1768"/>
    <w:rsid w:val="008E345E"/>
    <w:rsid w:val="008F0F33"/>
    <w:rsid w:val="008F4429"/>
    <w:rsid w:val="0094021A"/>
    <w:rsid w:val="009B44AF"/>
    <w:rsid w:val="009C6A0B"/>
    <w:rsid w:val="009F0C77"/>
    <w:rsid w:val="009F4DD1"/>
    <w:rsid w:val="00A41684"/>
    <w:rsid w:val="00A64E80"/>
    <w:rsid w:val="00A72BCD"/>
    <w:rsid w:val="00A741D9"/>
    <w:rsid w:val="00A833AB"/>
    <w:rsid w:val="00A85B7F"/>
    <w:rsid w:val="00A9741D"/>
    <w:rsid w:val="00AD4B17"/>
    <w:rsid w:val="00B27289"/>
    <w:rsid w:val="00B412D4"/>
    <w:rsid w:val="00B616DA"/>
    <w:rsid w:val="00B842AC"/>
    <w:rsid w:val="00BE3C22"/>
    <w:rsid w:val="00C0345E"/>
    <w:rsid w:val="00C3483A"/>
    <w:rsid w:val="00C74E9D"/>
    <w:rsid w:val="00C82FD3"/>
    <w:rsid w:val="00C92819"/>
    <w:rsid w:val="00CC6B7B"/>
    <w:rsid w:val="00CD2089"/>
    <w:rsid w:val="00D73A67"/>
    <w:rsid w:val="00D87F76"/>
    <w:rsid w:val="00D970A9"/>
    <w:rsid w:val="00DF3845"/>
    <w:rsid w:val="00E41911"/>
    <w:rsid w:val="00E92EEF"/>
    <w:rsid w:val="00F24442"/>
    <w:rsid w:val="00F50AE3"/>
    <w:rsid w:val="00F67CF1"/>
    <w:rsid w:val="00F840F0"/>
    <w:rsid w:val="00FB0D0D"/>
    <w:rsid w:val="00FB43B4"/>
    <w:rsid w:val="00FF05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2D5537"/>
    <w:pPr>
      <w:tabs>
        <w:tab w:val="left" w:pos="216"/>
        <w:tab w:val="left" w:pos="432"/>
        <w:tab w:val="left" w:pos="648"/>
        <w:tab w:val="left" w:pos="864"/>
        <w:tab w:val="left" w:pos="1080"/>
        <w:tab w:val="left" w:pos="1296"/>
        <w:tab w:val="right" w:leader="dot" w:pos="5904"/>
      </w:tabs>
      <w:suppressAutoHyphen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E9514-1D3F-4DE8-97D4-919D2D171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889</Words>
  <Characters>5071</Characters>
  <Application>Microsoft Office Word</Application>
  <DocSecurity>0</DocSecurity>
  <Lines>42</Lines>
  <Paragraphs>11</Paragraphs>
  <ScaleCrop>false</ScaleCrop>
  <Company>LPITS</Company>
  <LinksUpToDate>false</LinksUpToDate>
  <CharactersWithSpaces>5949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3</cp:revision>
  <dcterms:created xsi:type="dcterms:W3CDTF">2013-01-29T18:16:00Z</dcterms:created>
  <dcterms:modified xsi:type="dcterms:W3CDTF">2013-01-29T21:25:00Z</dcterms:modified>
</cp:coreProperties>
</file>