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522CE0" w:rsidP="007E0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738E4">
        <w:rPr>
          <w:rFonts w:eastAsia="Times New Roman"/>
          <w:b/>
          <w:sz w:val="30"/>
          <w:szCs w:val="30"/>
        </w:rPr>
        <w:t>BILL</w:t>
      </w:r>
    </w:p>
    <w:p w:rsidR="00A20CF5" w:rsidRDefault="00A20CF5" w:rsidP="007E0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271D64" w:rsidRPr="006A25C2" w:rsidRDefault="00271D64"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Start w:id="3" w:name="titleend"/>
      <w:bookmarkEnd w:id="2"/>
      <w:bookmarkEnd w:id="3"/>
      <w:r w:rsidRPr="006A25C2">
        <w:rPr>
          <w:rFonts w:eastAsia="Times New Roman"/>
          <w:color w:val="000000" w:themeColor="text1"/>
          <w:u w:color="000000" w:themeColor="text1"/>
        </w:rPr>
        <w:t>TO AMEND SECTION 63</w:t>
      </w:r>
      <w:r w:rsidRPr="006A25C2">
        <w:rPr>
          <w:rFonts w:eastAsia="Times New Roman"/>
          <w:color w:val="000000" w:themeColor="text1"/>
          <w:u w:color="000000" w:themeColor="text1"/>
        </w:rPr>
        <w:noBreakHyphen/>
        <w:t>3</w:t>
      </w:r>
      <w:r w:rsidRPr="006A25C2">
        <w:rPr>
          <w:rFonts w:eastAsia="Times New Roman"/>
          <w:color w:val="000000" w:themeColor="text1"/>
          <w:u w:color="000000" w:themeColor="text1"/>
        </w:rPr>
        <w:noBreakHyphen/>
        <w:t>530, AS AMENDED, SOUTH CAROLINA CODE OF LAWS, 1976, RELATING TO THE JURISDICTION OF THE FAMILY COURT, SO AS TO PROVIDE THAT THE FAMILY COURT CAN ESTABLISH A RECOVERY COURT PROGRAM IN EACH JUDICIAL CIRCUIT; AND TO AMEND SECTION 63</w:t>
      </w:r>
      <w:r w:rsidRPr="006A25C2">
        <w:rPr>
          <w:rFonts w:eastAsia="Times New Roman"/>
          <w:color w:val="000000" w:themeColor="text1"/>
          <w:u w:color="000000" w:themeColor="text1"/>
        </w:rPr>
        <w:noBreakHyphen/>
        <w:t>7</w:t>
      </w:r>
      <w:r w:rsidRPr="006A25C2">
        <w:rPr>
          <w:rFonts w:eastAsia="Times New Roman"/>
          <w:color w:val="000000" w:themeColor="text1"/>
          <w:u w:color="000000" w:themeColor="text1"/>
        </w:rPr>
        <w:noBreakHyphen/>
        <w:t>1690, AS AMENDED, SOUTH CAROLINA CODE OF LAWS, 1976, RELATING TO PLACEMENT PLANS IN CASES IN WHICH THERE ARE SUBSTANCE ABUSE ISSUES, SO AS TO PROVIDE THAT THE FAMILY COURT IS ALLOWED TO PERMIT A PARENT TO PARTICIPATE IN A RECOVERY COURT PROGRAM OPERATED BY THE DEPARTMENT OF SOCIAL SERVICES.</w:t>
      </w:r>
    </w:p>
    <w:p w:rsidR="000738E4" w:rsidRDefault="00073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8E4" w:rsidRDefault="00073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738E4" w:rsidRDefault="00073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1D64" w:rsidRPr="00122F69" w:rsidRDefault="00271D64"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2F69">
        <w:rPr>
          <w:rFonts w:eastAsia="Times New Roman"/>
          <w:color w:val="000000" w:themeColor="text1"/>
          <w:u w:color="000000" w:themeColor="text1"/>
        </w:rPr>
        <w:t>SECTION</w:t>
      </w:r>
      <w:r w:rsidRPr="00122F69">
        <w:rPr>
          <w:rFonts w:eastAsia="Times New Roman"/>
          <w:color w:val="000000" w:themeColor="text1"/>
          <w:u w:color="000000" w:themeColor="text1"/>
        </w:rPr>
        <w:tab/>
        <w:t>1.</w:t>
      </w:r>
      <w:r w:rsidRPr="00122F69">
        <w:rPr>
          <w:rFonts w:eastAsia="Times New Roman"/>
          <w:color w:val="000000" w:themeColor="text1"/>
          <w:u w:color="000000" w:themeColor="text1"/>
        </w:rPr>
        <w:tab/>
      </w:r>
      <w:r w:rsidRPr="00122F69">
        <w:rPr>
          <w:color w:val="000000" w:themeColor="text1"/>
          <w:szCs w:val="24"/>
          <w:u w:color="000000" w:themeColor="text1"/>
        </w:rPr>
        <w:t>Section 63</w:t>
      </w:r>
      <w:r w:rsidRPr="00122F69">
        <w:rPr>
          <w:color w:val="000000" w:themeColor="text1"/>
          <w:szCs w:val="24"/>
          <w:u w:color="000000" w:themeColor="text1"/>
        </w:rPr>
        <w:noBreakHyphen/>
        <w:t>3</w:t>
      </w:r>
      <w:r w:rsidRPr="00122F69">
        <w:rPr>
          <w:color w:val="000000" w:themeColor="text1"/>
          <w:szCs w:val="24"/>
          <w:u w:color="000000" w:themeColor="text1"/>
        </w:rPr>
        <w:noBreakHyphen/>
        <w:t xml:space="preserve">530(A) of the 1976 Code, as last amended by Act No. 273 of 2012, is further amended by adding item 47 to read: </w:t>
      </w:r>
    </w:p>
    <w:p w:rsidR="00271D64" w:rsidRPr="00122F69" w:rsidRDefault="00271D64"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p>
    <w:p w:rsidR="00271D64" w:rsidRPr="00122F69" w:rsidRDefault="00271D64"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122F69">
        <w:rPr>
          <w:color w:val="000000" w:themeColor="text1"/>
          <w:szCs w:val="24"/>
          <w:u w:color="000000" w:themeColor="text1"/>
        </w:rPr>
        <w:tab/>
        <w:t>“</w:t>
      </w:r>
      <w:r w:rsidRPr="00122F69">
        <w:rPr>
          <w:color w:val="000000" w:themeColor="text1"/>
          <w:szCs w:val="24"/>
          <w:u w:val="single" w:color="000000" w:themeColor="text1"/>
        </w:rPr>
        <w:t>(47)</w:t>
      </w:r>
      <w:r w:rsidR="005D0882">
        <w:rPr>
          <w:color w:val="000000" w:themeColor="text1"/>
          <w:szCs w:val="24"/>
          <w:u w:color="000000" w:themeColor="text1"/>
        </w:rPr>
        <w:tab/>
      </w:r>
      <w:r w:rsidRPr="00122F69">
        <w:rPr>
          <w:color w:val="000000" w:themeColor="text1"/>
          <w:szCs w:val="24"/>
          <w:u w:val="single" w:color="000000" w:themeColor="text1"/>
        </w:rPr>
        <w:t>to establish a recovery court program in each judicial circuit in which the court may allow, as a part of a placement plan ordered pursuant to Section 63</w:t>
      </w:r>
      <w:r w:rsidRPr="00122F69">
        <w:rPr>
          <w:color w:val="000000" w:themeColor="text1"/>
          <w:szCs w:val="24"/>
          <w:u w:val="single" w:color="000000" w:themeColor="text1"/>
        </w:rPr>
        <w:noBreakHyphen/>
        <w:t>7</w:t>
      </w:r>
      <w:r w:rsidRPr="00122F69">
        <w:rPr>
          <w:color w:val="000000" w:themeColor="text1"/>
          <w:szCs w:val="24"/>
          <w:u w:val="single" w:color="000000" w:themeColor="text1"/>
        </w:rPr>
        <w:noBreakHyphen/>
        <w:t>1680, the Department of Social Services to offer a parent whose child has been removed from the family pursuant to abuse and neglect allegations based upon drug or alcohol abuse an opportunity, to apply to participate in a program with the court for recovery from drug and alcohol addiction during which the parent voluntarily agrees that:</w:t>
      </w:r>
    </w:p>
    <w:p w:rsidR="00271D64" w:rsidRPr="00122F69" w:rsidRDefault="00271D64"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122F69">
        <w:rPr>
          <w:color w:val="000000" w:themeColor="text1"/>
          <w:szCs w:val="24"/>
          <w:u w:color="000000" w:themeColor="text1"/>
        </w:rPr>
        <w:tab/>
      </w:r>
      <w:r w:rsidRPr="00122F69">
        <w:rPr>
          <w:color w:val="000000" w:themeColor="text1"/>
          <w:szCs w:val="24"/>
          <w:u w:color="000000" w:themeColor="text1"/>
        </w:rPr>
        <w:tab/>
      </w:r>
      <w:r w:rsidR="005D0882">
        <w:rPr>
          <w:color w:val="000000" w:themeColor="text1"/>
          <w:szCs w:val="24"/>
          <w:u w:color="000000" w:themeColor="text1"/>
        </w:rPr>
        <w:tab/>
      </w:r>
      <w:r w:rsidRPr="00122F69">
        <w:rPr>
          <w:color w:val="000000" w:themeColor="text1"/>
          <w:szCs w:val="24"/>
          <w:u w:val="single" w:color="000000" w:themeColor="text1"/>
        </w:rPr>
        <w:t>(a)</w:t>
      </w:r>
      <w:r w:rsidR="005D0882">
        <w:rPr>
          <w:color w:val="000000" w:themeColor="text1"/>
          <w:szCs w:val="24"/>
          <w:u w:color="000000" w:themeColor="text1"/>
        </w:rPr>
        <w:tab/>
      </w:r>
      <w:r w:rsidRPr="00122F69">
        <w:rPr>
          <w:color w:val="000000" w:themeColor="text1"/>
          <w:szCs w:val="24"/>
          <w:u w:val="single" w:color="000000" w:themeColor="text1"/>
        </w:rPr>
        <w:t xml:space="preserve">the child will be placed in foster care until the parent has (1) demonstrated sufficient progress to take possession of the </w:t>
      </w:r>
      <w:r w:rsidRPr="00122F69">
        <w:rPr>
          <w:color w:val="000000" w:themeColor="text1"/>
          <w:szCs w:val="24"/>
          <w:u w:val="single" w:color="000000" w:themeColor="text1"/>
        </w:rPr>
        <w:lastRenderedPageBreak/>
        <w:t>child without risking the child harm; or (2) graduated from, dropped out of, or been expelled from the program; and</w:t>
      </w:r>
    </w:p>
    <w:p w:rsidR="00271D64" w:rsidRPr="00122F69" w:rsidRDefault="00271D64"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122F69">
        <w:rPr>
          <w:color w:val="000000" w:themeColor="text1"/>
          <w:szCs w:val="24"/>
          <w:u w:color="000000" w:themeColor="text1"/>
        </w:rPr>
        <w:tab/>
      </w:r>
      <w:r w:rsidRPr="00122F69">
        <w:rPr>
          <w:color w:val="000000" w:themeColor="text1"/>
          <w:szCs w:val="24"/>
          <w:u w:color="000000" w:themeColor="text1"/>
        </w:rPr>
        <w:tab/>
      </w:r>
      <w:r w:rsidR="005D0882">
        <w:rPr>
          <w:color w:val="000000" w:themeColor="text1"/>
          <w:szCs w:val="24"/>
          <w:u w:color="000000" w:themeColor="text1"/>
        </w:rPr>
        <w:tab/>
      </w:r>
      <w:r w:rsidRPr="00122F69">
        <w:rPr>
          <w:color w:val="000000" w:themeColor="text1"/>
          <w:szCs w:val="24"/>
          <w:u w:val="single" w:color="000000" w:themeColor="text1"/>
        </w:rPr>
        <w:t>(b)</w:t>
      </w:r>
      <w:r w:rsidR="005D0882">
        <w:rPr>
          <w:color w:val="000000" w:themeColor="text1"/>
          <w:szCs w:val="24"/>
          <w:u w:color="000000" w:themeColor="text1"/>
        </w:rPr>
        <w:tab/>
      </w:r>
      <w:r w:rsidRPr="00122F69">
        <w:rPr>
          <w:color w:val="000000" w:themeColor="text1"/>
          <w:szCs w:val="24"/>
          <w:u w:val="single" w:color="000000" w:themeColor="text1"/>
        </w:rPr>
        <w:t>if the parent drops out of or has been expelled from the program, proceedings to terminate the parent’s parental rights may be initiated by the Department of Social Services as estab</w:t>
      </w:r>
      <w:r w:rsidR="00121735">
        <w:rPr>
          <w:color w:val="000000" w:themeColor="text1"/>
          <w:szCs w:val="24"/>
          <w:u w:val="single" w:color="000000" w:themeColor="text1"/>
        </w:rPr>
        <w:t>lished in Section 63</w:t>
      </w:r>
      <w:r w:rsidR="00121735">
        <w:rPr>
          <w:color w:val="000000" w:themeColor="text1"/>
          <w:szCs w:val="24"/>
          <w:u w:val="single" w:color="000000" w:themeColor="text1"/>
        </w:rPr>
        <w:noBreakHyphen/>
        <w:t>7</w:t>
      </w:r>
      <w:r w:rsidR="00121735">
        <w:rPr>
          <w:color w:val="000000" w:themeColor="text1"/>
          <w:szCs w:val="24"/>
          <w:u w:val="single" w:color="000000" w:themeColor="text1"/>
        </w:rPr>
        <w:noBreakHyphen/>
        <w:t>2570(6).”</w:t>
      </w:r>
    </w:p>
    <w:p w:rsidR="00271D64" w:rsidRPr="00122F69" w:rsidRDefault="00271D64"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p>
    <w:p w:rsidR="00271D64" w:rsidRPr="00122F69" w:rsidRDefault="00271D64"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2F69">
        <w:rPr>
          <w:color w:val="000000" w:themeColor="text1"/>
          <w:szCs w:val="24"/>
          <w:u w:color="000000" w:themeColor="text1"/>
        </w:rPr>
        <w:t>SECTION</w:t>
      </w:r>
      <w:r w:rsidRPr="00122F69">
        <w:rPr>
          <w:color w:val="000000" w:themeColor="text1"/>
          <w:szCs w:val="24"/>
          <w:u w:color="000000" w:themeColor="text1"/>
        </w:rPr>
        <w:tab/>
        <w:t>2.</w:t>
      </w:r>
      <w:r>
        <w:rPr>
          <w:color w:val="000000" w:themeColor="text1"/>
          <w:szCs w:val="24"/>
          <w:u w:color="000000" w:themeColor="text1"/>
        </w:rPr>
        <w:tab/>
      </w:r>
      <w:r w:rsidRPr="00122F69">
        <w:rPr>
          <w:color w:val="000000" w:themeColor="text1"/>
          <w:szCs w:val="24"/>
          <w:u w:color="000000" w:themeColor="text1"/>
        </w:rPr>
        <w:t>Section 63</w:t>
      </w:r>
      <w:r w:rsidRPr="00122F69">
        <w:rPr>
          <w:color w:val="000000" w:themeColor="text1"/>
          <w:szCs w:val="24"/>
          <w:u w:color="000000" w:themeColor="text1"/>
        </w:rPr>
        <w:noBreakHyphen/>
        <w:t>7</w:t>
      </w:r>
      <w:r w:rsidRPr="00122F69">
        <w:rPr>
          <w:color w:val="000000" w:themeColor="text1"/>
          <w:szCs w:val="24"/>
          <w:u w:color="000000" w:themeColor="text1"/>
        </w:rPr>
        <w:noBreakHyphen/>
        <w:t xml:space="preserve">1690 of the 1976 Code is amended to read: </w:t>
      </w:r>
    </w:p>
    <w:p w:rsidR="00271D64" w:rsidRPr="00122F69" w:rsidRDefault="00271D64"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71D64" w:rsidRPr="00122F69" w:rsidRDefault="00271D64"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2F69">
        <w:rPr>
          <w:color w:val="000000" w:themeColor="text1"/>
          <w:szCs w:val="24"/>
          <w:u w:color="000000" w:themeColor="text1"/>
        </w:rPr>
        <w:tab/>
        <w:t>“Section 63</w:t>
      </w:r>
      <w:r w:rsidRPr="00122F69">
        <w:rPr>
          <w:color w:val="000000" w:themeColor="text1"/>
          <w:szCs w:val="24"/>
          <w:u w:color="000000" w:themeColor="text1"/>
        </w:rPr>
        <w:noBreakHyphen/>
        <w:t>7</w:t>
      </w:r>
      <w:r w:rsidRPr="00122F69">
        <w:rPr>
          <w:color w:val="000000" w:themeColor="text1"/>
          <w:szCs w:val="24"/>
          <w:u w:color="000000" w:themeColor="text1"/>
        </w:rPr>
        <w:noBreakHyphen/>
        <w:t>1690</w:t>
      </w:r>
      <w:r w:rsidRPr="00122F69">
        <w:rPr>
          <w:bCs/>
          <w:color w:val="000000" w:themeColor="text1"/>
          <w:szCs w:val="24"/>
          <w:u w:color="000000" w:themeColor="text1"/>
        </w:rPr>
        <w:t>.</w:t>
      </w:r>
      <w:r w:rsidRPr="00122F69">
        <w:rPr>
          <w:color w:val="000000" w:themeColor="text1"/>
          <w:szCs w:val="24"/>
          <w:u w:color="000000" w:themeColor="text1"/>
        </w:rPr>
        <w:tab/>
      </w:r>
      <w:r w:rsidRPr="00122F69">
        <w:rPr>
          <w:strike/>
          <w:color w:val="000000" w:themeColor="text1"/>
          <w:szCs w:val="24"/>
          <w:u w:color="000000" w:themeColor="text1"/>
        </w:rPr>
        <w:t>(A)</w:t>
      </w:r>
      <w:r w:rsidRPr="00122F69">
        <w:rPr>
          <w:color w:val="000000" w:themeColor="text1"/>
          <w:szCs w:val="24"/>
          <w:u w:color="000000" w:themeColor="text1"/>
        </w:rPr>
        <w:tab/>
        <w:t>When the conditions justifying removal pursuant to Section 63</w:t>
      </w:r>
      <w:r w:rsidRPr="00122F69">
        <w:rPr>
          <w:color w:val="000000" w:themeColor="text1"/>
          <w:szCs w:val="24"/>
          <w:u w:color="000000" w:themeColor="text1"/>
        </w:rPr>
        <w:noBreakHyphen/>
        <w:t>7</w:t>
      </w:r>
      <w:r w:rsidRPr="00122F69">
        <w:rPr>
          <w:color w:val="000000" w:themeColor="text1"/>
          <w:szCs w:val="24"/>
          <w:u w:color="000000" w:themeColor="text1"/>
        </w:rPr>
        <w:noBreakHyphen/>
        <w:t xml:space="preserve">1660 include the addiction of the parent or abuse by the parent of controlled substances, the court may </w:t>
      </w:r>
      <w:r w:rsidRPr="00122F69">
        <w:rPr>
          <w:strike/>
          <w:color w:val="000000" w:themeColor="text1"/>
          <w:szCs w:val="24"/>
          <w:u w:color="000000" w:themeColor="text1"/>
        </w:rPr>
        <w:t>require as part of the placement plan ordered pursuant to Section 63</w:t>
      </w:r>
      <w:r w:rsidRPr="00122F69">
        <w:rPr>
          <w:strike/>
          <w:color w:val="000000" w:themeColor="text1"/>
          <w:szCs w:val="24"/>
          <w:u w:color="000000" w:themeColor="text1"/>
        </w:rPr>
        <w:noBreakHyphen/>
        <w:t>7</w:t>
      </w:r>
      <w:r w:rsidRPr="00122F69">
        <w:rPr>
          <w:strike/>
          <w:color w:val="000000" w:themeColor="text1"/>
          <w:szCs w:val="24"/>
          <w:u w:color="000000" w:themeColor="text1"/>
        </w:rPr>
        <w:noBreakHyphen/>
        <w:t>1680</w:t>
      </w:r>
      <w:r w:rsidRPr="00122F69">
        <w:rPr>
          <w:color w:val="000000" w:themeColor="text1"/>
          <w:szCs w:val="24"/>
          <w:u w:color="000000" w:themeColor="text1"/>
        </w:rPr>
        <w:t xml:space="preserve">: </w:t>
      </w:r>
    </w:p>
    <w:p w:rsidR="00271D64" w:rsidRPr="00122F69" w:rsidRDefault="00271D64"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122F69">
        <w:rPr>
          <w:color w:val="000000" w:themeColor="text1"/>
          <w:szCs w:val="24"/>
          <w:u w:color="000000" w:themeColor="text1"/>
        </w:rPr>
        <w:tab/>
      </w:r>
      <w:r w:rsidRPr="00122F69">
        <w:rPr>
          <w:color w:val="000000" w:themeColor="text1"/>
          <w:szCs w:val="24"/>
          <w:u w:val="single" w:color="000000" w:themeColor="text1"/>
        </w:rPr>
        <w:t>(A)</w:t>
      </w:r>
      <w:r w:rsidRPr="00122F69">
        <w:rPr>
          <w:color w:val="000000" w:themeColor="text1"/>
          <w:szCs w:val="24"/>
          <w:u w:color="000000" w:themeColor="text1"/>
        </w:rPr>
        <w:tab/>
      </w:r>
      <w:r w:rsidRPr="00122F69">
        <w:rPr>
          <w:color w:val="000000" w:themeColor="text1"/>
          <w:szCs w:val="24"/>
          <w:u w:val="single" w:color="000000" w:themeColor="text1"/>
        </w:rPr>
        <w:t>require as a part of the placement plan ordered pursuant to Section 63</w:t>
      </w:r>
      <w:r w:rsidRPr="00122F69">
        <w:rPr>
          <w:color w:val="000000" w:themeColor="text1"/>
          <w:szCs w:val="24"/>
          <w:u w:val="single" w:color="000000" w:themeColor="text1"/>
        </w:rPr>
        <w:noBreakHyphen/>
        <w:t>7</w:t>
      </w:r>
      <w:r w:rsidRPr="00122F69">
        <w:rPr>
          <w:color w:val="000000" w:themeColor="text1"/>
          <w:szCs w:val="24"/>
          <w:u w:val="single" w:color="000000" w:themeColor="text1"/>
        </w:rPr>
        <w:noBreakHyphen/>
        <w:t>1680:</w:t>
      </w:r>
    </w:p>
    <w:p w:rsidR="00271D64" w:rsidRPr="00122F69" w:rsidRDefault="00271D64"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2F69">
        <w:rPr>
          <w:color w:val="000000" w:themeColor="text1"/>
          <w:szCs w:val="24"/>
          <w:u w:color="000000" w:themeColor="text1"/>
        </w:rPr>
        <w:tab/>
      </w:r>
      <w:r w:rsidRPr="00122F69">
        <w:rPr>
          <w:color w:val="000000" w:themeColor="text1"/>
          <w:szCs w:val="24"/>
          <w:u w:color="000000" w:themeColor="text1"/>
        </w:rPr>
        <w:tab/>
        <w:t>(1)</w:t>
      </w:r>
      <w:r w:rsidRPr="00122F69">
        <w:rPr>
          <w:color w:val="000000" w:themeColor="text1"/>
          <w:szCs w:val="24"/>
          <w:u w:color="000000" w:themeColor="text1"/>
        </w:rPr>
        <w:tab/>
        <w:t xml:space="preserve">the parent </w:t>
      </w:r>
      <w:r w:rsidRPr="00122F69">
        <w:rPr>
          <w:color w:val="000000" w:themeColor="text1"/>
          <w:szCs w:val="24"/>
          <w:u w:val="single" w:color="000000" w:themeColor="text1"/>
        </w:rPr>
        <w:t>to</w:t>
      </w:r>
      <w:r w:rsidRPr="00122F69">
        <w:rPr>
          <w:color w:val="000000" w:themeColor="text1"/>
          <w:szCs w:val="24"/>
          <w:u w:color="000000" w:themeColor="text1"/>
        </w:rPr>
        <w:t xml:space="preserve"> successfully </w:t>
      </w:r>
      <w:r w:rsidRPr="00122F69">
        <w:rPr>
          <w:strike/>
          <w:color w:val="000000" w:themeColor="text1"/>
          <w:szCs w:val="24"/>
          <w:u w:color="000000" w:themeColor="text1"/>
        </w:rPr>
        <w:t>must</w:t>
      </w:r>
      <w:r w:rsidRPr="00122F69">
        <w:rPr>
          <w:color w:val="000000" w:themeColor="text1"/>
          <w:szCs w:val="24"/>
          <w:u w:color="000000" w:themeColor="text1"/>
        </w:rPr>
        <w:t xml:space="preserve"> complete a treatment program operated by the Department of Alcohol and Other Drug Abuse Services or another treatment program approved by the department before return of the child to the home; </w:t>
      </w:r>
    </w:p>
    <w:p w:rsidR="00271D64" w:rsidRPr="00122F69" w:rsidRDefault="00271D64"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2F69">
        <w:rPr>
          <w:color w:val="000000" w:themeColor="text1"/>
          <w:szCs w:val="24"/>
          <w:u w:color="000000" w:themeColor="text1"/>
        </w:rPr>
        <w:tab/>
      </w:r>
      <w:r w:rsidRPr="00122F69">
        <w:rPr>
          <w:color w:val="000000" w:themeColor="text1"/>
          <w:szCs w:val="24"/>
          <w:u w:color="000000" w:themeColor="text1"/>
        </w:rPr>
        <w:tab/>
        <w:t>(2)</w:t>
      </w:r>
      <w:r w:rsidRPr="00122F69">
        <w:rPr>
          <w:color w:val="000000" w:themeColor="text1"/>
          <w:szCs w:val="24"/>
          <w:u w:color="000000" w:themeColor="text1"/>
        </w:rPr>
        <w:tab/>
        <w:t xml:space="preserve">any other adult person living in the home who has been determined by the court to be addicted to or abusing controlled substances or alcohol and whose conduct has contributed to the parent’s addiction or abuse of controlled substances or alcohol </w:t>
      </w:r>
      <w:r w:rsidRPr="00122F69">
        <w:rPr>
          <w:color w:val="000000" w:themeColor="text1"/>
          <w:szCs w:val="24"/>
          <w:u w:val="single" w:color="000000" w:themeColor="text1"/>
        </w:rPr>
        <w:t>to</w:t>
      </w:r>
      <w:r w:rsidRPr="00122F69">
        <w:rPr>
          <w:color w:val="000000" w:themeColor="text1"/>
          <w:szCs w:val="24"/>
          <w:u w:color="000000" w:themeColor="text1"/>
        </w:rPr>
        <w:t xml:space="preserve"> successfully </w:t>
      </w:r>
      <w:r w:rsidRPr="00122F69">
        <w:rPr>
          <w:strike/>
          <w:color w:val="000000" w:themeColor="text1"/>
          <w:szCs w:val="24"/>
          <w:u w:color="000000" w:themeColor="text1"/>
        </w:rPr>
        <w:t>must</w:t>
      </w:r>
      <w:r w:rsidRPr="00122F69">
        <w:rPr>
          <w:color w:val="000000" w:themeColor="text1"/>
          <w:szCs w:val="24"/>
          <w:u w:color="000000" w:themeColor="text1"/>
        </w:rPr>
        <w:t xml:space="preserve"> complete a treatment program approved by the department before return of the child to the home; and </w:t>
      </w:r>
    </w:p>
    <w:p w:rsidR="00271D64" w:rsidRPr="00122F69" w:rsidRDefault="00271D64"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122F69">
        <w:rPr>
          <w:color w:val="000000" w:themeColor="text1"/>
          <w:szCs w:val="24"/>
          <w:u w:color="000000" w:themeColor="text1"/>
        </w:rPr>
        <w:tab/>
      </w:r>
      <w:r w:rsidRPr="00122F69">
        <w:rPr>
          <w:color w:val="000000" w:themeColor="text1"/>
          <w:szCs w:val="24"/>
          <w:u w:color="000000" w:themeColor="text1"/>
        </w:rPr>
        <w:tab/>
        <w:t>(3)</w:t>
      </w:r>
      <w:r w:rsidRPr="00122F69">
        <w:rPr>
          <w:color w:val="000000" w:themeColor="text1"/>
          <w:szCs w:val="24"/>
          <w:u w:color="000000" w:themeColor="text1"/>
        </w:rPr>
        <w:tab/>
        <w:t>the parent or other adult</w:t>
      </w:r>
      <w:r w:rsidRPr="00122F69">
        <w:rPr>
          <w:strike/>
          <w:color w:val="000000" w:themeColor="text1"/>
          <w:szCs w:val="24"/>
          <w:u w:color="000000" w:themeColor="text1"/>
        </w:rPr>
        <w:t>, or both,</w:t>
      </w:r>
      <w:r w:rsidRPr="00122F69">
        <w:rPr>
          <w:color w:val="000000" w:themeColor="text1"/>
          <w:szCs w:val="24"/>
          <w:u w:color="000000" w:themeColor="text1"/>
        </w:rPr>
        <w:t xml:space="preserve"> identified in item (2)</w:t>
      </w:r>
      <w:r w:rsidRPr="00122F69">
        <w:rPr>
          <w:color w:val="000000" w:themeColor="text1"/>
          <w:szCs w:val="24"/>
          <w:u w:val="single" w:color="000000" w:themeColor="text1"/>
        </w:rPr>
        <w:t>, or both, to</w:t>
      </w:r>
      <w:r w:rsidRPr="00122F69">
        <w:rPr>
          <w:color w:val="000000" w:themeColor="text1"/>
          <w:szCs w:val="24"/>
          <w:u w:color="000000" w:themeColor="text1"/>
        </w:rPr>
        <w:t xml:space="preserve"> </w:t>
      </w:r>
      <w:r w:rsidRPr="00122F69">
        <w:rPr>
          <w:strike/>
          <w:color w:val="000000" w:themeColor="text1"/>
          <w:szCs w:val="24"/>
          <w:u w:color="000000" w:themeColor="text1"/>
        </w:rPr>
        <w:t>must</w:t>
      </w:r>
      <w:r w:rsidRPr="00122F69">
        <w:rPr>
          <w:color w:val="000000" w:themeColor="text1"/>
          <w:szCs w:val="24"/>
          <w:u w:color="000000" w:themeColor="text1"/>
        </w:rPr>
        <w:t xml:space="preserve"> submit to random testing for substance abuse and must be alcohol or drug free for a period of time to be determined by the court before return of the child. The parent or other adult identified in item (2) must continue random testing for substance abuse and must be alcohol or drug free for a period of time to be determined by the court after return of the child before the case will be authorized closed.  </w:t>
      </w:r>
      <w:r w:rsidRPr="00122F69">
        <w:rPr>
          <w:color w:val="000000" w:themeColor="text1"/>
          <w:szCs w:val="24"/>
          <w:u w:val="single" w:color="000000" w:themeColor="text1"/>
        </w:rPr>
        <w:t>Results of tests ordered pursuant to this section must be submitted to the department and are admissible only in family court procee</w:t>
      </w:r>
      <w:r w:rsidR="008833A7">
        <w:rPr>
          <w:color w:val="000000" w:themeColor="text1"/>
          <w:szCs w:val="24"/>
          <w:u w:val="single" w:color="000000" w:themeColor="text1"/>
        </w:rPr>
        <w:t>dings brought by the department</w:t>
      </w:r>
      <w:r w:rsidRPr="00122F69">
        <w:rPr>
          <w:color w:val="000000" w:themeColor="text1"/>
          <w:szCs w:val="24"/>
          <w:u w:val="single" w:color="000000" w:themeColor="text1"/>
        </w:rPr>
        <w:t xml:space="preserve">; or </w:t>
      </w:r>
    </w:p>
    <w:p w:rsidR="00271D64" w:rsidRPr="00122F69" w:rsidRDefault="00271D64"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122F69">
        <w:rPr>
          <w:color w:val="000000" w:themeColor="text1"/>
          <w:szCs w:val="24"/>
          <w:u w:color="000000" w:themeColor="text1"/>
        </w:rPr>
        <w:tab/>
        <w:t>(B)</w:t>
      </w:r>
      <w:r w:rsidRPr="00122F69">
        <w:rPr>
          <w:color w:val="000000" w:themeColor="text1"/>
          <w:szCs w:val="24"/>
          <w:u w:color="000000" w:themeColor="text1"/>
        </w:rPr>
        <w:tab/>
      </w:r>
      <w:r w:rsidRPr="00122F69">
        <w:rPr>
          <w:strike/>
          <w:color w:val="000000" w:themeColor="text1"/>
          <w:szCs w:val="24"/>
          <w:u w:color="000000" w:themeColor="text1"/>
        </w:rPr>
        <w:t>Results of tests ordered pursuant to this section must be submitted to the department and are admissible only in family court proceedings brought by the department.</w:t>
      </w:r>
      <w:r w:rsidRPr="00122F69">
        <w:rPr>
          <w:color w:val="000000" w:themeColor="text1"/>
          <w:szCs w:val="24"/>
          <w:u w:color="000000" w:themeColor="text1"/>
        </w:rPr>
        <w:t xml:space="preserve"> </w:t>
      </w:r>
      <w:r w:rsidRPr="00122F69">
        <w:rPr>
          <w:color w:val="000000" w:themeColor="text1"/>
          <w:szCs w:val="24"/>
          <w:u w:val="single" w:color="000000" w:themeColor="text1"/>
        </w:rPr>
        <w:t>permit as a part of the placement plan ordered pursuant to Section 63</w:t>
      </w:r>
      <w:r w:rsidRPr="00122F69">
        <w:rPr>
          <w:color w:val="000000" w:themeColor="text1"/>
          <w:szCs w:val="24"/>
          <w:u w:val="single" w:color="000000" w:themeColor="text1"/>
        </w:rPr>
        <w:noBreakHyphen/>
        <w:t>7</w:t>
      </w:r>
      <w:r w:rsidRPr="00122F69">
        <w:rPr>
          <w:color w:val="000000" w:themeColor="text1"/>
          <w:szCs w:val="24"/>
          <w:u w:val="single" w:color="000000" w:themeColor="text1"/>
        </w:rPr>
        <w:noBreakHyphen/>
        <w:t xml:space="preserve">1680 the Department of Social Services to offer the parent the opportunity to apply to participate in the recovery court program as established </w:t>
      </w:r>
      <w:r w:rsidRPr="00122F69">
        <w:rPr>
          <w:color w:val="000000" w:themeColor="text1"/>
          <w:szCs w:val="24"/>
          <w:u w:val="single" w:color="000000" w:themeColor="text1"/>
        </w:rPr>
        <w:lastRenderedPageBreak/>
        <w:t>by Section 63</w:t>
      </w:r>
      <w:r w:rsidRPr="00122F69">
        <w:rPr>
          <w:color w:val="000000" w:themeColor="text1"/>
          <w:szCs w:val="24"/>
          <w:u w:val="single" w:color="000000" w:themeColor="text1"/>
        </w:rPr>
        <w:noBreakHyphen/>
        <w:t>3</w:t>
      </w:r>
      <w:r w:rsidRPr="00122F69">
        <w:rPr>
          <w:color w:val="000000" w:themeColor="text1"/>
          <w:szCs w:val="24"/>
          <w:u w:val="single" w:color="000000" w:themeColor="text1"/>
        </w:rPr>
        <w:noBreakHyphen/>
        <w:t>530(A)(47)</w:t>
      </w:r>
      <w:r w:rsidRPr="00122F69">
        <w:rPr>
          <w:color w:val="000000" w:themeColor="text1"/>
          <w:szCs w:val="24"/>
          <w:u w:color="000000" w:themeColor="text1"/>
        </w:rPr>
        <w:t>.</w:t>
      </w:r>
      <w:r w:rsidR="00121735">
        <w:rPr>
          <w:color w:val="000000" w:themeColor="text1"/>
          <w:szCs w:val="24"/>
          <w:u w:color="000000" w:themeColor="text1"/>
        </w:rPr>
        <w:t xml:space="preserve">  </w:t>
      </w:r>
      <w:r w:rsidRPr="00122F69">
        <w:rPr>
          <w:color w:val="000000" w:themeColor="text1"/>
          <w:szCs w:val="24"/>
          <w:u w:val="single" w:color="000000" w:themeColor="text1"/>
        </w:rPr>
        <w:t>Any tests ordered pursuant to the recovery court program are admiss</w:t>
      </w:r>
      <w:r w:rsidR="00934B89">
        <w:rPr>
          <w:color w:val="000000" w:themeColor="text1"/>
          <w:szCs w:val="24"/>
          <w:u w:val="single" w:color="000000" w:themeColor="text1"/>
        </w:rPr>
        <w:t>ible only in the recovery court</w:t>
      </w:r>
      <w:r w:rsidRPr="00122F69">
        <w:rPr>
          <w:color w:val="000000" w:themeColor="text1"/>
          <w:szCs w:val="24"/>
          <w:u w:val="single" w:color="000000" w:themeColor="text1"/>
        </w:rPr>
        <w:t xml:space="preserve"> or family court proceedings brought by the department.</w:t>
      </w:r>
      <w:r w:rsidRPr="00122F69">
        <w:rPr>
          <w:color w:val="000000" w:themeColor="text1"/>
          <w:szCs w:val="24"/>
          <w:u w:color="000000" w:themeColor="text1"/>
        </w:rPr>
        <w:t>”</w:t>
      </w:r>
    </w:p>
    <w:p w:rsidR="00271D64" w:rsidRPr="00122F69" w:rsidRDefault="00271D64"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71D64" w:rsidRPr="00122F69" w:rsidRDefault="00121735"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3.</w:t>
      </w:r>
      <w:r>
        <w:rPr>
          <w:color w:val="000000" w:themeColor="text1"/>
          <w:szCs w:val="24"/>
          <w:u w:color="000000" w:themeColor="text1"/>
        </w:rPr>
        <w:tab/>
        <w:t>This act takes effect upon approval by</w:t>
      </w:r>
      <w:r w:rsidR="00271D64" w:rsidRPr="00122F69">
        <w:rPr>
          <w:color w:val="000000" w:themeColor="text1"/>
          <w:szCs w:val="24"/>
          <w:u w:color="000000" w:themeColor="text1"/>
        </w:rPr>
        <w:t xml:space="preserve"> the Governor. </w:t>
      </w:r>
    </w:p>
    <w:p w:rsidR="007E07D0" w:rsidRDefault="00271D64"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122F69">
        <w:rPr>
          <w:rFonts w:eastAsia="Times New Roman"/>
          <w:color w:val="000000" w:themeColor="text1"/>
          <w:u w:color="000000" w:themeColor="text1"/>
        </w:rPr>
        <w:noBreakHyphen/>
      </w:r>
      <w:r w:rsidRPr="00122F69">
        <w:rPr>
          <w:rFonts w:eastAsia="Times New Roman"/>
          <w:color w:val="000000" w:themeColor="text1"/>
          <w:u w:color="000000" w:themeColor="text1"/>
        </w:rPr>
        <w:noBreakHyphen/>
      </w:r>
      <w:r w:rsidRPr="00122F69">
        <w:rPr>
          <w:rFonts w:eastAsia="Times New Roman"/>
          <w:color w:val="000000" w:themeColor="text1"/>
          <w:u w:color="000000" w:themeColor="text1"/>
        </w:rPr>
        <w:noBreakHyphen/>
      </w:r>
      <w:r w:rsidRPr="00122F69">
        <w:rPr>
          <w:rFonts w:eastAsia="Times New Roman"/>
          <w:color w:val="000000" w:themeColor="text1"/>
          <w:u w:color="000000" w:themeColor="text1"/>
        </w:rPr>
        <w:noBreakHyphen/>
        <w:t>XX</w:t>
      </w:r>
      <w:r w:rsidRPr="00122F69">
        <w:rPr>
          <w:rFonts w:eastAsia="Times New Roman"/>
          <w:color w:val="000000" w:themeColor="text1"/>
          <w:u w:color="000000" w:themeColor="text1"/>
        </w:rPr>
        <w:noBreakHyphen/>
      </w:r>
      <w:r w:rsidRPr="00122F69">
        <w:rPr>
          <w:rFonts w:eastAsia="Times New Roman"/>
          <w:color w:val="000000" w:themeColor="text1"/>
          <w:u w:color="000000" w:themeColor="text1"/>
        </w:rPr>
        <w:noBreakHyphen/>
      </w:r>
      <w:r w:rsidRPr="00122F69">
        <w:rPr>
          <w:rFonts w:eastAsia="Times New Roman"/>
          <w:color w:val="000000" w:themeColor="text1"/>
          <w:u w:color="000000" w:themeColor="text1"/>
        </w:rPr>
        <w:noBreakHyphen/>
      </w:r>
      <w:r w:rsidRPr="00122F69">
        <w:rPr>
          <w:rFonts w:eastAsia="Times New Roman"/>
          <w:color w:val="000000" w:themeColor="text1"/>
          <w:u w:color="000000" w:themeColor="text1"/>
        </w:rPr>
        <w:noBreakHyphen/>
      </w:r>
    </w:p>
    <w:p w:rsidR="007E07D0" w:rsidRDefault="007E07D0" w:rsidP="002C70E3">
      <w:pPr>
        <w:jc w:val="both"/>
        <w:rPr>
          <w:rFonts w:eastAsia="Times New Roman"/>
          <w:color w:val="000000" w:themeColor="text1"/>
          <w:u w:color="000000" w:themeColor="text1"/>
        </w:rPr>
      </w:pPr>
    </w:p>
    <w:sectPr w:rsidR="007E07D0" w:rsidSect="007E07D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1D64" w:rsidRDefault="00271D64" w:rsidP="00522CE0">
      <w:r>
        <w:separator/>
      </w:r>
    </w:p>
  </w:endnote>
  <w:endnote w:type="continuationSeparator" w:id="0">
    <w:p w:rsidR="00271D64" w:rsidRDefault="00271D6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15640F-EFA2-4C86-89F3-F0B497F3F18C}"/>
    <w:embedBold r:id="rId2" w:fontKey="{FB96C5EF-4DDC-4ED0-B21E-6AC6A6E209E7}"/>
  </w:font>
  <w:font w:name="Calibri">
    <w:panose1 w:val="020F0502020204030204"/>
    <w:charset w:val="00"/>
    <w:family w:val="swiss"/>
    <w:pitch w:val="variable"/>
    <w:sig w:usb0="E00002FF" w:usb1="4000ACFF" w:usb2="00000001" w:usb3="00000000" w:csb0="0000019F" w:csb1="00000000"/>
    <w:embedRegular r:id="rId3" w:fontKey="{676E3703-0E15-44BC-9A9D-699C2CA52AC6}"/>
  </w:font>
  <w:font w:name="Cambria">
    <w:panose1 w:val="02040503050406030204"/>
    <w:charset w:val="00"/>
    <w:family w:val="roman"/>
    <w:pitch w:val="variable"/>
    <w:sig w:usb0="E00002FF" w:usb1="400004FF" w:usb2="00000000" w:usb3="00000000" w:csb0="0000019F" w:csb1="00000000"/>
    <w:embedRegular r:id="rId4" w:fontKey="{45330076-169D-4C2A-8755-5B2CEA3870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DDA" w:rsidRPr="007E07D0" w:rsidRDefault="007E07D0" w:rsidP="007E07D0">
    <w:pPr>
      <w:pStyle w:val="Footer"/>
      <w:tabs>
        <w:tab w:val="clear" w:pos="4680"/>
        <w:tab w:val="clear" w:pos="9360"/>
        <w:tab w:val="center" w:pos="2995"/>
      </w:tabs>
      <w:spacing w:before="120"/>
    </w:pPr>
    <w:r>
      <w:t>[345]</w:t>
    </w:r>
    <w:r>
      <w:tab/>
    </w:r>
    <w:fldSimple w:instr=" PAGE  \* MERGEFORMAT ">
      <w:r w:rsidR="002C70E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1D64" w:rsidRDefault="00271D64" w:rsidP="00522CE0">
      <w:r>
        <w:separator/>
      </w:r>
    </w:p>
  </w:footnote>
  <w:footnote w:type="continuationSeparator" w:id="0">
    <w:p w:rsidR="00271D64" w:rsidRDefault="00271D6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8241"/>
  </w:hdrShapeDefaults>
  <w:footnotePr>
    <w:footnote w:id="-1"/>
    <w:footnote w:id="0"/>
  </w:footnotePr>
  <w:endnotePr>
    <w:endnote w:id="-1"/>
    <w:endnote w:id="0"/>
  </w:endnotePr>
  <w:compat/>
  <w:docVars>
    <w:docVar w:name="clipname" w:val="JUD0039.BA"/>
    <w:docVar w:name="CoverAttorneyInitials" w:val="BA"/>
    <w:docVar w:name="CoverAttorneyLastName" w:val="Anzelmo"/>
    <w:docVar w:name="CoverBillType" w:val="b"/>
    <w:docVar w:name="DraftFileName" w:val="JUD0039.BA.DOCX"/>
    <w:docVar w:name="DraftStenoName" w:val="Craft"/>
    <w:docVar w:name="dvBillNumber" w:val="345"/>
    <w:docVar w:name="dvBillNumberPrefix" w:val="S. "/>
    <w:docVar w:name="dvOriginalBody" w:val="Senate"/>
    <w:docVar w:name="fulldraftpath" w:val="L:\S-JUD\BILLS\Campsen\JUD0039.BA.DOCX"/>
    <w:docVar w:name="NameofBody" w:val="S"/>
    <w:docVar w:name="SenatorFolderName" w:val="Campsen"/>
    <w:docVar w:name="VGROUP2" w:val="S-JUD"/>
  </w:docVars>
  <w:rsids>
    <w:rsidRoot w:val="004049D2"/>
    <w:rsid w:val="000141EB"/>
    <w:rsid w:val="00026F7B"/>
    <w:rsid w:val="00042AC1"/>
    <w:rsid w:val="00046516"/>
    <w:rsid w:val="000738E4"/>
    <w:rsid w:val="000A4D08"/>
    <w:rsid w:val="000A6988"/>
    <w:rsid w:val="000B0720"/>
    <w:rsid w:val="000B5EAF"/>
    <w:rsid w:val="000E473B"/>
    <w:rsid w:val="000F002B"/>
    <w:rsid w:val="00107C3D"/>
    <w:rsid w:val="00121735"/>
    <w:rsid w:val="00126995"/>
    <w:rsid w:val="0016543B"/>
    <w:rsid w:val="001661F6"/>
    <w:rsid w:val="00170561"/>
    <w:rsid w:val="00186AC9"/>
    <w:rsid w:val="00190F47"/>
    <w:rsid w:val="00197DF1"/>
    <w:rsid w:val="001B3DD9"/>
    <w:rsid w:val="001C23C9"/>
    <w:rsid w:val="001D3BAC"/>
    <w:rsid w:val="00206D3D"/>
    <w:rsid w:val="00221A5C"/>
    <w:rsid w:val="0024519E"/>
    <w:rsid w:val="00245C4E"/>
    <w:rsid w:val="00271D64"/>
    <w:rsid w:val="002C5896"/>
    <w:rsid w:val="002C70E3"/>
    <w:rsid w:val="00307C2B"/>
    <w:rsid w:val="0031409E"/>
    <w:rsid w:val="0032109A"/>
    <w:rsid w:val="00333DF1"/>
    <w:rsid w:val="0033541C"/>
    <w:rsid w:val="00364389"/>
    <w:rsid w:val="003D6A5D"/>
    <w:rsid w:val="003D6E2B"/>
    <w:rsid w:val="003E7597"/>
    <w:rsid w:val="004049D2"/>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391F"/>
    <w:rsid w:val="00525DCD"/>
    <w:rsid w:val="00541FF6"/>
    <w:rsid w:val="00565148"/>
    <w:rsid w:val="00581497"/>
    <w:rsid w:val="00586B30"/>
    <w:rsid w:val="0058748C"/>
    <w:rsid w:val="00593361"/>
    <w:rsid w:val="005A5017"/>
    <w:rsid w:val="005A648C"/>
    <w:rsid w:val="005D0882"/>
    <w:rsid w:val="005F15E4"/>
    <w:rsid w:val="00600221"/>
    <w:rsid w:val="00606D23"/>
    <w:rsid w:val="00620DDA"/>
    <w:rsid w:val="00641A16"/>
    <w:rsid w:val="006431BA"/>
    <w:rsid w:val="006B1017"/>
    <w:rsid w:val="006B4B3C"/>
    <w:rsid w:val="006C745C"/>
    <w:rsid w:val="006C74EA"/>
    <w:rsid w:val="00720D40"/>
    <w:rsid w:val="0073026D"/>
    <w:rsid w:val="007311B4"/>
    <w:rsid w:val="007318D4"/>
    <w:rsid w:val="00746551"/>
    <w:rsid w:val="00765784"/>
    <w:rsid w:val="007A4390"/>
    <w:rsid w:val="007C65B0"/>
    <w:rsid w:val="007E07D0"/>
    <w:rsid w:val="007E3B8F"/>
    <w:rsid w:val="007E5CB7"/>
    <w:rsid w:val="00814EED"/>
    <w:rsid w:val="008314D2"/>
    <w:rsid w:val="008804AE"/>
    <w:rsid w:val="008833A7"/>
    <w:rsid w:val="00894939"/>
    <w:rsid w:val="008B2F42"/>
    <w:rsid w:val="008E185F"/>
    <w:rsid w:val="008E5870"/>
    <w:rsid w:val="008F023B"/>
    <w:rsid w:val="008F7524"/>
    <w:rsid w:val="00904E16"/>
    <w:rsid w:val="00927C62"/>
    <w:rsid w:val="00931A96"/>
    <w:rsid w:val="00931E63"/>
    <w:rsid w:val="00934B89"/>
    <w:rsid w:val="00983951"/>
    <w:rsid w:val="00984124"/>
    <w:rsid w:val="00984640"/>
    <w:rsid w:val="00995C37"/>
    <w:rsid w:val="009A7B72"/>
    <w:rsid w:val="009C118A"/>
    <w:rsid w:val="00A02011"/>
    <w:rsid w:val="00A20CF5"/>
    <w:rsid w:val="00A35165"/>
    <w:rsid w:val="00A4011E"/>
    <w:rsid w:val="00A41565"/>
    <w:rsid w:val="00A86015"/>
    <w:rsid w:val="00AB1300"/>
    <w:rsid w:val="00AB3E20"/>
    <w:rsid w:val="00AE59C8"/>
    <w:rsid w:val="00B030B6"/>
    <w:rsid w:val="00B10098"/>
    <w:rsid w:val="00B10E10"/>
    <w:rsid w:val="00B20B6A"/>
    <w:rsid w:val="00B35389"/>
    <w:rsid w:val="00B43327"/>
    <w:rsid w:val="00B450FF"/>
    <w:rsid w:val="00B47304"/>
    <w:rsid w:val="00B66C95"/>
    <w:rsid w:val="00B67A46"/>
    <w:rsid w:val="00B945C5"/>
    <w:rsid w:val="00BA20EA"/>
    <w:rsid w:val="00BC0A56"/>
    <w:rsid w:val="00C23348"/>
    <w:rsid w:val="00C6454A"/>
    <w:rsid w:val="00C74052"/>
    <w:rsid w:val="00CB187A"/>
    <w:rsid w:val="00CD7C71"/>
    <w:rsid w:val="00D1088B"/>
    <w:rsid w:val="00D156D2"/>
    <w:rsid w:val="00D77EC0"/>
    <w:rsid w:val="00D86943"/>
    <w:rsid w:val="00DA47B9"/>
    <w:rsid w:val="00E623E1"/>
    <w:rsid w:val="00E677A1"/>
    <w:rsid w:val="00E91E2F"/>
    <w:rsid w:val="00EA3546"/>
    <w:rsid w:val="00EB1AAC"/>
    <w:rsid w:val="00EB47AE"/>
    <w:rsid w:val="00EC1324"/>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82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609</Words>
  <Characters>3473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2013-02-07T15:59:00Z</dcterms:created>
  <dcterms:modified xsi:type="dcterms:W3CDTF">2013-02-07T15:59:00Z</dcterms:modified>
</cp:coreProperties>
</file>