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44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23" w:rsidRPr="00BF4BE6" w:rsidRDefault="00AA6423" w:rsidP="00AA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sidRPr="00F30262">
        <w:rPr>
          <w:color w:val="000000" w:themeColor="text1"/>
          <w:szCs w:val="24"/>
          <w:u w:color="000000" w:themeColor="text1"/>
        </w:rPr>
        <w:t xml:space="preserve">TO AMEND </w:t>
      </w:r>
      <w:r>
        <w:rPr>
          <w:color w:val="000000" w:themeColor="text1"/>
          <w:szCs w:val="24"/>
          <w:u w:color="000000" w:themeColor="text1"/>
        </w:rPr>
        <w:t>THE</w:t>
      </w:r>
      <w:r w:rsidRPr="00F30262">
        <w:rPr>
          <w:color w:val="000000" w:themeColor="text1"/>
          <w:szCs w:val="24"/>
          <w:u w:color="000000" w:themeColor="text1"/>
        </w:rPr>
        <w:t xml:space="preserve"> CODE OF LAWS</w:t>
      </w:r>
      <w:r>
        <w:rPr>
          <w:color w:val="000000" w:themeColor="text1"/>
          <w:szCs w:val="24"/>
          <w:u w:color="000000" w:themeColor="text1"/>
        </w:rPr>
        <w:t xml:space="preserve"> OF </w:t>
      </w:r>
      <w:r w:rsidR="00C44E9F">
        <w:rPr>
          <w:color w:val="000000" w:themeColor="text1"/>
          <w:szCs w:val="24"/>
          <w:u w:color="000000" w:themeColor="text1"/>
        </w:rPr>
        <w:t>SOUTH CAROLINA</w:t>
      </w:r>
      <w:r w:rsidRPr="00F30262">
        <w:rPr>
          <w:color w:val="000000" w:themeColor="text1"/>
          <w:szCs w:val="24"/>
          <w:u w:color="000000" w:themeColor="text1"/>
        </w:rPr>
        <w:t>, 19</w:t>
      </w:r>
      <w:r>
        <w:rPr>
          <w:color w:val="000000" w:themeColor="text1"/>
          <w:szCs w:val="24"/>
          <w:u w:color="000000" w:themeColor="text1"/>
        </w:rPr>
        <w:t>76, BY ADDING SECTION 58</w:t>
      </w:r>
      <w:r>
        <w:rPr>
          <w:color w:val="000000" w:themeColor="text1"/>
          <w:szCs w:val="24"/>
          <w:u w:color="000000" w:themeColor="text1"/>
        </w:rPr>
        <w:noBreakHyphen/>
        <w:t>12</w:t>
      </w:r>
      <w:r>
        <w:rPr>
          <w:color w:val="000000" w:themeColor="text1"/>
          <w:szCs w:val="24"/>
          <w:u w:color="000000" w:themeColor="text1"/>
        </w:rPr>
        <w:noBreakHyphen/>
        <w:t>550</w:t>
      </w:r>
      <w:r w:rsidRPr="00F30262">
        <w:rPr>
          <w:color w:val="000000" w:themeColor="text1"/>
          <w:szCs w:val="24"/>
          <w:u w:color="000000" w:themeColor="text1"/>
        </w:rPr>
        <w:t xml:space="preserve"> SO AS TO AUTHORIZE </w:t>
      </w:r>
      <w:r w:rsidR="00BB5B13">
        <w:rPr>
          <w:color w:val="000000" w:themeColor="text1"/>
          <w:szCs w:val="24"/>
          <w:u w:color="000000" w:themeColor="text1"/>
        </w:rPr>
        <w:t xml:space="preserve">EACH </w:t>
      </w:r>
      <w:r w:rsidRPr="00F30262">
        <w:rPr>
          <w:color w:val="000000" w:themeColor="text1"/>
          <w:szCs w:val="24"/>
          <w:u w:color="000000" w:themeColor="text1"/>
        </w:rPr>
        <w:t xml:space="preserve">COUNTY GOVERNMENT TO DETERMINE </w:t>
      </w:r>
      <w:r w:rsidR="00BB5B13">
        <w:rPr>
          <w:color w:val="000000" w:themeColor="text1"/>
          <w:szCs w:val="24"/>
          <w:u w:color="000000" w:themeColor="text1"/>
        </w:rPr>
        <w:t>ITS</w:t>
      </w:r>
      <w:r w:rsidRPr="00F30262">
        <w:rPr>
          <w:color w:val="000000" w:themeColor="text1"/>
          <w:szCs w:val="24"/>
          <w:u w:color="000000" w:themeColor="text1"/>
        </w:rPr>
        <w:t xml:space="preserve"> DEMAND MARKET AREA AND FOR NOTICE OF IT</w:t>
      </w:r>
      <w:r>
        <w:rPr>
          <w:color w:val="000000" w:themeColor="text1"/>
          <w:szCs w:val="24"/>
          <w:u w:color="000000" w:themeColor="text1"/>
        </w:rPr>
        <w:t xml:space="preserve">S DETERMINATION TO BE SENT TO THE NIELSON </w:t>
      </w:r>
      <w:r w:rsidRPr="00F30262">
        <w:rPr>
          <w:color w:val="000000" w:themeColor="text1"/>
          <w:szCs w:val="24"/>
          <w:u w:color="000000" w:themeColor="text1"/>
        </w:rPr>
        <w:t>COMPANY, THE FEDERAL COMMUNICATIONS COMMISSION</w:t>
      </w:r>
      <w:r w:rsidR="00ED3B84">
        <w:rPr>
          <w:color w:val="000000" w:themeColor="text1"/>
          <w:szCs w:val="24"/>
          <w:u w:color="000000" w:themeColor="text1"/>
        </w:rPr>
        <w:t>,</w:t>
      </w:r>
      <w:r w:rsidRPr="00F30262">
        <w:rPr>
          <w:color w:val="000000" w:themeColor="text1"/>
          <w:szCs w:val="24"/>
          <w:u w:color="000000" w:themeColor="text1"/>
        </w:rPr>
        <w:t xml:space="preserve"> AND ITS LEGISLATIVE DELEGATION;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 xml:space="preserve">30, </w:t>
      </w:r>
      <w:r w:rsidR="00ED3B84">
        <w:rPr>
          <w:color w:val="000000" w:themeColor="text1"/>
          <w:szCs w:val="24"/>
          <w:u w:color="000000" w:themeColor="text1"/>
        </w:rPr>
        <w:t xml:space="preserve">AS AMENDED, RELATING TO THE DESIGNATION OF POWERS UNDER EACH ALTERNATIVE FORM OF GOVERNMENT, </w:t>
      </w:r>
      <w:r w:rsidRPr="00F30262">
        <w:rPr>
          <w:color w:val="000000" w:themeColor="text1"/>
          <w:szCs w:val="24"/>
          <w:u w:color="000000" w:themeColor="text1"/>
        </w:rPr>
        <w:t>SO AS TO ADD DETERMINATION OF A DEMAND MARKET AREA TO THE LIST OF ENUMERATED POWERS FOR COUNTY GOVERNMENT; AND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 xml:space="preserve">1030, </w:t>
      </w:r>
      <w:r w:rsidR="00ED3B84">
        <w:rPr>
          <w:color w:val="000000" w:themeColor="text1"/>
          <w:szCs w:val="24"/>
          <w:u w:color="000000" w:themeColor="text1"/>
        </w:rPr>
        <w:t xml:space="preserve">RELATING TO THE DUTIES OF THE COUNTY GOVERNING BODY, </w:t>
      </w:r>
      <w:r w:rsidRPr="00F30262">
        <w:rPr>
          <w:color w:val="000000" w:themeColor="text1"/>
          <w:szCs w:val="24"/>
          <w:u w:color="000000" w:themeColor="text1"/>
        </w:rPr>
        <w:t>SO AS TO ADD DETERMINATION OF A DEMAND MARKET AREA TO THE LIST OF DUTIES OF A COUNTY BOARD OF COMMISSIONERS.</w:t>
      </w: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Whereas, the General Assembly finds: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Through the past several decades, television has transformed from a luxury to a dominating presence in American society.</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Although often regarded as a form of entertainment, television is an effective means of rapid co</w:t>
      </w:r>
      <w:r>
        <w:rPr>
          <w:color w:val="000000" w:themeColor="text1"/>
          <w:szCs w:val="24"/>
          <w:u w:color="000000" w:themeColor="text1"/>
        </w:rPr>
        <w:t>mmunication among the masses.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w:t>
      </w:r>
      <w:r>
        <w:rPr>
          <w:color w:val="000000" w:themeColor="text1"/>
          <w:szCs w:val="24"/>
          <w:u w:color="000000" w:themeColor="text1"/>
        </w:rPr>
        <w:t>local businesses and services.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lastRenderedPageBreak/>
        <w:t>Television’s ability to reach and affect residents and businesses in a community “en masse” is unsurpassed b</w:t>
      </w:r>
      <w:r>
        <w:rPr>
          <w:color w:val="000000" w:themeColor="text1"/>
          <w:szCs w:val="24"/>
          <w:u w:color="000000" w:themeColor="text1"/>
        </w:rPr>
        <w:t>y other forms of communication.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Today’s technology enables communication to be distributed through television in various forms, including airwaves, satellite</w:t>
      </w:r>
      <w:r>
        <w:rPr>
          <w:color w:val="000000" w:themeColor="text1"/>
          <w:szCs w:val="24"/>
          <w:u w:color="000000" w:themeColor="text1"/>
        </w:rPr>
        <w:t>,</w:t>
      </w:r>
      <w:r w:rsidRPr="00DB03EA">
        <w:rPr>
          <w:color w:val="000000" w:themeColor="text1"/>
          <w:szCs w:val="24"/>
          <w:u w:color="000000" w:themeColor="text1"/>
        </w:rPr>
        <w:t xml:space="preserve"> and cable.  Any methodology purporting to determine television viewer rating</w:t>
      </w:r>
      <w:r w:rsidR="00037F64">
        <w:rPr>
          <w:color w:val="000000" w:themeColor="text1"/>
          <w:szCs w:val="24"/>
          <w:u w:color="000000" w:themeColor="text1"/>
        </w:rPr>
        <w:t>s</w:t>
      </w:r>
      <w:r w:rsidRPr="00DB03EA">
        <w:rPr>
          <w:color w:val="000000" w:themeColor="text1"/>
          <w:szCs w:val="24"/>
          <w:u w:color="000000" w:themeColor="text1"/>
        </w:rPr>
        <w:t xml:space="preserve"> that does not account for the various forms of modern technology should be disregarded since it fails to provide accurate information.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ED3B84" w:rsidRDefault="00ED3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1.</w:t>
      </w:r>
      <w:r w:rsidRPr="00DB03EA">
        <w:rPr>
          <w:color w:val="000000" w:themeColor="text1"/>
          <w:szCs w:val="24"/>
          <w:u w:color="000000" w:themeColor="text1"/>
        </w:rPr>
        <w:tab/>
      </w:r>
      <w:r>
        <w:rPr>
          <w:color w:val="000000" w:themeColor="text1"/>
          <w:szCs w:val="24"/>
          <w:u w:color="000000" w:themeColor="text1"/>
        </w:rPr>
        <w:t xml:space="preserve">Article 4, </w:t>
      </w:r>
      <w:r w:rsidRPr="00DB03EA">
        <w:rPr>
          <w:color w:val="000000" w:themeColor="text1"/>
          <w:szCs w:val="24"/>
          <w:u w:color="000000" w:themeColor="text1"/>
        </w:rPr>
        <w:t>Chapter 12, Title 58 of the 1976 Code is amended by adding:</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t>“Section 58</w:t>
      </w:r>
      <w:r w:rsidRPr="00DB03EA">
        <w:rPr>
          <w:color w:val="000000" w:themeColor="text1"/>
          <w:szCs w:val="24"/>
          <w:u w:color="000000" w:themeColor="text1"/>
        </w:rPr>
        <w:noBreakHyphen/>
        <w:t>12</w:t>
      </w:r>
      <w:r w:rsidRPr="00DB03EA">
        <w:rPr>
          <w:color w:val="000000" w:themeColor="text1"/>
          <w:szCs w:val="24"/>
          <w:u w:color="000000" w:themeColor="text1"/>
        </w:rPr>
        <w:noBreakHyphen/>
        <w:t>5</w:t>
      </w:r>
      <w:r>
        <w:rPr>
          <w:color w:val="000000" w:themeColor="text1"/>
          <w:u w:color="000000" w:themeColor="text1"/>
        </w:rPr>
        <w:t>50.</w:t>
      </w:r>
      <w:r w:rsidRPr="00DB03E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DB03EA">
        <w:rPr>
          <w:color w:val="000000" w:themeColor="text1"/>
          <w:u w:color="000000" w:themeColor="text1"/>
        </w:rPr>
        <w:t>A</w:t>
      </w:r>
      <w:r w:rsidRPr="00DB03EA">
        <w:rPr>
          <w:color w:val="000000" w:themeColor="text1"/>
          <w:szCs w:val="24"/>
          <w:u w:color="000000" w:themeColor="text1"/>
        </w:rPr>
        <w:t xml:space="preserve">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DB03EA">
        <w:rPr>
          <w:color w:val="000000" w:themeColor="text1"/>
          <w:szCs w:val="24"/>
          <w:u w:color="000000" w:themeColor="text1"/>
        </w:rPr>
        <w:tab/>
        <w:t>(1)</w:t>
      </w:r>
      <w:r w:rsidRPr="00DB03EA">
        <w:rPr>
          <w:color w:val="000000" w:themeColor="text1"/>
          <w:szCs w:val="24"/>
          <w:u w:color="000000" w:themeColor="text1"/>
        </w:rPr>
        <w:tab/>
        <w:t>place the county in another demand market area; or</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Pr>
          <w:color w:val="000000" w:themeColor="text1"/>
          <w:szCs w:val="24"/>
          <w:u w:color="000000" w:themeColor="text1"/>
        </w:rPr>
        <w:tab/>
      </w:r>
      <w:r w:rsidRPr="00DB03EA">
        <w:rPr>
          <w:color w:val="000000" w:themeColor="text1"/>
          <w:szCs w:val="24"/>
          <w:u w:color="000000" w:themeColor="text1"/>
        </w:rPr>
        <w:t>(2)</w:t>
      </w:r>
      <w:r w:rsidRPr="00DB03EA">
        <w:rPr>
          <w:color w:val="000000" w:themeColor="text1"/>
          <w:szCs w:val="24"/>
          <w:u w:color="000000" w:themeColor="text1"/>
        </w:rPr>
        <w:tab/>
        <w:t>divide the county among demand market areas.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Pr>
          <w:color w:val="000000" w:themeColor="text1"/>
          <w:szCs w:val="24"/>
          <w:u w:color="000000" w:themeColor="text1"/>
        </w:rPr>
        <w:t>(B)</w:t>
      </w:r>
      <w:r>
        <w:rPr>
          <w:color w:val="000000" w:themeColor="text1"/>
          <w:szCs w:val="24"/>
          <w:u w:color="000000" w:themeColor="text1"/>
        </w:rPr>
        <w:tab/>
      </w:r>
      <w:r w:rsidRPr="00DB03EA">
        <w:rPr>
          <w:color w:val="000000" w:themeColor="text1"/>
          <w:szCs w:val="24"/>
          <w:u w:color="000000" w:themeColor="text1"/>
        </w:rPr>
        <w:t xml:space="preserve">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w:t>
      </w:r>
      <w:r w:rsidRPr="00DB03EA">
        <w:rPr>
          <w:color w:val="000000" w:themeColor="text1"/>
          <w:szCs w:val="24"/>
          <w:u w:color="000000" w:themeColor="text1"/>
        </w:rPr>
        <w:lastRenderedPageBreak/>
        <w:t xml:space="preserve">intent to reassign the demand market area.  A copy of this notice </w:t>
      </w:r>
      <w:r w:rsidR="0007327F">
        <w:rPr>
          <w:color w:val="000000" w:themeColor="text1"/>
          <w:szCs w:val="24"/>
          <w:u w:color="000000" w:themeColor="text1"/>
        </w:rPr>
        <w:t xml:space="preserve">also </w:t>
      </w:r>
      <w:r w:rsidRPr="00DB03EA">
        <w:rPr>
          <w:color w:val="000000" w:themeColor="text1"/>
          <w:szCs w:val="24"/>
          <w:u w:color="000000" w:themeColor="text1"/>
        </w:rPr>
        <w:t>must be provided to the county’s legislative delegation.”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2.</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30(17) of the 1976 Code is amended to read: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t>“</w:t>
      </w:r>
      <w:r w:rsidRPr="0095568A">
        <w:rPr>
          <w:color w:val="000000" w:themeColor="text1"/>
          <w:szCs w:val="24"/>
          <w:u w:color="000000" w:themeColor="text1"/>
        </w:rPr>
        <w:t>(17)</w:t>
      </w:r>
      <w:r w:rsidRPr="00DB03EA">
        <w:rPr>
          <w:color w:val="000000" w:themeColor="text1"/>
          <w:szCs w:val="24"/>
          <w:u w:color="000000" w:themeColor="text1"/>
        </w:rPr>
        <w:tab/>
      </w:r>
      <w:r w:rsidRPr="00DB03EA">
        <w:rPr>
          <w:color w:val="000000" w:themeColor="text1"/>
          <w:szCs w:val="24"/>
          <w:u w:val="single" w:color="000000" w:themeColor="text1"/>
        </w:rPr>
        <w:t>to determine if the county, either in whole or in part, should be placed in a different demand market area,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r w:rsidR="0095568A">
        <w:rPr>
          <w:color w:val="000000" w:themeColor="text1"/>
          <w:szCs w:val="24"/>
          <w:u w:val="single" w:color="000000" w:themeColor="text1"/>
        </w:rPr>
        <w:t xml:space="preserve">  and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color w:val="000000" w:themeColor="text1"/>
          <w:szCs w:val="24"/>
          <w:u w:val="single" w:color="000000" w:themeColor="text1"/>
        </w:rPr>
        <w:t>(18)</w:t>
      </w:r>
      <w:r w:rsidRPr="00DB03EA">
        <w:rPr>
          <w:color w:val="000000" w:themeColor="text1"/>
          <w:szCs w:val="24"/>
          <w:u w:color="000000" w:themeColor="text1"/>
        </w:rPr>
        <w:tab/>
        <w:t xml:space="preserve">to exercise </w:t>
      </w:r>
      <w:r w:rsidRPr="0095568A">
        <w:rPr>
          <w:strike/>
          <w:color w:val="000000" w:themeColor="text1"/>
          <w:szCs w:val="24"/>
          <w:u w:color="000000" w:themeColor="text1"/>
        </w:rPr>
        <w:t>such</w:t>
      </w:r>
      <w:r w:rsidRPr="00DB03EA">
        <w:rPr>
          <w:color w:val="000000" w:themeColor="text1"/>
          <w:szCs w:val="24"/>
          <w:u w:color="000000" w:themeColor="text1"/>
        </w:rPr>
        <w:t xml:space="preserve"> other powers </w:t>
      </w:r>
      <w:r w:rsidRPr="0095568A">
        <w:rPr>
          <w:strike/>
          <w:color w:val="000000" w:themeColor="text1"/>
          <w:szCs w:val="24"/>
          <w:u w:color="000000" w:themeColor="text1"/>
        </w:rPr>
        <w:t>as may be</w:t>
      </w:r>
      <w:r w:rsidR="0095568A">
        <w:rPr>
          <w:color w:val="000000" w:themeColor="text1"/>
          <w:szCs w:val="24"/>
          <w:u w:val="single" w:color="000000" w:themeColor="text1"/>
        </w:rPr>
        <w:t>that are</w:t>
      </w:r>
      <w:r w:rsidR="0095568A">
        <w:rPr>
          <w:color w:val="000000" w:themeColor="text1"/>
          <w:szCs w:val="24"/>
          <w:u w:color="000000" w:themeColor="text1"/>
        </w:rPr>
        <w:t xml:space="preserve"> </w:t>
      </w:r>
      <w:r w:rsidRPr="00DB03EA">
        <w:rPr>
          <w:color w:val="000000" w:themeColor="text1"/>
          <w:szCs w:val="24"/>
          <w:u w:color="000000" w:themeColor="text1"/>
        </w:rPr>
        <w:t xml:space="preserve">authorized for counties by the general law.  The governing body of </w:t>
      </w:r>
      <w:r w:rsidRPr="0095568A">
        <w:rPr>
          <w:strike/>
          <w:color w:val="000000" w:themeColor="text1"/>
          <w:szCs w:val="24"/>
          <w:u w:color="000000" w:themeColor="text1"/>
        </w:rPr>
        <w:t>any</w:t>
      </w:r>
      <w:r w:rsidR="0095568A">
        <w:rPr>
          <w:color w:val="000000" w:themeColor="text1"/>
          <w:szCs w:val="24"/>
          <w:u w:val="single" w:color="000000" w:themeColor="text1"/>
        </w:rPr>
        <w:t>a</w:t>
      </w:r>
      <w:r w:rsidRPr="00DB03EA">
        <w:rPr>
          <w:color w:val="000000" w:themeColor="text1"/>
          <w:szCs w:val="24"/>
          <w:u w:color="000000" w:themeColor="text1"/>
        </w:rPr>
        <w:t xml:space="preserve"> county shall not create a special tax district, other than watershed district, any portion of which falls within the corporate boundaries of a municipality, except upon the concurrence of the governing body of the municipality.”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3.</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1030(k) of the 1976 Code is amended to read: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DB03EA">
        <w:rPr>
          <w:color w:val="000000" w:themeColor="text1"/>
          <w:szCs w:val="24"/>
          <w:u w:color="000000" w:themeColor="text1"/>
        </w:rPr>
        <w:tab/>
        <w:t>“</w:t>
      </w:r>
      <w:r w:rsidRPr="00F205C4">
        <w:rPr>
          <w:color w:val="000000" w:themeColor="text1"/>
          <w:szCs w:val="24"/>
          <w:u w:color="000000" w:themeColor="text1"/>
        </w:rPr>
        <w:t>(k)</w:t>
      </w:r>
      <w:r w:rsidRPr="00DB03EA">
        <w:rPr>
          <w:color w:val="000000" w:themeColor="text1"/>
          <w:szCs w:val="24"/>
          <w:u w:color="000000" w:themeColor="text1"/>
        </w:rPr>
        <w:tab/>
      </w:r>
      <w:r w:rsidRPr="00DB03EA">
        <w:rPr>
          <w:color w:val="000000" w:themeColor="text1"/>
          <w:szCs w:val="24"/>
          <w:u w:val="single" w:color="000000" w:themeColor="text1"/>
        </w:rPr>
        <w:t>The determination of which demand market area the county should be placed, either in whole or in part,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color w:val="000000" w:themeColor="text1"/>
          <w:szCs w:val="24"/>
          <w:u w:val="single" w:color="000000" w:themeColor="text1"/>
        </w:rPr>
        <w:t>(l)</w:t>
      </w:r>
      <w:r w:rsidRPr="00DB03EA">
        <w:rPr>
          <w:color w:val="000000" w:themeColor="text1"/>
          <w:szCs w:val="24"/>
          <w:u w:color="000000" w:themeColor="text1"/>
        </w:rPr>
        <w:tab/>
        <w:t xml:space="preserve">The performance of such other acts necessary to carry out its responsibilities.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(l)</w:t>
      </w:r>
      <w:r w:rsidRPr="00DB03EA">
        <w:rPr>
          <w:color w:val="000000" w:themeColor="text1"/>
          <w:szCs w:val="24"/>
          <w:u w:val="single" w:color="000000" w:themeColor="text1"/>
        </w:rPr>
        <w:t>(m)</w:t>
      </w:r>
      <w:r w:rsidRPr="00DB03EA">
        <w:rPr>
          <w:color w:val="000000" w:themeColor="text1"/>
          <w:szCs w:val="24"/>
          <w:u w:color="000000" w:themeColor="text1"/>
        </w:rPr>
        <w:tab/>
        <w:t xml:space="preserve">The determination of its own rules and order of business.”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4.</w:t>
      </w:r>
      <w:r w:rsidRPr="00DB03EA">
        <w:rPr>
          <w:color w:val="000000" w:themeColor="text1"/>
          <w:szCs w:val="24"/>
          <w:u w:color="000000" w:themeColor="text1"/>
        </w:rPr>
        <w:tab/>
        <w:t>This act takes effect upon approval by the Governor.</w:t>
      </w:r>
    </w:p>
    <w:p w:rsidR="004277EC" w:rsidRDefault="0010776B" w:rsidP="0046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7EC" w:rsidRDefault="004277EC" w:rsidP="004277EC">
      <w:pPr>
        <w:suppressAutoHyphens/>
      </w:pPr>
    </w:p>
    <w:sectPr w:rsidR="004277EC" w:rsidSect="004277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27F" w:rsidRDefault="0007327F" w:rsidP="009F0C77">
      <w:r>
        <w:separator/>
      </w:r>
    </w:p>
  </w:endnote>
  <w:endnote w:type="continuationSeparator" w:id="0">
    <w:p w:rsidR="0007327F" w:rsidRDefault="000732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58002-59A9-4F44-BBB4-A62CD9B8338E}"/>
    <w:embedBold r:id="rId2" w:fontKey="{9B6EC0EB-D2C7-4241-9B61-734F2F3AE4CA}"/>
  </w:font>
  <w:font w:name="Calibri">
    <w:panose1 w:val="020F0502020204030204"/>
    <w:charset w:val="00"/>
    <w:family w:val="swiss"/>
    <w:pitch w:val="variable"/>
    <w:sig w:usb0="E10002FF" w:usb1="4000ACFF" w:usb2="00000009" w:usb3="00000000" w:csb0="0000019F" w:csb1="00000000"/>
    <w:embedRegular r:id="rId3" w:fontKey="{E2AE05D3-D31C-4B50-9105-0B0A7D070310}"/>
  </w:font>
  <w:font w:name="Tahoma">
    <w:panose1 w:val="020B0604030504040204"/>
    <w:charset w:val="00"/>
    <w:family w:val="swiss"/>
    <w:pitch w:val="variable"/>
    <w:sig w:usb0="21002A87" w:usb1="80000000" w:usb2="00000008" w:usb3="00000000" w:csb0="000101FF" w:csb1="00000000"/>
    <w:embedRegular r:id="rId4" w:fontKey="{5A0E2ED2-A439-4669-B53A-71F652D17BEF}"/>
  </w:font>
  <w:font w:name="Cambria">
    <w:panose1 w:val="02040503050406030204"/>
    <w:charset w:val="00"/>
    <w:family w:val="roman"/>
    <w:pitch w:val="variable"/>
    <w:sig w:usb0="E00002FF" w:usb1="400004FF" w:usb2="00000000" w:usb3="00000000" w:csb0="0000019F" w:csb1="00000000"/>
    <w:embedRegular r:id="rId5" w:fontKey="{FCD6E9CB-8AFF-47D9-93D0-17ACC835B7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44" w:rsidRPr="004277EC" w:rsidRDefault="004277EC" w:rsidP="004277EC">
    <w:pPr>
      <w:pStyle w:val="Footer"/>
      <w:tabs>
        <w:tab w:val="clear" w:pos="4680"/>
        <w:tab w:val="clear" w:pos="9360"/>
        <w:tab w:val="center" w:pos="2995"/>
      </w:tabs>
      <w:spacing w:before="120"/>
    </w:pPr>
    <w:r>
      <w:t>[3590]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27F" w:rsidRDefault="0007327F" w:rsidP="009F0C77">
      <w:r>
        <w:separator/>
      </w:r>
    </w:p>
  </w:footnote>
  <w:footnote w:type="continuationSeparator" w:id="0">
    <w:p w:rsidR="0007327F" w:rsidRDefault="000732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7ZW13"/>
    <w:docVar w:name="CoverBillType" w:val="b"/>
    <w:docVar w:name="docpath" w:val="L:\Council\bills\GGS\22527ZW13.DOCX"/>
    <w:docVar w:name="dvBillNumber" w:val="3590"/>
    <w:docVar w:name="dvBillNumberPrefix" w:val="H. "/>
    <w:docVar w:name="dvOriginalBody" w:val="House"/>
    <w:docVar w:name="dvSteno" w:val="GGS"/>
    <w:docVar w:name="NameofBody" w:val="h"/>
    <w:docVar w:name="vgroup2" w:val="Council"/>
  </w:docVars>
  <w:rsids>
    <w:rsidRoot w:val="0025724A"/>
    <w:rsid w:val="00010B62"/>
    <w:rsid w:val="00011869"/>
    <w:rsid w:val="00037F64"/>
    <w:rsid w:val="0007327F"/>
    <w:rsid w:val="000D1B61"/>
    <w:rsid w:val="000E1785"/>
    <w:rsid w:val="000F40FA"/>
    <w:rsid w:val="0010776B"/>
    <w:rsid w:val="00133E66"/>
    <w:rsid w:val="001435A3"/>
    <w:rsid w:val="001D08F2"/>
    <w:rsid w:val="001D525B"/>
    <w:rsid w:val="001D7F4F"/>
    <w:rsid w:val="00220E67"/>
    <w:rsid w:val="002321B6"/>
    <w:rsid w:val="00250967"/>
    <w:rsid w:val="002543C8"/>
    <w:rsid w:val="0025724A"/>
    <w:rsid w:val="00284AAE"/>
    <w:rsid w:val="002E5912"/>
    <w:rsid w:val="00301B21"/>
    <w:rsid w:val="00325348"/>
    <w:rsid w:val="0032732C"/>
    <w:rsid w:val="00336AD0"/>
    <w:rsid w:val="0037079A"/>
    <w:rsid w:val="003D01E8"/>
    <w:rsid w:val="003E5288"/>
    <w:rsid w:val="003F6D79"/>
    <w:rsid w:val="0041760A"/>
    <w:rsid w:val="00417C01"/>
    <w:rsid w:val="004277EC"/>
    <w:rsid w:val="0046791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568A"/>
    <w:rsid w:val="009B44AF"/>
    <w:rsid w:val="009C6A0B"/>
    <w:rsid w:val="009F0C77"/>
    <w:rsid w:val="009F20EA"/>
    <w:rsid w:val="009F4DD1"/>
    <w:rsid w:val="00A41684"/>
    <w:rsid w:val="00A64E80"/>
    <w:rsid w:val="00A72BCD"/>
    <w:rsid w:val="00A741D9"/>
    <w:rsid w:val="00A833AB"/>
    <w:rsid w:val="00A9741D"/>
    <w:rsid w:val="00AA6423"/>
    <w:rsid w:val="00AD4B17"/>
    <w:rsid w:val="00AF3EB8"/>
    <w:rsid w:val="00B412D4"/>
    <w:rsid w:val="00B66802"/>
    <w:rsid w:val="00BB3FD6"/>
    <w:rsid w:val="00BB5B13"/>
    <w:rsid w:val="00BE3C22"/>
    <w:rsid w:val="00C0345E"/>
    <w:rsid w:val="00C14B47"/>
    <w:rsid w:val="00C21644"/>
    <w:rsid w:val="00C3483A"/>
    <w:rsid w:val="00C44E9F"/>
    <w:rsid w:val="00C74E9D"/>
    <w:rsid w:val="00C82FD3"/>
    <w:rsid w:val="00C92819"/>
    <w:rsid w:val="00CC6B7B"/>
    <w:rsid w:val="00CD2089"/>
    <w:rsid w:val="00CE44E7"/>
    <w:rsid w:val="00D73A67"/>
    <w:rsid w:val="00D8146D"/>
    <w:rsid w:val="00D970A9"/>
    <w:rsid w:val="00DF3845"/>
    <w:rsid w:val="00E41911"/>
    <w:rsid w:val="00E53C84"/>
    <w:rsid w:val="00E92EEF"/>
    <w:rsid w:val="00ED3B84"/>
    <w:rsid w:val="00F205C4"/>
    <w:rsid w:val="00F24442"/>
    <w:rsid w:val="00F4123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5C4"/>
    <w:rPr>
      <w:rFonts w:ascii="Tahoma" w:hAnsi="Tahoma" w:cs="Tahoma"/>
      <w:sz w:val="16"/>
      <w:szCs w:val="16"/>
    </w:rPr>
  </w:style>
  <w:style w:type="character" w:customStyle="1" w:styleId="BalloonTextChar">
    <w:name w:val="Balloon Text Char"/>
    <w:basedOn w:val="DefaultParagraphFont"/>
    <w:link w:val="BalloonText"/>
    <w:uiPriority w:val="99"/>
    <w:semiHidden/>
    <w:rsid w:val="00F205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978C-FA11-405E-8060-7A408DB5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2013-02-05T16:45:00Z</cp:lastPrinted>
  <dcterms:created xsi:type="dcterms:W3CDTF">2013-02-21T15:33:00Z</dcterms:created>
  <dcterms:modified xsi:type="dcterms:W3CDTF">2013-02-21T15:33:00Z</dcterms:modified>
</cp:coreProperties>
</file>