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934" w:rsidRDefault="00146934" w:rsidP="00146934">
      <w:pPr>
        <w:pStyle w:val="BillDots"/>
      </w:pPr>
    </w:p>
    <w:p w:rsidR="00146934" w:rsidRDefault="00146934" w:rsidP="00146934">
      <w:pPr>
        <w:pStyle w:val="Numbersforbill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934" w:rsidRDefault="00146934" w:rsidP="0014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7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0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23F12">
        <w:rPr>
          <w:color w:val="000000" w:themeColor="text1"/>
          <w:u w:color="000000" w:themeColor="text1"/>
        </w:rPr>
        <w:t>TO AMEND CHAPTER 1, TITLE 15, CODE OF LAWS OF SOUTH CAROLINA, 1976 , RELATING TO CIVIL REMEDIES AND PROCEDURES, BY ADDING SECTION 15</w:t>
      </w:r>
      <w:r w:rsidR="00D02DB4">
        <w:rPr>
          <w:color w:val="000000" w:themeColor="text1"/>
          <w:u w:color="000000" w:themeColor="text1"/>
        </w:rPr>
        <w:noBreakHyphen/>
      </w:r>
      <w:r w:rsidRPr="00E23F12">
        <w:rPr>
          <w:color w:val="000000" w:themeColor="text1"/>
          <w:u w:color="000000" w:themeColor="text1"/>
        </w:rPr>
        <w:t>1</w:t>
      </w:r>
      <w:r w:rsidR="00D02DB4">
        <w:rPr>
          <w:color w:val="000000" w:themeColor="text1"/>
          <w:u w:color="000000" w:themeColor="text1"/>
        </w:rPr>
        <w:noBreakHyphen/>
      </w:r>
      <w:r w:rsidRPr="00E23F12">
        <w:rPr>
          <w:color w:val="000000" w:themeColor="text1"/>
          <w:u w:color="000000" w:themeColor="text1"/>
        </w:rPr>
        <w:t xml:space="preserve">350 SO AS TO PROVIDE THAT </w:t>
      </w:r>
      <w:r w:rsidR="00D04471">
        <w:rPr>
          <w:color w:val="000000" w:themeColor="text1"/>
          <w:u w:color="000000" w:themeColor="text1"/>
        </w:rPr>
        <w:t>IF AN APARTMENT IS CONVERTED IN</w:t>
      </w:r>
      <w:r w:rsidRPr="00E23F12">
        <w:rPr>
          <w:color w:val="000000" w:themeColor="text1"/>
          <w:u w:color="000000" w:themeColor="text1"/>
        </w:rPr>
        <w:t>TO A CONDOMINIUM, THE PROTECTIONS AND WARRANTIES GRANTED TO A PURCHASER OF A RESIDENTIAL PROPERTY IS EXTENDED TO THE PURCHASER OF A CONVERTED APARTMENT, AND TO PROVIDE THAT THIS ACT DOES NOT AFFECT ANY PENDING ACTION.</w:t>
      </w: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469" w:rsidRDefault="00470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470469" w:rsidRDefault="00470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1A" w:rsidRPr="00E23F12" w:rsidRDefault="00470469"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C1C1A" w:rsidRPr="00E23F12">
        <w:rPr>
          <w:color w:val="000000" w:themeColor="text1"/>
          <w:u w:color="000000" w:themeColor="text1"/>
        </w:rPr>
        <w:t>Chapter 1, Title 15 of the 1976 Code is amended by adding:</w:t>
      </w: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12">
        <w:rPr>
          <w:color w:val="000000" w:themeColor="text1"/>
          <w:u w:color="000000" w:themeColor="text1"/>
        </w:rPr>
        <w:tab/>
        <w:t>“Section 15</w:t>
      </w:r>
      <w:r w:rsidR="00D02DB4">
        <w:rPr>
          <w:color w:val="000000" w:themeColor="text1"/>
          <w:u w:color="000000" w:themeColor="text1"/>
        </w:rPr>
        <w:noBreakHyphen/>
      </w:r>
      <w:r w:rsidRPr="00E23F12">
        <w:rPr>
          <w:color w:val="000000" w:themeColor="text1"/>
          <w:u w:color="000000" w:themeColor="text1"/>
        </w:rPr>
        <w:t>1</w:t>
      </w:r>
      <w:r w:rsidR="00D02DB4">
        <w:rPr>
          <w:color w:val="000000" w:themeColor="text1"/>
          <w:u w:color="000000" w:themeColor="text1"/>
        </w:rPr>
        <w:noBreakHyphen/>
      </w:r>
      <w:r w:rsidRPr="00E23F12">
        <w:rPr>
          <w:color w:val="000000" w:themeColor="text1"/>
          <w:u w:color="000000" w:themeColor="text1"/>
        </w:rPr>
        <w:t>350.</w:t>
      </w:r>
      <w:r w:rsidRPr="00E23F12">
        <w:rPr>
          <w:color w:val="000000" w:themeColor="text1"/>
          <w:u w:color="000000" w:themeColor="text1"/>
        </w:rPr>
        <w:tab/>
      </w:r>
      <w:r>
        <w:rPr>
          <w:color w:val="000000" w:themeColor="text1"/>
          <w:u w:color="000000" w:themeColor="text1"/>
        </w:rPr>
        <w:t>If an apartment is converted in</w:t>
      </w:r>
      <w:r w:rsidRPr="00E23F12">
        <w:rPr>
          <w:color w:val="000000" w:themeColor="text1"/>
          <w:u w:color="000000" w:themeColor="text1"/>
        </w:rPr>
        <w:t>to a condominium, the protections and warranties granted to a purchaser of a residential property is extended to the purchaser of a converted apartment.”</w:t>
      </w:r>
    </w:p>
    <w:p w:rsidR="00AC1C1A" w:rsidRPr="00E23F12"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1C1A" w:rsidRDefault="00AC1C1A" w:rsidP="00AC1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F12">
        <w:rPr>
          <w:color w:val="000000" w:themeColor="text1"/>
          <w:u w:color="000000" w:themeColor="text1"/>
        </w:rPr>
        <w:t>SECTION</w:t>
      </w:r>
      <w:r w:rsidRPr="00E23F12">
        <w:rPr>
          <w:color w:val="000000" w:themeColor="text1"/>
          <w:u w:color="000000" w:themeColor="text1"/>
        </w:rPr>
        <w:tab/>
        <w:t>2.</w:t>
      </w:r>
      <w:r w:rsidRPr="00E23F12">
        <w:rPr>
          <w:color w:val="000000" w:themeColor="text1"/>
          <w:u w:color="000000" w:themeColor="text1"/>
        </w:rPr>
        <w:tab/>
      </w:r>
      <w:r>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Pr>
          <w:color w:val="000000" w:themeColor="text1"/>
          <w:u w:color="000000" w:themeColor="text1"/>
        </w:rPr>
        <w:lastRenderedPageBreak/>
        <w:t>as of the effective date of this act, and for the enforcement of rights, duties, penalties, forfeitures, and liabilities as they stood under the repealed or amended laws.</w:t>
      </w:r>
    </w:p>
    <w:p w:rsidR="00470469" w:rsidRDefault="00470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0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1C1A">
        <w:t>3</w:t>
      </w:r>
      <w:r>
        <w:t>.</w:t>
      </w:r>
      <w:r>
        <w:tab/>
        <w:t>This act takes effect upon approval by the Governor.</w:t>
      </w:r>
    </w:p>
    <w:p w:rsidR="00207FF7" w:rsidRDefault="00D02D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7FF7" w:rsidRDefault="00207FF7" w:rsidP="00207FF7">
      <w:pPr>
        <w:suppressAutoHyphens/>
      </w:pPr>
    </w:p>
    <w:sectPr w:rsidR="00207FF7" w:rsidSect="00207F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469" w:rsidRDefault="00470469" w:rsidP="009F0C77">
      <w:r>
        <w:separator/>
      </w:r>
    </w:p>
  </w:endnote>
  <w:endnote w:type="continuationSeparator" w:id="0">
    <w:p w:rsidR="00470469" w:rsidRDefault="004704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F3163-2C3F-4293-BA3E-E4412FF8CC3D}"/>
    <w:embedBold r:id="rId2" w:fontKey="{E2C273BB-D83E-43B5-A8F5-97A60E4C4100}"/>
  </w:font>
  <w:font w:name="Calibri">
    <w:panose1 w:val="020F0502020204030204"/>
    <w:charset w:val="00"/>
    <w:family w:val="swiss"/>
    <w:pitch w:val="variable"/>
    <w:sig w:usb0="E10002FF" w:usb1="4000ACFF" w:usb2="00000009" w:usb3="00000000" w:csb0="0000019F" w:csb1="00000000"/>
    <w:embedRegular r:id="rId3" w:fontKey="{11B6CBA3-2A51-4DEF-A9F1-6431B1BECB72}"/>
  </w:font>
  <w:font w:name="Tahoma">
    <w:panose1 w:val="020B0604030504040204"/>
    <w:charset w:val="00"/>
    <w:family w:val="swiss"/>
    <w:pitch w:val="variable"/>
    <w:sig w:usb0="21002A87" w:usb1="80000000" w:usb2="00000008" w:usb3="00000000" w:csb0="000101FF" w:csb1="00000000"/>
    <w:embedRegular r:id="rId4" w:fontKey="{2A146D15-C8A3-4521-9D8D-FEA98F7F992F}"/>
  </w:font>
  <w:font w:name="Cambria">
    <w:panose1 w:val="02040503050406030204"/>
    <w:charset w:val="00"/>
    <w:family w:val="roman"/>
    <w:pitch w:val="variable"/>
    <w:sig w:usb0="E00002FF" w:usb1="400004FF" w:usb2="00000000" w:usb3="00000000" w:csb0="0000019F" w:csb1="00000000"/>
    <w:embedRegular r:id="rId5" w:fontKey="{0E2761E8-D6DA-483A-8DBE-470BAFA96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E66" w:rsidRPr="00207FF7" w:rsidRDefault="00207FF7" w:rsidP="00207FF7">
    <w:pPr>
      <w:pStyle w:val="Footer"/>
      <w:tabs>
        <w:tab w:val="clear" w:pos="4680"/>
        <w:tab w:val="clear" w:pos="9360"/>
        <w:tab w:val="center" w:pos="2995"/>
      </w:tabs>
      <w:spacing w:before="120"/>
    </w:pPr>
    <w:r>
      <w:t>[3595]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469" w:rsidRDefault="00470469" w:rsidP="009F0C77">
      <w:r>
        <w:separator/>
      </w:r>
    </w:p>
  </w:footnote>
  <w:footnote w:type="continuationSeparator" w:id="0">
    <w:p w:rsidR="00470469" w:rsidRDefault="004704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29DG13"/>
    <w:docVar w:name="CoverBillType" w:val="b"/>
    <w:docVar w:name="docpath" w:val="L:\Council\bills\NL\13129DG13.DOCX"/>
    <w:docVar w:name="dvBillNumber" w:val="3595"/>
    <w:docVar w:name="dvBillNumberPrefix" w:val="H. "/>
    <w:docVar w:name="dvOriginalBody" w:val="House"/>
    <w:docVar w:name="dvSteno" w:val="NL"/>
    <w:docVar w:name="NameofBody" w:val="h"/>
    <w:docVar w:name="vgroup2" w:val="Council"/>
  </w:docVars>
  <w:rsids>
    <w:rsidRoot w:val="00466B24"/>
    <w:rsid w:val="00011869"/>
    <w:rsid w:val="000E1785"/>
    <w:rsid w:val="000F40FA"/>
    <w:rsid w:val="0010776B"/>
    <w:rsid w:val="00133E66"/>
    <w:rsid w:val="001435A3"/>
    <w:rsid w:val="00146934"/>
    <w:rsid w:val="001D08F2"/>
    <w:rsid w:val="001D525B"/>
    <w:rsid w:val="001D7F4F"/>
    <w:rsid w:val="00207FF7"/>
    <w:rsid w:val="002321B6"/>
    <w:rsid w:val="00250967"/>
    <w:rsid w:val="002543C8"/>
    <w:rsid w:val="00284AAE"/>
    <w:rsid w:val="002E5912"/>
    <w:rsid w:val="00301B21"/>
    <w:rsid w:val="00325348"/>
    <w:rsid w:val="0032732C"/>
    <w:rsid w:val="00336AD0"/>
    <w:rsid w:val="0037079A"/>
    <w:rsid w:val="003A7433"/>
    <w:rsid w:val="003D01E8"/>
    <w:rsid w:val="003E5288"/>
    <w:rsid w:val="003F6D79"/>
    <w:rsid w:val="0041760A"/>
    <w:rsid w:val="00417C01"/>
    <w:rsid w:val="00466B24"/>
    <w:rsid w:val="00467CE6"/>
    <w:rsid w:val="00470469"/>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5C1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1C1A"/>
    <w:rsid w:val="00AD4B17"/>
    <w:rsid w:val="00B412D4"/>
    <w:rsid w:val="00BE3C22"/>
    <w:rsid w:val="00C0345E"/>
    <w:rsid w:val="00C3483A"/>
    <w:rsid w:val="00C74E9D"/>
    <w:rsid w:val="00C82FD3"/>
    <w:rsid w:val="00C92819"/>
    <w:rsid w:val="00CC6B7B"/>
    <w:rsid w:val="00CD2089"/>
    <w:rsid w:val="00D02DB4"/>
    <w:rsid w:val="00D04471"/>
    <w:rsid w:val="00D73A67"/>
    <w:rsid w:val="00D86E08"/>
    <w:rsid w:val="00D970A9"/>
    <w:rsid w:val="00DF3845"/>
    <w:rsid w:val="00E41911"/>
    <w:rsid w:val="00E92EEF"/>
    <w:rsid w:val="00F24442"/>
    <w:rsid w:val="00F50AE3"/>
    <w:rsid w:val="00F65F24"/>
    <w:rsid w:val="00F67CF1"/>
    <w:rsid w:val="00F726E8"/>
    <w:rsid w:val="00F840F0"/>
    <w:rsid w:val="00FB0D0D"/>
    <w:rsid w:val="00FB43B4"/>
    <w:rsid w:val="00FD0E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F24"/>
    <w:rPr>
      <w:rFonts w:ascii="Tahoma" w:hAnsi="Tahoma" w:cs="Tahoma"/>
      <w:sz w:val="16"/>
      <w:szCs w:val="16"/>
    </w:rPr>
  </w:style>
  <w:style w:type="character" w:customStyle="1" w:styleId="BalloonTextChar">
    <w:name w:val="Balloon Text Char"/>
    <w:basedOn w:val="DefaultParagraphFont"/>
    <w:link w:val="BalloonText"/>
    <w:uiPriority w:val="99"/>
    <w:semiHidden/>
    <w:rsid w:val="00F65F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F685C-88D2-4D71-A086-9C9ADF535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1437</Characters>
  <Application>Microsoft Office Word</Application>
  <DocSecurity>0</DocSecurity>
  <Lines>11</Lines>
  <Paragraphs>3</Paragraphs>
  <ScaleCrop>false</ScaleCrop>
  <Company>LPITS</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2013-02-04T20:40:00Z</cp:lastPrinted>
  <dcterms:created xsi:type="dcterms:W3CDTF">2013-02-21T15:53:00Z</dcterms:created>
  <dcterms:modified xsi:type="dcterms:W3CDTF">2013-02-21T15:53:00Z</dcterms:modified>
</cp:coreProperties>
</file>