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33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50E45">
        <w:rPr>
          <w:color w:val="000000" w:themeColor="text1"/>
          <w:u w:color="000000" w:themeColor="text1"/>
        </w:rPr>
        <w:t>TO AMEND SECTION 59</w:t>
      </w:r>
      <w:r w:rsidR="009A36D1">
        <w:rPr>
          <w:color w:val="000000" w:themeColor="text1"/>
          <w:u w:color="000000" w:themeColor="text1"/>
        </w:rPr>
        <w:noBreakHyphen/>
      </w:r>
      <w:r w:rsidRPr="00950E45">
        <w:rPr>
          <w:color w:val="000000" w:themeColor="text1"/>
          <w:u w:color="000000" w:themeColor="text1"/>
        </w:rPr>
        <w:t>20</w:t>
      </w:r>
      <w:r w:rsidR="009A36D1">
        <w:rPr>
          <w:color w:val="000000" w:themeColor="text1"/>
          <w:u w:color="000000" w:themeColor="text1"/>
        </w:rPr>
        <w:noBreakHyphen/>
      </w:r>
      <w:r w:rsidRPr="00950E45">
        <w:rPr>
          <w:color w:val="000000" w:themeColor="text1"/>
          <w:u w:color="000000" w:themeColor="text1"/>
        </w:rPr>
        <w:t>20, CODE OF LAWS OF SOUTH CAROLINA, 1976, RELATING TO DEFINITIONS IN THE EDUCATION FINANCE ACT OF 1977, SO AS TO DEFINE “INSTRUCTIONAL RESOURCE”; AND TO AMEND SECTION 59</w:t>
      </w:r>
      <w:r w:rsidR="009A36D1">
        <w:rPr>
          <w:color w:val="000000" w:themeColor="text1"/>
          <w:u w:color="000000" w:themeColor="text1"/>
        </w:rPr>
        <w:noBreakHyphen/>
      </w:r>
      <w:r w:rsidRPr="00950E45">
        <w:rPr>
          <w:color w:val="000000" w:themeColor="text1"/>
          <w:u w:color="000000" w:themeColor="text1"/>
        </w:rPr>
        <w:t>31</w:t>
      </w:r>
      <w:r w:rsidR="009A36D1">
        <w:rPr>
          <w:color w:val="000000" w:themeColor="text1"/>
          <w:u w:color="000000" w:themeColor="text1"/>
        </w:rPr>
        <w:noBreakHyphen/>
      </w:r>
      <w:r w:rsidRPr="00950E45">
        <w:rPr>
          <w:color w:val="000000" w:themeColor="text1"/>
          <w:u w:color="000000" w:themeColor="text1"/>
        </w:rPr>
        <w:t>210, RELATING TO A REQUIREMENT THAT THE STATE BOARD OF EDUCATION PROVIDE TEXTBOOKS TO PUBLIC SCHOOLS BY MEANS OF A RENTAL SYSTEM, SO AS TO PROVIDE THAT A SCHOOL DISTRICT MAY OPT OUT OF THE STATE TEXTBOOK RENTAL SYSTEM AND INSTEAD PURCHASE THE DIGITAL EQUIVALENT OF A TEXTBOOK AND SUPPORT EQUIPMENT DIRECTLY FROM VENDOR CONTRACTS APPROVED BY THE STATE.</w:t>
      </w:r>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4C95">
        <w:t>Section 59</w:t>
      </w:r>
      <w:r w:rsidR="009A36D1">
        <w:noBreakHyphen/>
      </w:r>
      <w:r w:rsidR="002E4C95">
        <w:t>20</w:t>
      </w:r>
      <w:r w:rsidR="009A36D1">
        <w:noBreakHyphen/>
      </w:r>
      <w:r w:rsidR="002E4C95">
        <w:t>20(2) of the 1976 Code is amended to read:</w:t>
      </w:r>
    </w:p>
    <w:p w:rsidR="002E4C95"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009A36D1" w:rsidRPr="009A36D1">
        <w:t>‘</w:t>
      </w:r>
      <w:r w:rsidRPr="0085659F">
        <w:rPr>
          <w:color w:val="000000"/>
        </w:rPr>
        <w:t>Educational programs or elements of programs not included in the foundation program</w:t>
      </w:r>
      <w:r w:rsidR="009A36D1" w:rsidRPr="009A36D1">
        <w:rPr>
          <w:color w:val="000000"/>
        </w:rPr>
        <w:t>’</w:t>
      </w:r>
      <w:r w:rsidRPr="0085659F">
        <w:rPr>
          <w:color w:val="000000"/>
        </w:rPr>
        <w:t xml:space="preserve"> means: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(a)</w:t>
      </w:r>
      <w:r>
        <w:rPr>
          <w:color w:val="000000"/>
        </w:rPr>
        <w:tab/>
      </w:r>
      <w:r w:rsidR="009A36D1" w:rsidRPr="009A36D1">
        <w:rPr>
          <w:color w:val="000000"/>
        </w:rPr>
        <w:t>‘</w:t>
      </w:r>
      <w:r w:rsidRPr="0085659F">
        <w:rPr>
          <w:color w:val="000000"/>
        </w:rPr>
        <w:t>Transportation</w:t>
      </w:r>
      <w:r w:rsidR="009A36D1" w:rsidRPr="009A36D1">
        <w:rPr>
          <w:color w:val="000000"/>
        </w:rPr>
        <w:t>’</w:t>
      </w:r>
      <w:r w:rsidRPr="0085659F">
        <w:rPr>
          <w:color w:val="000000"/>
        </w:rPr>
        <w:t xml:space="preserve">, </w:t>
      </w:r>
      <w:r w:rsidRPr="004B447A">
        <w:rPr>
          <w:strike/>
          <w:color w:val="000000"/>
        </w:rPr>
        <w:t>which shall mean</w:t>
      </w:r>
      <w:r w:rsidR="004B447A">
        <w:rPr>
          <w:color w:val="000000"/>
        </w:rPr>
        <w:t xml:space="preserve"> </w:t>
      </w:r>
      <w:r w:rsidR="004B447A" w:rsidRPr="004B447A">
        <w:rPr>
          <w:color w:val="000000"/>
          <w:u w:val="single"/>
        </w:rPr>
        <w:t>means</w:t>
      </w:r>
      <w:r w:rsidRPr="0085659F">
        <w:rPr>
          <w:color w:val="000000"/>
        </w:rPr>
        <w:t xml:space="preserve"> transportation to and from public schools for the students of South Carolina</w:t>
      </w:r>
      <w:r w:rsidR="009A36D1" w:rsidRPr="009A36D1">
        <w:rPr>
          <w:color w:val="000000"/>
        </w:rPr>
        <w:t>’</w:t>
      </w:r>
      <w:r w:rsidRPr="0085659F">
        <w:rPr>
          <w:color w:val="000000"/>
        </w:rPr>
        <w:t xml:space="preserve">s public schools provided by state, local or federal funds, or a combination thereof.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(b)</w:t>
      </w:r>
      <w:r w:rsidR="00D22FB7">
        <w:rPr>
          <w:color w:val="000000"/>
        </w:rPr>
        <w:tab/>
        <w:t>‘</w:t>
      </w:r>
      <w:r w:rsidRPr="0085659F">
        <w:rPr>
          <w:color w:val="000000"/>
        </w:rPr>
        <w:t>Capital outlay</w:t>
      </w:r>
      <w:r w:rsidR="009A36D1"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004B447A" w:rsidRPr="004B447A">
        <w:rPr>
          <w:color w:val="000000"/>
          <w:u w:val="single"/>
        </w:rPr>
        <w:t>means</w:t>
      </w:r>
      <w:r w:rsidR="004B447A">
        <w:rPr>
          <w:color w:val="000000"/>
        </w:rPr>
        <w:t xml:space="preserve"> </w:t>
      </w:r>
      <w:r w:rsidRPr="0085659F">
        <w:rPr>
          <w:color w:val="000000"/>
        </w:rPr>
        <w:t>those funds used for the construction, improving, equipping, renovating or major repairing of school buildings or other school facilities, or the cost of acquisition of land whereon to construct or establish such school facilities in accordance with the definition provided in Section 59</w:t>
      </w:r>
      <w:r w:rsidR="009A36D1">
        <w:rPr>
          <w:color w:val="000000"/>
        </w:rPr>
        <w:noBreakHyphen/>
      </w:r>
      <w:r w:rsidRPr="0085659F">
        <w:rPr>
          <w:color w:val="000000"/>
        </w:rPr>
        <w:t>21</w:t>
      </w:r>
      <w:r w:rsidR="009A36D1">
        <w:rPr>
          <w:color w:val="000000"/>
        </w:rPr>
        <w:noBreakHyphen/>
      </w:r>
      <w:r w:rsidRPr="0085659F">
        <w:rPr>
          <w:color w:val="000000"/>
        </w:rPr>
        <w:t xml:space="preserve">310.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lastRenderedPageBreak/>
        <w:tab/>
      </w:r>
      <w:r w:rsidRPr="0085659F">
        <w:rPr>
          <w:color w:val="000000"/>
        </w:rPr>
        <w:tab/>
        <w:t>(c)</w:t>
      </w:r>
      <w:r>
        <w:rPr>
          <w:color w:val="000000"/>
        </w:rPr>
        <w:tab/>
      </w:r>
      <w:r w:rsidR="009A36D1" w:rsidRPr="009A36D1">
        <w:rPr>
          <w:color w:val="000000"/>
        </w:rPr>
        <w:t>‘</w:t>
      </w:r>
      <w:r w:rsidRPr="0085659F">
        <w:rPr>
          <w:color w:val="000000"/>
        </w:rPr>
        <w:t>Pilot programs</w:t>
      </w:r>
      <w:r w:rsidR="009A36D1"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004B447A" w:rsidRPr="004B447A">
        <w:rPr>
          <w:color w:val="000000"/>
          <w:u w:val="single"/>
        </w:rPr>
        <w:t>means</w:t>
      </w:r>
      <w:r w:rsidR="004B447A">
        <w:rPr>
          <w:color w:val="000000"/>
        </w:rPr>
        <w:t xml:space="preserve"> </w:t>
      </w:r>
      <w:r w:rsidRPr="0085659F">
        <w:rPr>
          <w:color w:val="000000"/>
        </w:rPr>
        <w:t xml:space="preserve">programs of a pilot or experimental nature usually designed for special purposes and for a specified period of time other than those included in the foundation program.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(d)</w:t>
      </w:r>
      <w:r>
        <w:rPr>
          <w:color w:val="000000"/>
        </w:rPr>
        <w:tab/>
      </w:r>
      <w:r w:rsidR="009A36D1" w:rsidRPr="009A36D1">
        <w:rPr>
          <w:color w:val="000000"/>
        </w:rPr>
        <w:t>‘</w:t>
      </w:r>
      <w:r w:rsidRPr="0085659F">
        <w:rPr>
          <w:color w:val="000000"/>
        </w:rPr>
        <w:t>Adult education</w:t>
      </w:r>
      <w:r w:rsidR="009A36D1" w:rsidRPr="009A36D1">
        <w:rPr>
          <w:color w:val="000000"/>
        </w:rPr>
        <w:t>’</w:t>
      </w:r>
      <w:r w:rsidRPr="0085659F">
        <w:rPr>
          <w:color w:val="000000"/>
        </w:rPr>
        <w:t xml:space="preserve">, </w:t>
      </w:r>
      <w:r w:rsidRPr="004B447A">
        <w:rPr>
          <w:strike/>
          <w:color w:val="000000"/>
        </w:rPr>
        <w:t>which shall mean</w:t>
      </w:r>
      <w:r w:rsidR="004B447A">
        <w:rPr>
          <w:color w:val="000000"/>
        </w:rPr>
        <w:t xml:space="preserve"> </w:t>
      </w:r>
      <w:r w:rsidR="004B447A" w:rsidRPr="004B447A">
        <w:rPr>
          <w:color w:val="000000"/>
          <w:u w:val="single"/>
        </w:rPr>
        <w:t>means</w:t>
      </w:r>
      <w:r w:rsidRPr="0085659F">
        <w:rPr>
          <w:color w:val="000000"/>
        </w:rPr>
        <w:t xml:space="preserve"> public education dealing primarily with students above eighteen years of age not enrolled as full time public school students and not classified as students of technical schools, colleges or universities of the State. </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t>(e)</w:t>
      </w:r>
      <w:r>
        <w:rPr>
          <w:color w:val="000000"/>
        </w:rPr>
        <w:tab/>
      </w:r>
      <w:r w:rsidR="009A36D1" w:rsidRPr="009A36D1">
        <w:rPr>
          <w:color w:val="000000"/>
        </w:rPr>
        <w:t>‘</w:t>
      </w:r>
      <w:r w:rsidRPr="0085659F">
        <w:rPr>
          <w:color w:val="000000"/>
        </w:rPr>
        <w:t>Text books</w:t>
      </w:r>
      <w:r w:rsidR="009A36D1" w:rsidRPr="009A36D1">
        <w:rPr>
          <w:color w:val="000000"/>
        </w:rPr>
        <w:t>’</w:t>
      </w:r>
      <w:r w:rsidRPr="0085659F">
        <w:rPr>
          <w:color w:val="000000"/>
        </w:rPr>
        <w:t xml:space="preserve">, </w:t>
      </w:r>
      <w:r w:rsidRPr="004B447A">
        <w:rPr>
          <w:strike/>
          <w:color w:val="000000"/>
        </w:rPr>
        <w:t>which shall mean</w:t>
      </w:r>
      <w:r w:rsidR="004B447A">
        <w:rPr>
          <w:color w:val="000000"/>
        </w:rPr>
        <w:t xml:space="preserve"> </w:t>
      </w:r>
      <w:r w:rsidR="004B447A" w:rsidRPr="004B447A">
        <w:rPr>
          <w:color w:val="000000"/>
          <w:u w:val="single"/>
        </w:rPr>
        <w:t>means</w:t>
      </w:r>
      <w:r w:rsidRPr="0085659F">
        <w:rPr>
          <w:color w:val="000000"/>
        </w:rPr>
        <w:t xml:space="preserve"> books distributed under that system of rental and free text books now operated by the Department of Education. </w:t>
      </w:r>
    </w:p>
    <w:p w:rsidR="002E4C95" w:rsidRPr="002E4C95"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659F">
        <w:rPr>
          <w:color w:val="000000"/>
        </w:rPr>
        <w:tab/>
      </w:r>
      <w:r w:rsidRPr="0085659F">
        <w:rPr>
          <w:color w:val="000000"/>
        </w:rPr>
        <w:tab/>
        <w:t>(f)</w:t>
      </w:r>
      <w:r>
        <w:rPr>
          <w:color w:val="000000"/>
        </w:rPr>
        <w:tab/>
      </w:r>
      <w:r w:rsidR="009A36D1" w:rsidRPr="009A36D1">
        <w:rPr>
          <w:color w:val="000000"/>
        </w:rPr>
        <w:t>‘</w:t>
      </w:r>
      <w:r w:rsidRPr="002E4C95">
        <w:rPr>
          <w:color w:val="000000" w:themeColor="text1"/>
          <w:u w:val="single" w:color="000000" w:themeColor="text1"/>
        </w:rPr>
        <w:t>Instructional resource</w:t>
      </w:r>
      <w:r w:rsidR="009A36D1" w:rsidRPr="009A36D1">
        <w:rPr>
          <w:color w:val="000000" w:themeColor="text1"/>
          <w:u w:val="single" w:color="000000" w:themeColor="text1"/>
        </w:rPr>
        <w:t>’</w:t>
      </w:r>
      <w:r w:rsidR="00A87EBE">
        <w:rPr>
          <w:color w:val="000000" w:themeColor="text1"/>
          <w:u w:val="single" w:color="000000" w:themeColor="text1"/>
        </w:rPr>
        <w:t xml:space="preserve">, </w:t>
      </w:r>
      <w:r w:rsidRPr="002E4C95">
        <w:rPr>
          <w:color w:val="000000" w:themeColor="text1"/>
          <w:u w:val="single" w:color="000000" w:themeColor="text1"/>
        </w:rPr>
        <w:t>mean</w:t>
      </w:r>
      <w:r w:rsidR="004B447A">
        <w:rPr>
          <w:color w:val="000000" w:themeColor="text1"/>
          <w:u w:val="single" w:color="000000" w:themeColor="text1"/>
        </w:rPr>
        <w:t>s</w:t>
      </w:r>
      <w:r w:rsidRPr="002E4C95">
        <w:rPr>
          <w:color w:val="000000" w:themeColor="text1"/>
          <w:u w:val="single" w:color="000000" w:themeColor="text1"/>
        </w:rPr>
        <w:t xml:space="preserve"> any type of print or nonprint resource that:</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(a)</w:t>
      </w:r>
      <w:r w:rsidRPr="009A36D1">
        <w:rPr>
          <w:color w:val="000000" w:themeColor="text1"/>
          <w:u w:color="000000" w:themeColor="text1"/>
        </w:rPr>
        <w:tab/>
      </w:r>
      <w:r w:rsidR="002E4C95" w:rsidRPr="002E4C95">
        <w:rPr>
          <w:color w:val="000000" w:themeColor="text1"/>
          <w:u w:val="single" w:color="000000" w:themeColor="text1"/>
        </w:rPr>
        <w:t>is read, listened to, manipulated, observed, or experienced by students; and</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(b)</w:t>
      </w:r>
      <w:r w:rsidRPr="009A36D1">
        <w:rPr>
          <w:color w:val="000000" w:themeColor="text1"/>
          <w:u w:color="000000" w:themeColor="text1"/>
        </w:rPr>
        <w:tab/>
      </w:r>
      <w:r w:rsidR="002E4C95" w:rsidRPr="002E4C95">
        <w:rPr>
          <w:color w:val="000000" w:themeColor="text1"/>
          <w:u w:val="single" w:color="000000" w:themeColor="text1"/>
        </w:rPr>
        <w:t>includes</w:t>
      </w:r>
      <w:r w:rsidR="00A87EBE">
        <w:rPr>
          <w:color w:val="000000" w:themeColor="text1"/>
          <w:u w:val="single" w:color="000000" w:themeColor="text1"/>
        </w:rPr>
        <w:t>,</w:t>
      </w:r>
      <w:r w:rsidR="002E4C95" w:rsidRPr="002E4C95">
        <w:rPr>
          <w:color w:val="000000" w:themeColor="text1"/>
          <w:u w:val="single" w:color="000000" w:themeColor="text1"/>
        </w:rPr>
        <w:t xml:space="preserve"> but is not limited to:</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w:t>
      </w:r>
      <w:r w:rsidR="004B447A">
        <w:rPr>
          <w:color w:val="000000" w:themeColor="text1"/>
          <w:u w:val="single" w:color="000000" w:themeColor="text1"/>
        </w:rPr>
        <w:t xml:space="preserve"> </w:t>
      </w:r>
      <w:r w:rsidR="002E4C95" w:rsidRPr="002E4C95">
        <w:rPr>
          <w:color w:val="000000" w:themeColor="text1"/>
          <w:u w:val="single" w:color="000000" w:themeColor="text1"/>
        </w:rPr>
        <w:t>i)</w:t>
      </w:r>
      <w:r w:rsidRPr="009A36D1">
        <w:rPr>
          <w:color w:val="000000" w:themeColor="text1"/>
          <w:u w:color="000000" w:themeColor="text1"/>
        </w:rPr>
        <w:tab/>
      </w:r>
      <w:r w:rsidR="00A87EBE">
        <w:rPr>
          <w:color w:val="000000" w:themeColor="text1"/>
          <w:u w:color="000000" w:themeColor="text1"/>
        </w:rPr>
        <w:tab/>
      </w:r>
      <w:r w:rsidR="002E4C95" w:rsidRPr="002E4C95">
        <w:rPr>
          <w:color w:val="000000" w:themeColor="text1"/>
          <w:u w:val="single" w:color="000000" w:themeColor="text1"/>
        </w:rPr>
        <w:t>printed materials such as text books, library books, newspapers;</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w:t>
      </w:r>
      <w:r>
        <w:rPr>
          <w:color w:val="000000" w:themeColor="text1"/>
          <w:u w:val="single" w:color="000000" w:themeColor="text1"/>
        </w:rPr>
        <w:t xml:space="preserve"> </w:t>
      </w:r>
      <w:r w:rsidR="002E4C95" w:rsidRPr="002E4C95">
        <w:rPr>
          <w:color w:val="000000" w:themeColor="text1"/>
          <w:u w:val="single" w:color="000000" w:themeColor="text1"/>
        </w:rPr>
        <w:t>ii)</w:t>
      </w:r>
      <w:r w:rsidRPr="009A36D1">
        <w:rPr>
          <w:color w:val="000000" w:themeColor="text1"/>
          <w:u w:color="000000" w:themeColor="text1"/>
        </w:rPr>
        <w:tab/>
      </w:r>
      <w:r w:rsidR="002E4C95" w:rsidRPr="002E4C95">
        <w:rPr>
          <w:color w:val="000000" w:themeColor="text1"/>
          <w:u w:val="single" w:color="000000" w:themeColor="text1"/>
        </w:rPr>
        <w:t>technology</w:t>
      </w:r>
      <w:r>
        <w:rPr>
          <w:color w:val="000000" w:themeColor="text1"/>
          <w:u w:val="single" w:color="000000" w:themeColor="text1"/>
        </w:rPr>
        <w:noBreakHyphen/>
      </w:r>
      <w:r w:rsidR="002E4C95" w:rsidRPr="002E4C95">
        <w:rPr>
          <w:color w:val="000000" w:themeColor="text1"/>
          <w:u w:val="single" w:color="000000" w:themeColor="text1"/>
        </w:rPr>
        <w:t>based materials such as e</w:t>
      </w:r>
      <w:r>
        <w:rPr>
          <w:color w:val="000000" w:themeColor="text1"/>
          <w:u w:val="single" w:color="000000" w:themeColor="text1"/>
        </w:rPr>
        <w:noBreakHyphen/>
      </w:r>
      <w:r w:rsidR="002E4C95" w:rsidRPr="002E4C95">
        <w:rPr>
          <w:color w:val="000000" w:themeColor="text1"/>
          <w:u w:val="single" w:color="000000" w:themeColor="text1"/>
        </w:rPr>
        <w:t xml:space="preserve">books, interactive programs, </w:t>
      </w:r>
      <w:r w:rsidR="004B447A">
        <w:rPr>
          <w:color w:val="000000" w:themeColor="text1"/>
          <w:u w:val="single" w:color="000000" w:themeColor="text1"/>
        </w:rPr>
        <w:t xml:space="preserve">and </w:t>
      </w:r>
      <w:r w:rsidR="002E4C95" w:rsidRPr="002E4C95">
        <w:rPr>
          <w:color w:val="000000" w:themeColor="text1"/>
          <w:u w:val="single" w:color="000000" w:themeColor="text1"/>
        </w:rPr>
        <w:t>interactive curricula; and</w:t>
      </w:r>
    </w:p>
    <w:p w:rsidR="002E4C95" w:rsidRPr="002E4C95" w:rsidRDefault="009A36D1"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Pr="009A36D1">
        <w:rPr>
          <w:color w:val="000000" w:themeColor="text1"/>
          <w:u w:color="000000" w:themeColor="text1"/>
        </w:rPr>
        <w:tab/>
      </w:r>
      <w:r w:rsidR="002E4C95" w:rsidRPr="002E4C95">
        <w:rPr>
          <w:color w:val="000000" w:themeColor="text1"/>
          <w:u w:val="single" w:color="000000" w:themeColor="text1"/>
        </w:rPr>
        <w:t>(iii)</w:t>
      </w:r>
      <w:r w:rsidRPr="009A36D1">
        <w:rPr>
          <w:color w:val="000000" w:themeColor="text1"/>
          <w:u w:color="000000" w:themeColor="text1"/>
        </w:rPr>
        <w:tab/>
      </w:r>
      <w:r w:rsidR="002E4C95" w:rsidRPr="002E4C95">
        <w:rPr>
          <w:color w:val="000000" w:themeColor="text1"/>
          <w:u w:val="single" w:color="000000" w:themeColor="text1"/>
        </w:rPr>
        <w:t>other nonprint materials such as recordings, digital materials, pictures, exhibits, slides, online resources, speakers, and other similar resources.</w:t>
      </w:r>
    </w:p>
    <w:p w:rsidR="002E4C95" w:rsidRPr="0085659F"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9A36D1">
        <w:rPr>
          <w:color w:val="000000"/>
        </w:rPr>
        <w:tab/>
      </w:r>
      <w:r w:rsidR="009A36D1" w:rsidRPr="009A36D1">
        <w:rPr>
          <w:color w:val="000000"/>
          <w:u w:val="single"/>
        </w:rPr>
        <w:t>(g)</w:t>
      </w:r>
      <w:r w:rsidR="00C93A1A" w:rsidRPr="00C93A1A">
        <w:rPr>
          <w:color w:val="000000"/>
        </w:rPr>
        <w:tab/>
      </w:r>
      <w:r w:rsidR="00C93A1A" w:rsidRPr="00504457">
        <w:rPr>
          <w:color w:val="000000"/>
        </w:rPr>
        <w:t>‘</w:t>
      </w:r>
      <w:r w:rsidRPr="0085659F">
        <w:rPr>
          <w:color w:val="000000"/>
        </w:rPr>
        <w:t>Food service programs</w:t>
      </w:r>
      <w:r w:rsidR="009A36D1"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004B447A" w:rsidRPr="004B447A">
        <w:rPr>
          <w:color w:val="000000"/>
          <w:u w:val="single"/>
        </w:rPr>
        <w:t>means</w:t>
      </w:r>
      <w:r w:rsidR="004B447A">
        <w:rPr>
          <w:color w:val="000000"/>
        </w:rPr>
        <w:t xml:space="preserve"> </w:t>
      </w:r>
      <w:r w:rsidRPr="0085659F">
        <w:rPr>
          <w:color w:val="000000"/>
        </w:rPr>
        <w:t xml:space="preserve">those programs dealing directly with the nutritional welfare of the student, such as the school lunch and school breakfast programs. </w:t>
      </w:r>
    </w:p>
    <w:p w:rsidR="002E4C95" w:rsidRDefault="002E4C95" w:rsidP="002E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659F">
        <w:rPr>
          <w:color w:val="000000"/>
        </w:rPr>
        <w:tab/>
      </w:r>
      <w:r w:rsidR="009A36D1">
        <w:rPr>
          <w:color w:val="000000"/>
        </w:rPr>
        <w:tab/>
      </w:r>
      <w:r w:rsidRPr="009A36D1">
        <w:rPr>
          <w:strike/>
          <w:color w:val="000000"/>
        </w:rPr>
        <w:t>(g)</w:t>
      </w:r>
      <w:r w:rsidR="009A36D1" w:rsidRPr="009A36D1">
        <w:rPr>
          <w:color w:val="000000"/>
          <w:u w:val="single"/>
        </w:rPr>
        <w:t>(h)</w:t>
      </w:r>
      <w:r>
        <w:rPr>
          <w:color w:val="000000"/>
        </w:rPr>
        <w:tab/>
      </w:r>
      <w:r w:rsidR="009A36D1" w:rsidRPr="009A36D1">
        <w:rPr>
          <w:color w:val="000000"/>
        </w:rPr>
        <w:t>‘</w:t>
      </w:r>
      <w:r w:rsidRPr="0085659F">
        <w:rPr>
          <w:color w:val="000000"/>
        </w:rPr>
        <w:t>Employee benefits</w:t>
      </w:r>
      <w:r w:rsidR="009A36D1" w:rsidRPr="009A36D1">
        <w:rPr>
          <w:color w:val="000000"/>
        </w:rPr>
        <w:t>’</w:t>
      </w:r>
      <w:r w:rsidRPr="0085659F">
        <w:rPr>
          <w:color w:val="000000"/>
        </w:rPr>
        <w:t xml:space="preserve">, </w:t>
      </w:r>
      <w:r w:rsidRPr="004B447A">
        <w:rPr>
          <w:strike/>
          <w:color w:val="000000"/>
        </w:rPr>
        <w:t>which shall mean</w:t>
      </w:r>
      <w:r w:rsidRPr="0085659F">
        <w:rPr>
          <w:color w:val="000000"/>
        </w:rPr>
        <w:t xml:space="preserve"> </w:t>
      </w:r>
      <w:r w:rsidR="004B447A" w:rsidRPr="004B447A">
        <w:rPr>
          <w:color w:val="000000"/>
          <w:u w:val="single"/>
        </w:rPr>
        <w:t>means</w:t>
      </w:r>
      <w:r w:rsidR="004B447A">
        <w:rPr>
          <w:color w:val="000000"/>
        </w:rPr>
        <w:t xml:space="preserve"> </w:t>
      </w:r>
      <w:r w:rsidRPr="0085659F">
        <w:rPr>
          <w:color w:val="000000"/>
        </w:rPr>
        <w:t>those benefits received by employees of the state public school systems and paid at least in part by the State, such as retirement, social security and health insurance.</w:t>
      </w:r>
      <w:r w:rsidR="009A36D1">
        <w:rPr>
          <w:color w:val="000000"/>
        </w:rPr>
        <w:t>”</w:t>
      </w:r>
    </w:p>
    <w:p w:rsidR="00FA33E4"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C95"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9A36D1">
        <w:noBreakHyphen/>
      </w:r>
      <w:r>
        <w:t>31</w:t>
      </w:r>
      <w:r w:rsidR="009A36D1">
        <w:noBreakHyphen/>
      </w:r>
      <w:r>
        <w:t>210 of the 1976 Code is amended to read:</w:t>
      </w:r>
    </w:p>
    <w:p w:rsidR="002E4C95"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C95" w:rsidRPr="009A36D1"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9A36D1">
        <w:noBreakHyphen/>
      </w:r>
      <w:r>
        <w:t>31</w:t>
      </w:r>
      <w:r w:rsidR="009A36D1">
        <w:noBreakHyphen/>
      </w:r>
      <w:r>
        <w:t>210.</w:t>
      </w:r>
      <w:r>
        <w:tab/>
      </w:r>
      <w:r w:rsidR="009A36D1" w:rsidRPr="00043B87">
        <w:rPr>
          <w:color w:val="000000"/>
        </w:rPr>
        <w:t xml:space="preserve">The State Board of Education </w:t>
      </w:r>
      <w:r w:rsidR="009A36D1" w:rsidRPr="009A36D1">
        <w:rPr>
          <w:strike/>
          <w:color w:val="000000"/>
        </w:rPr>
        <w:t>shall</w:t>
      </w:r>
      <w:r w:rsidR="009A36D1" w:rsidRPr="00043B87">
        <w:rPr>
          <w:color w:val="000000"/>
        </w:rPr>
        <w:t xml:space="preserve"> </w:t>
      </w:r>
      <w:r w:rsidR="009A36D1" w:rsidRPr="009A36D1">
        <w:rPr>
          <w:color w:val="000000"/>
          <w:u w:val="single"/>
        </w:rPr>
        <w:t>may</w:t>
      </w:r>
      <w:r w:rsidR="009A36D1">
        <w:rPr>
          <w:color w:val="000000"/>
        </w:rPr>
        <w:t xml:space="preserve"> </w:t>
      </w:r>
      <w:r w:rsidR="009A36D1" w:rsidRPr="00043B87">
        <w:rPr>
          <w:color w:val="000000"/>
        </w:rPr>
        <w:t xml:space="preserve">provide all the textbooks for use in the public schools of the State on a rental system whereby the pupils in the public schools will pay an annual rental in an amount to be fixed by the State Board of Education, in its discretion, graduated as to grades, sufficient to pay all the costs of the administration of this article and the purchase of any books necessary to be acquired by the State Board of Education.  But the Board shall not be required to furnish </w:t>
      </w:r>
      <w:r w:rsidR="009A36D1" w:rsidRPr="00043B87">
        <w:rPr>
          <w:color w:val="000000"/>
        </w:rPr>
        <w:lastRenderedPageBreak/>
        <w:t>materials which shall be consumed or rendered worthless in any one year, such as pencils, tablets, workbooks, drawing materials and other similar articles.</w:t>
      </w:r>
      <w:r w:rsidR="009A36D1">
        <w:rPr>
          <w:color w:val="000000"/>
        </w:rPr>
        <w:t xml:space="preserve">  </w:t>
      </w:r>
      <w:r w:rsidR="009A36D1">
        <w:rPr>
          <w:color w:val="000000"/>
          <w:u w:val="single"/>
        </w:rPr>
        <w:t>A school district that wishes to purcha</w:t>
      </w:r>
      <w:r w:rsidR="00AC2288">
        <w:rPr>
          <w:color w:val="000000"/>
          <w:u w:val="single"/>
        </w:rPr>
        <w:t xml:space="preserve">se digital equivalent textbooks or </w:t>
      </w:r>
      <w:r w:rsidR="009A36D1">
        <w:rPr>
          <w:color w:val="000000"/>
          <w:u w:val="single"/>
        </w:rPr>
        <w:t>support digital devices may opt</w:t>
      </w:r>
      <w:r w:rsidR="004B447A">
        <w:rPr>
          <w:color w:val="000000"/>
          <w:u w:val="single"/>
        </w:rPr>
        <w:t xml:space="preserve"> </w:t>
      </w:r>
      <w:r w:rsidR="009A36D1">
        <w:rPr>
          <w:color w:val="000000"/>
          <w:u w:val="single"/>
        </w:rPr>
        <w:t>out of the state rental purchase system and purchase directly from a vendor who has an approved state contract.</w:t>
      </w:r>
      <w:r w:rsidR="009A36D1" w:rsidRPr="009A36D1">
        <w:rPr>
          <w:color w:val="000000"/>
        </w:rPr>
        <w:t>”</w:t>
      </w:r>
    </w:p>
    <w:p w:rsidR="002E4C95" w:rsidRDefault="002E4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3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4C95">
        <w:t>3</w:t>
      </w:r>
      <w:r>
        <w:t>.</w:t>
      </w:r>
      <w:r>
        <w:tab/>
        <w:t>This act takes effect upon approval by the Governor.</w:t>
      </w:r>
    </w:p>
    <w:p w:rsidR="00FC2BBF" w:rsidRDefault="009A36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BBF" w:rsidRDefault="00FC2BBF" w:rsidP="00FC2BBF">
      <w:pPr>
        <w:suppressAutoHyphens/>
      </w:pPr>
    </w:p>
    <w:sectPr w:rsidR="00FC2BBF" w:rsidSect="00FC2B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C95" w:rsidRDefault="002E4C95" w:rsidP="009F0C77">
      <w:r>
        <w:separator/>
      </w:r>
    </w:p>
  </w:endnote>
  <w:endnote w:type="continuationSeparator" w:id="0">
    <w:p w:rsidR="002E4C95" w:rsidRDefault="002E4C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FF6F63-1B54-465F-86DA-D26993FCDF42}"/>
    <w:embedBold r:id="rId2" w:fontKey="{935ED421-C42A-4B4F-8D5C-F1A51F31F973}"/>
  </w:font>
  <w:font w:name="Calibri">
    <w:panose1 w:val="020F0502020204030204"/>
    <w:charset w:val="00"/>
    <w:family w:val="swiss"/>
    <w:pitch w:val="variable"/>
    <w:sig w:usb0="E10002FF" w:usb1="4000ACFF" w:usb2="00000009" w:usb3="00000000" w:csb0="0000019F" w:csb1="00000000"/>
    <w:embedRegular r:id="rId3" w:fontKey="{8A883979-77A1-4AC1-A2C4-56F52E955D6B}"/>
  </w:font>
  <w:font w:name="Tahoma">
    <w:panose1 w:val="020B0604030504040204"/>
    <w:charset w:val="00"/>
    <w:family w:val="swiss"/>
    <w:pitch w:val="variable"/>
    <w:sig w:usb0="21002A87" w:usb1="80000000" w:usb2="00000008" w:usb3="00000000" w:csb0="000101FF" w:csb1="00000000"/>
    <w:embedRegular r:id="rId4" w:fontKey="{0D28D14D-D901-4E65-BCCC-3A50681021B7}"/>
  </w:font>
  <w:font w:name="Cambria">
    <w:panose1 w:val="02040503050406030204"/>
    <w:charset w:val="00"/>
    <w:family w:val="roman"/>
    <w:pitch w:val="variable"/>
    <w:sig w:usb0="E00002FF" w:usb1="400004FF" w:usb2="00000000" w:usb3="00000000" w:csb0="0000019F" w:csb1="00000000"/>
    <w:embedRegular r:id="rId5" w:fontKey="{CEFF3BE2-FE0F-4A05-A402-72172A85FB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4EC" w:rsidRPr="00FC2BBF" w:rsidRDefault="00FC2BBF" w:rsidP="00FC2BBF">
    <w:pPr>
      <w:pStyle w:val="Footer"/>
      <w:tabs>
        <w:tab w:val="clear" w:pos="4680"/>
        <w:tab w:val="clear" w:pos="9360"/>
        <w:tab w:val="center" w:pos="2995"/>
      </w:tabs>
      <w:spacing w:before="120"/>
    </w:pPr>
    <w:r>
      <w:t>[362]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C95" w:rsidRDefault="002E4C95" w:rsidP="009F0C77">
      <w:r>
        <w:separator/>
      </w:r>
    </w:p>
  </w:footnote>
  <w:footnote w:type="continuationSeparator" w:id="0">
    <w:p w:rsidR="002E4C95" w:rsidRDefault="002E4C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25AB13"/>
    <w:docVar w:name="CoverBillType" w:val="b"/>
    <w:docVar w:name="docpath" w:val="L:\Council\bills\SWB\5125AB13.DOCX"/>
    <w:docVar w:name="dvBillNumber" w:val="362"/>
    <w:docVar w:name="dvBillNumberPrefix" w:val="S. "/>
    <w:docVar w:name="dvOriginalBody" w:val="Senate"/>
    <w:docVar w:name="dvSteno" w:val="SWB"/>
    <w:docVar w:name="NameofBody" w:val="s"/>
    <w:docVar w:name="vgroup2" w:val="Council"/>
  </w:docVars>
  <w:rsids>
    <w:rsidRoot w:val="00122D22"/>
    <w:rsid w:val="00026C9A"/>
    <w:rsid w:val="000965A1"/>
    <w:rsid w:val="000E1785"/>
    <w:rsid w:val="000F39F2"/>
    <w:rsid w:val="001023A4"/>
    <w:rsid w:val="0010776B"/>
    <w:rsid w:val="00122D22"/>
    <w:rsid w:val="00133E66"/>
    <w:rsid w:val="00134ACF"/>
    <w:rsid w:val="00144E15"/>
    <w:rsid w:val="001A4A62"/>
    <w:rsid w:val="001A681E"/>
    <w:rsid w:val="001D08F2"/>
    <w:rsid w:val="002037CA"/>
    <w:rsid w:val="002047A2"/>
    <w:rsid w:val="002321B6"/>
    <w:rsid w:val="0023696B"/>
    <w:rsid w:val="00244990"/>
    <w:rsid w:val="00250967"/>
    <w:rsid w:val="002759C5"/>
    <w:rsid w:val="00277DEE"/>
    <w:rsid w:val="00280D88"/>
    <w:rsid w:val="00294ABE"/>
    <w:rsid w:val="002A3EB4"/>
    <w:rsid w:val="002E4C95"/>
    <w:rsid w:val="00305720"/>
    <w:rsid w:val="00325348"/>
    <w:rsid w:val="00393688"/>
    <w:rsid w:val="003D411E"/>
    <w:rsid w:val="003E3C1E"/>
    <w:rsid w:val="003E6148"/>
    <w:rsid w:val="00400EAA"/>
    <w:rsid w:val="0041760A"/>
    <w:rsid w:val="0045443B"/>
    <w:rsid w:val="004809EE"/>
    <w:rsid w:val="004B447A"/>
    <w:rsid w:val="00504457"/>
    <w:rsid w:val="00511EE9"/>
    <w:rsid w:val="00521E00"/>
    <w:rsid w:val="00577C6C"/>
    <w:rsid w:val="0058501B"/>
    <w:rsid w:val="005E209F"/>
    <w:rsid w:val="006215AA"/>
    <w:rsid w:val="006340D9"/>
    <w:rsid w:val="00643B8E"/>
    <w:rsid w:val="00665EBC"/>
    <w:rsid w:val="0069470D"/>
    <w:rsid w:val="006A08B9"/>
    <w:rsid w:val="006A476C"/>
    <w:rsid w:val="006C6A93"/>
    <w:rsid w:val="006E02F9"/>
    <w:rsid w:val="006E74EC"/>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A36D1"/>
    <w:rsid w:val="009F0C77"/>
    <w:rsid w:val="009F4DD1"/>
    <w:rsid w:val="00A64E80"/>
    <w:rsid w:val="00A741D9"/>
    <w:rsid w:val="00A87EBE"/>
    <w:rsid w:val="00A9741D"/>
    <w:rsid w:val="00AC2288"/>
    <w:rsid w:val="00AD4B17"/>
    <w:rsid w:val="00B26FA6"/>
    <w:rsid w:val="00B56907"/>
    <w:rsid w:val="00B741CB"/>
    <w:rsid w:val="00B934F3"/>
    <w:rsid w:val="00BB6347"/>
    <w:rsid w:val="00BD2134"/>
    <w:rsid w:val="00C038D8"/>
    <w:rsid w:val="00C045DD"/>
    <w:rsid w:val="00C12814"/>
    <w:rsid w:val="00C16E3D"/>
    <w:rsid w:val="00C3136F"/>
    <w:rsid w:val="00C3483A"/>
    <w:rsid w:val="00C74E9D"/>
    <w:rsid w:val="00C82FD3"/>
    <w:rsid w:val="00C93A1A"/>
    <w:rsid w:val="00CC6B7B"/>
    <w:rsid w:val="00CD3619"/>
    <w:rsid w:val="00CF4447"/>
    <w:rsid w:val="00D22FB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33E4"/>
    <w:rsid w:val="00FB6773"/>
    <w:rsid w:val="00FC2B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2FB7"/>
    <w:rPr>
      <w:rFonts w:ascii="Tahoma" w:hAnsi="Tahoma" w:cs="Tahoma"/>
      <w:sz w:val="16"/>
      <w:szCs w:val="16"/>
    </w:rPr>
  </w:style>
  <w:style w:type="character" w:customStyle="1" w:styleId="BalloonTextChar">
    <w:name w:val="Balloon Text Char"/>
    <w:basedOn w:val="DefaultParagraphFont"/>
    <w:link w:val="BalloonText"/>
    <w:uiPriority w:val="99"/>
    <w:semiHidden/>
    <w:rsid w:val="00D22F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4A4DB-BBF2-4564-87D6-598526C48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597</Words>
  <Characters>3405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2013-02-08T17:20:00Z</cp:lastPrinted>
  <dcterms:created xsi:type="dcterms:W3CDTF">2013-02-12T18:04:00Z</dcterms:created>
  <dcterms:modified xsi:type="dcterms:W3CDTF">2013-02-12T18:04:00Z</dcterms:modified>
</cp:coreProperties>
</file>