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6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1E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13E63"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0C45E2">
        <w:rPr>
          <w:color w:val="000000" w:themeColor="text1"/>
          <w:szCs w:val="24"/>
          <w:u w:color="000000" w:themeColor="text1"/>
        </w:rPr>
        <w:t>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SOUTH CAROLINA CODE OF LAWS, 1976, RELATING TO THE ADOPTION OF A BUDGET FOR A SPECIAL PURPOSE DISTRICT, SO AS TO PROVIDE THAT THE BUDGET DOES NOT HAVE TO BE ESTIMATED AND SUBMITTED FOR APPROVAL TO THE COUNTY SUPERVISOR IF THE DISTRICT’S BOARD OF COMMISSIONERS IS ELECTED AND NOT APPOINTED; AND 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RELATING TO LEVY, COLLECTION, AND DISBURSEMENT OF TAXES, SO AS TO PROVIDE THAT AN ELECTED BOARD OF COMMISSIONERS DOES NOT HAVE TO SEEK APPROVAL FROM THE COUNTY SUPERVISOR PRIOR TO LEVYING TAXES.</w:t>
      </w:r>
    </w:p>
    <w:p w:rsidR="002D1E70" w:rsidRDefault="002D1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1E70" w:rsidRDefault="002D1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E70" w:rsidRDefault="002D1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1.</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of the 1976 Code is amended to read:</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r>
      <w:r w:rsidRPr="000C45E2">
        <w:rPr>
          <w:color w:val="000000" w:themeColor="text1"/>
          <w:u w:color="000000" w:themeColor="text1"/>
        </w:rPr>
        <w:t>260.</w:t>
      </w:r>
      <w:r w:rsidRPr="000C45E2">
        <w:rPr>
          <w:color w:val="000000" w:themeColor="text1"/>
          <w:u w:color="000000" w:themeColor="text1"/>
        </w:rPr>
        <w:tab/>
        <w:t>To m</w:t>
      </w:r>
      <w:r w:rsidRPr="000C45E2">
        <w:rPr>
          <w:color w:val="000000" w:themeColor="text1"/>
          <w:szCs w:val="24"/>
          <w:u w:color="000000" w:themeColor="text1"/>
        </w:rPr>
        <w:t>eet the expenses of operation and maintenance and the sinking fund and interest charges on the bond issue when the income derived from the works is not sufficient to meet such charges, the board of commissioners of any such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shall each year before the levying of taxes make up an estimate or budget for </w:t>
      </w:r>
      <w:r w:rsidRPr="000C45E2">
        <w:rPr>
          <w:strike/>
          <w:color w:val="000000" w:themeColor="text1"/>
          <w:szCs w:val="24"/>
          <w:u w:color="000000" w:themeColor="text1"/>
        </w:rPr>
        <w:t>such</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which shall give the estimated maintenance and expenses for the succeeding year</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shall submit it</w:t>
      </w:r>
      <w:r w:rsidRPr="000C45E2">
        <w:rPr>
          <w:color w:val="000000" w:themeColor="text1"/>
          <w:szCs w:val="24"/>
          <w:u w:color="000000" w:themeColor="text1"/>
        </w:rPr>
        <w:t xml:space="preserve"> </w:t>
      </w:r>
      <w:r w:rsidRPr="000C45E2">
        <w:rPr>
          <w:color w:val="000000" w:themeColor="text1"/>
          <w:szCs w:val="24"/>
          <w:u w:val="single" w:color="000000" w:themeColor="text1"/>
        </w:rPr>
        <w:t>If the board of commissioners is appointed, the estimate or budget must be submitted</w:t>
      </w:r>
      <w:r w:rsidRPr="000C45E2">
        <w:rPr>
          <w:color w:val="000000" w:themeColor="text1"/>
          <w:szCs w:val="24"/>
          <w:u w:color="000000" w:themeColor="text1"/>
        </w:rPr>
        <w:t xml:space="preserve"> to the county supervisor for approval and adoption.  </w:t>
      </w:r>
      <w:r w:rsidRPr="000C45E2">
        <w:rPr>
          <w:color w:val="000000" w:themeColor="text1"/>
          <w:szCs w:val="24"/>
          <w:u w:val="single" w:color="000000" w:themeColor="text1"/>
        </w:rPr>
        <w:t>An elected board of commissioners shall authorize the estimate or budget without submitting it to the county supervisor.</w:t>
      </w:r>
      <w:r w:rsidRPr="000C45E2">
        <w:rPr>
          <w:color w:val="000000" w:themeColor="text1"/>
          <w:szCs w:val="24"/>
          <w:u w:color="000000" w:themeColor="text1"/>
        </w:rPr>
        <w:t xml:space="preserve">  Any surplus </w:t>
      </w:r>
      <w:r w:rsidRPr="000C45E2">
        <w:rPr>
          <w:color w:val="000000" w:themeColor="text1"/>
          <w:szCs w:val="24"/>
          <w:u w:color="000000" w:themeColor="text1"/>
        </w:rPr>
        <w:lastRenderedPageBreak/>
        <w:t>or deficit that may occur in any one year shall be carried forward and applied to the next year’s account and properly considered in the budget for the expenses of the district for the ensuing year.”</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2.</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of the 1976 Code is amended to read:</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w:t>
      </w:r>
      <w:r w:rsidRPr="000C45E2">
        <w:rPr>
          <w:color w:val="000000" w:themeColor="text1"/>
          <w:szCs w:val="24"/>
          <w:u w:color="000000" w:themeColor="text1"/>
        </w:rPr>
        <w:tab/>
        <w:t xml:space="preserve">After </w:t>
      </w:r>
      <w:r w:rsidRPr="000C45E2">
        <w:rPr>
          <w:strike/>
          <w:color w:val="000000" w:themeColor="text1"/>
          <w:szCs w:val="24"/>
          <w:u w:color="000000" w:themeColor="text1"/>
        </w:rPr>
        <w:t>the approval thereof by the</w:t>
      </w:r>
      <w:r w:rsidRPr="000C45E2">
        <w:rPr>
          <w:color w:val="000000" w:themeColor="text1"/>
          <w:szCs w:val="24"/>
          <w:u w:color="000000" w:themeColor="text1"/>
        </w:rPr>
        <w:t xml:space="preserve"> </w:t>
      </w:r>
      <w:r w:rsidRPr="000C45E2">
        <w:rPr>
          <w:color w:val="000000" w:themeColor="text1"/>
          <w:szCs w:val="24"/>
          <w:u w:val="single" w:color="000000" w:themeColor="text1"/>
        </w:rPr>
        <w:t>authorized by an elected board or approved by the</w:t>
      </w:r>
      <w:r w:rsidRPr="000C45E2">
        <w:rPr>
          <w:color w:val="000000" w:themeColor="text1"/>
          <w:szCs w:val="24"/>
          <w:u w:color="000000" w:themeColor="text1"/>
        </w:rPr>
        <w:t xml:space="preserve"> county supervisor </w:t>
      </w:r>
      <w:r w:rsidRPr="000C45E2">
        <w:rPr>
          <w:color w:val="000000" w:themeColor="text1"/>
          <w:szCs w:val="24"/>
          <w:u w:val="single" w:color="000000" w:themeColor="text1"/>
        </w:rPr>
        <w:t>for an appointed board</w:t>
      </w:r>
      <w:r w:rsidRPr="000C45E2">
        <w:rPr>
          <w:color w:val="000000" w:themeColor="text1"/>
          <w:szCs w:val="24"/>
          <w:u w:color="000000" w:themeColor="text1"/>
        </w:rPr>
        <w:t xml:space="preserve">, taxes </w:t>
      </w:r>
      <w:r w:rsidRPr="000C45E2">
        <w:rPr>
          <w:color w:val="000000" w:themeColor="text1"/>
          <w:szCs w:val="24"/>
          <w:u w:val="single" w:color="000000" w:themeColor="text1"/>
        </w:rPr>
        <w:t>to meet the district’s expenses</w:t>
      </w:r>
      <w:r w:rsidRPr="000C45E2">
        <w:rPr>
          <w:color w:val="000000" w:themeColor="text1"/>
          <w:szCs w:val="24"/>
          <w:u w:color="000000" w:themeColor="text1"/>
        </w:rPr>
        <w:t xml:space="preserve"> shall be levied </w:t>
      </w:r>
      <w:r w:rsidRPr="000C45E2">
        <w:rPr>
          <w:strike/>
          <w:color w:val="000000" w:themeColor="text1"/>
          <w:szCs w:val="24"/>
          <w:u w:color="000000" w:themeColor="text1"/>
        </w:rPr>
        <w:t>to meet such expenses</w:t>
      </w:r>
      <w:r w:rsidRPr="000C45E2">
        <w:rPr>
          <w:color w:val="000000" w:themeColor="text1"/>
          <w:szCs w:val="24"/>
          <w:u w:color="000000" w:themeColor="text1"/>
        </w:rPr>
        <w:t xml:space="preserve"> upon all assessable property in the district</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upon</w:t>
      </w:r>
      <w:r w:rsidRPr="000C45E2">
        <w:rPr>
          <w:color w:val="000000" w:themeColor="text1"/>
          <w:szCs w:val="24"/>
          <w:u w:color="000000" w:themeColor="text1"/>
        </w:rPr>
        <w:t xml:space="preserve"> </w:t>
      </w:r>
      <w:r w:rsidRPr="000C45E2">
        <w:rPr>
          <w:color w:val="000000" w:themeColor="text1"/>
          <w:szCs w:val="24"/>
          <w:u w:val="single" w:color="000000" w:themeColor="text1"/>
        </w:rPr>
        <w:t>Upon</w:t>
      </w:r>
      <w:r w:rsidRPr="000C45E2">
        <w:rPr>
          <w:color w:val="000000" w:themeColor="text1"/>
          <w:szCs w:val="24"/>
          <w:u w:color="000000" w:themeColor="text1"/>
        </w:rPr>
        <w:t xml:space="preserve"> collection of </w:t>
      </w:r>
      <w:r w:rsidRPr="000C45E2">
        <w:rPr>
          <w:strike/>
          <w:color w:val="000000" w:themeColor="text1"/>
          <w:szCs w:val="24"/>
          <w:u w:color="000000" w:themeColor="text1"/>
        </w:rPr>
        <w:t>them</w:t>
      </w:r>
      <w:r w:rsidRPr="000C45E2">
        <w:rPr>
          <w:color w:val="000000" w:themeColor="text1"/>
          <w:szCs w:val="24"/>
          <w:u w:color="000000" w:themeColor="text1"/>
        </w:rPr>
        <w:t xml:space="preserve"> </w:t>
      </w:r>
      <w:r w:rsidRPr="000C45E2">
        <w:rPr>
          <w:color w:val="000000" w:themeColor="text1"/>
          <w:szCs w:val="24"/>
          <w:u w:val="single" w:color="000000" w:themeColor="text1"/>
        </w:rPr>
        <w:t>the taxes</w:t>
      </w:r>
      <w:r w:rsidRPr="000C45E2">
        <w:rPr>
          <w:color w:val="000000" w:themeColor="text1"/>
          <w:szCs w:val="24"/>
          <w:u w:color="000000" w:themeColor="text1"/>
        </w:rPr>
        <w:t xml:space="preserve"> by the county treasurer</w:t>
      </w:r>
      <w:r w:rsidRPr="000C45E2">
        <w:rPr>
          <w:color w:val="000000" w:themeColor="text1"/>
          <w:szCs w:val="24"/>
          <w:u w:val="single" w:color="000000" w:themeColor="text1"/>
        </w:rPr>
        <w:t>,</w:t>
      </w:r>
      <w:r w:rsidRPr="000C45E2">
        <w:rPr>
          <w:color w:val="000000" w:themeColor="text1"/>
          <w:szCs w:val="24"/>
          <w:u w:color="000000" w:themeColor="text1"/>
        </w:rPr>
        <w:t xml:space="preserve"> they shall be disbursed only upon the approval of the board of commissioners of the </w:t>
      </w:r>
      <w:r w:rsidRPr="000C45E2">
        <w:rPr>
          <w:strike/>
          <w:color w:val="000000" w:themeColor="text1"/>
          <w:szCs w:val="24"/>
          <w:u w:color="000000" w:themeColor="text1"/>
        </w:rPr>
        <w:t>said</w:t>
      </w:r>
      <w:r w:rsidRPr="000C45E2">
        <w:rPr>
          <w:color w:val="000000" w:themeColor="text1"/>
          <w:szCs w:val="24"/>
          <w:u w:color="000000" w:themeColor="text1"/>
        </w:rPr>
        <w:t xml:space="preserve">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as the case may be, by an order on the county treasurer drawn by the supervisor of the county in which </w:t>
      </w:r>
      <w:r w:rsidRPr="000C45E2">
        <w:rPr>
          <w:strike/>
          <w:color w:val="000000" w:themeColor="text1"/>
          <w:szCs w:val="24"/>
          <w:u w:color="000000" w:themeColor="text1"/>
        </w:rPr>
        <w:t>said</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is located.  All taxes so levied for any </w:t>
      </w:r>
      <w:r w:rsidRPr="000C45E2">
        <w:rPr>
          <w:strike/>
          <w:color w:val="000000" w:themeColor="text1"/>
          <w:szCs w:val="24"/>
          <w:u w:color="000000" w:themeColor="text1"/>
        </w:rPr>
        <w:t>such</w:t>
      </w:r>
      <w:r w:rsidRPr="000C45E2">
        <w:rPr>
          <w:color w:val="000000" w:themeColor="text1"/>
          <w:szCs w:val="24"/>
          <w:u w:color="000000" w:themeColor="text1"/>
        </w:rPr>
        <w:t xml:space="preserve"> district shall be kept separate on the assessment roll from other levies and moneys </w:t>
      </w:r>
      <w:r w:rsidRPr="000C45E2">
        <w:rPr>
          <w:strike/>
          <w:color w:val="000000" w:themeColor="text1"/>
          <w:szCs w:val="24"/>
          <w:u w:color="000000" w:themeColor="text1"/>
        </w:rPr>
        <w:t>so</w:t>
      </w:r>
      <w:r w:rsidRPr="000C45E2">
        <w:rPr>
          <w:color w:val="000000" w:themeColor="text1"/>
          <w:szCs w:val="24"/>
          <w:u w:color="000000" w:themeColor="text1"/>
        </w:rPr>
        <w:t xml:space="preserve"> collected </w:t>
      </w:r>
      <w:r w:rsidRPr="000C45E2">
        <w:rPr>
          <w:color w:val="000000" w:themeColor="text1"/>
          <w:szCs w:val="24"/>
          <w:u w:val="single" w:color="000000" w:themeColor="text1"/>
        </w:rPr>
        <w:t>and</w:t>
      </w:r>
      <w:r w:rsidRPr="000C45E2">
        <w:rPr>
          <w:color w:val="000000" w:themeColor="text1"/>
          <w:szCs w:val="24"/>
          <w:u w:color="000000" w:themeColor="text1"/>
        </w:rPr>
        <w:t xml:space="preserve"> shall be kept in a separate fund for the district.”</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3F6956"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3.</w:t>
      </w:r>
      <w:r w:rsidRPr="000C45E2">
        <w:rPr>
          <w:color w:val="000000" w:themeColor="text1"/>
          <w:szCs w:val="24"/>
          <w:u w:color="000000" w:themeColor="text1"/>
        </w:rPr>
        <w:tab/>
        <w:t>This act takes effect upon approval by the Governor.</w:t>
      </w:r>
    </w:p>
    <w:p w:rsidR="007D6C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6CCF" w:rsidRDefault="007D6CCF" w:rsidP="007D6CCF">
      <w:pPr>
        <w:suppressAutoHyphens/>
        <w:jc w:val="both"/>
        <w:rPr>
          <w:rFonts w:eastAsia="Times New Roman"/>
        </w:rPr>
      </w:pPr>
    </w:p>
    <w:sectPr w:rsidR="007D6CCF" w:rsidSect="007D6C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E70" w:rsidRDefault="002D1E70" w:rsidP="00522CE0">
      <w:r>
        <w:separator/>
      </w:r>
    </w:p>
  </w:endnote>
  <w:endnote w:type="continuationSeparator" w:id="0">
    <w:p w:rsidR="002D1E70" w:rsidRDefault="002D1E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79843C-C8DE-4AE4-920C-D0FAE0E7D274}"/>
    <w:embedBold r:id="rId2" w:fontKey="{5FE82DA6-DC50-4A29-9089-20E2C3BCB2E5}"/>
  </w:font>
  <w:font w:name="Calibri">
    <w:panose1 w:val="020F0502020204030204"/>
    <w:charset w:val="00"/>
    <w:family w:val="swiss"/>
    <w:pitch w:val="variable"/>
    <w:sig w:usb0="E10002FF" w:usb1="4000ACFF" w:usb2="00000009" w:usb3="00000000" w:csb0="0000019F" w:csb1="00000000"/>
    <w:embedRegular r:id="rId3" w:fontKey="{F29AF3B3-C69B-427E-AE2A-C5B01D087033}"/>
  </w:font>
  <w:font w:name="Cambria">
    <w:panose1 w:val="02040503050406030204"/>
    <w:charset w:val="00"/>
    <w:family w:val="roman"/>
    <w:pitch w:val="variable"/>
    <w:sig w:usb0="E00002FF" w:usb1="400004FF" w:usb2="00000000" w:usb3="00000000" w:csb0="0000019F" w:csb1="00000000"/>
    <w:embedRegular r:id="rId4" w:fontKey="{0E98FEA1-761E-40D6-9B93-E4E9827FDD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DB" w:rsidRPr="007D6CCF" w:rsidRDefault="007D6CCF" w:rsidP="007D6CCF">
    <w:pPr>
      <w:pStyle w:val="Footer"/>
      <w:tabs>
        <w:tab w:val="clear" w:pos="4680"/>
        <w:tab w:val="clear" w:pos="9360"/>
        <w:tab w:val="center" w:pos="2995"/>
      </w:tabs>
      <w:spacing w:before="120"/>
    </w:pPr>
    <w:r>
      <w:t>[370]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E70" w:rsidRDefault="002D1E70" w:rsidP="00522CE0">
      <w:r>
        <w:separator/>
      </w:r>
    </w:p>
  </w:footnote>
  <w:footnote w:type="continuationSeparator" w:id="0">
    <w:p w:rsidR="002D1E70" w:rsidRDefault="002D1E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43.PB"/>
    <w:docVar w:name="CoverAttorneyInitials" w:val="PB"/>
    <w:docVar w:name="CoverAttorneyLastName" w:val="Benson"/>
    <w:docVar w:name="CoverBillType" w:val="b"/>
    <w:docVar w:name="DraftFileName" w:val="JUD0043.PB.DOCX"/>
    <w:docVar w:name="DraftStenoName" w:val="Craft"/>
    <w:docVar w:name="dvBillNumber" w:val="370"/>
    <w:docVar w:name="dvBillNumberPrefix" w:val="S. "/>
    <w:docVar w:name="dvOriginalBody" w:val="Senate"/>
    <w:docVar w:name="fulldraftpath" w:val="L:\S-JUD\BILLS\Sheheen\JUD0043.PB.DOCX"/>
    <w:docVar w:name="NameofBody" w:val="S"/>
    <w:docVar w:name="SenatorFolderName" w:val="Sheheen"/>
    <w:docVar w:name="VGROUP2" w:val="S-JUD"/>
  </w:docVars>
  <w:rsids>
    <w:rsidRoot w:val="00D02738"/>
    <w:rsid w:val="000141EB"/>
    <w:rsid w:val="00032A22"/>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346CB"/>
    <w:rsid w:val="0024519E"/>
    <w:rsid w:val="00245C4E"/>
    <w:rsid w:val="0027495D"/>
    <w:rsid w:val="002B3FDB"/>
    <w:rsid w:val="002C5896"/>
    <w:rsid w:val="002D1E70"/>
    <w:rsid w:val="00307C2B"/>
    <w:rsid w:val="0031409E"/>
    <w:rsid w:val="0032109A"/>
    <w:rsid w:val="00333DF1"/>
    <w:rsid w:val="0033541C"/>
    <w:rsid w:val="00364389"/>
    <w:rsid w:val="003D6A5D"/>
    <w:rsid w:val="003D6E2B"/>
    <w:rsid w:val="003E7597"/>
    <w:rsid w:val="004078AD"/>
    <w:rsid w:val="00412C9E"/>
    <w:rsid w:val="0042257B"/>
    <w:rsid w:val="00436AE2"/>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D6CCF"/>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13E63"/>
    <w:rsid w:val="00B35389"/>
    <w:rsid w:val="00B43327"/>
    <w:rsid w:val="00B450FF"/>
    <w:rsid w:val="00B47304"/>
    <w:rsid w:val="00B66C95"/>
    <w:rsid w:val="00B67A46"/>
    <w:rsid w:val="00B84DC6"/>
    <w:rsid w:val="00B945C5"/>
    <w:rsid w:val="00BA20EA"/>
    <w:rsid w:val="00BC0A56"/>
    <w:rsid w:val="00C23348"/>
    <w:rsid w:val="00C6454A"/>
    <w:rsid w:val="00C74052"/>
    <w:rsid w:val="00CB187A"/>
    <w:rsid w:val="00CD7C71"/>
    <w:rsid w:val="00D02738"/>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2247</Characters>
  <Application>Microsoft Office Word</Application>
  <DocSecurity>0</DocSecurity>
  <Lines>18</Lines>
  <Paragraphs>5</Paragraphs>
  <ScaleCrop>false</ScaleCrop>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2013-02-12T18:52:00Z</dcterms:created>
  <dcterms:modified xsi:type="dcterms:W3CDTF">2013-02-12T18:52:00Z</dcterms:modified>
</cp:coreProperties>
</file>