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167" w:rsidRDefault="00595167" w:rsidP="00595167">
      <w:pPr>
        <w:pStyle w:val="BillDots"/>
      </w:pPr>
    </w:p>
    <w:p w:rsidR="00595167" w:rsidRDefault="00595167" w:rsidP="00595167">
      <w:pPr>
        <w:pStyle w:val="Numbersforbills"/>
      </w:pPr>
    </w:p>
    <w:p w:rsidR="00595167" w:rsidRDefault="00595167" w:rsidP="0059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167" w:rsidRDefault="00595167" w:rsidP="0059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167" w:rsidRDefault="00595167" w:rsidP="0059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167" w:rsidRDefault="00595167" w:rsidP="0059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167" w:rsidRDefault="00595167" w:rsidP="0059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5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18A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0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28</w:t>
      </w:r>
      <w:r>
        <w:noBreakHyphen/>
        <w:t>2740, AS AMENDED, CODE OF LAWS OF SOUTH CAROLINA, 1976, RELATING TO THE DISTRIBUTION OF THE GASOLINE USER FEES AMONG COUNTIES, SO AS TO PROVIDE THAT A COUNTY TRANSPORTATION COMMITTEE MUST PROVIDE AN ANNUAL ACCOUNTING OF FUNDS THAT IT RECEIVES TO ITS LEGISLATIVE DELEGATION.</w:t>
      </w:r>
    </w:p>
    <w:p w:rsidR="002F18A6" w:rsidRDefault="002F1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F18A6" w:rsidRDefault="002F1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18A6" w:rsidRDefault="002F1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18A6" w:rsidRDefault="002F1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1D01">
        <w:t>Section 12</w:t>
      </w:r>
      <w:r w:rsidR="00E103A4">
        <w:noBreakHyphen/>
      </w:r>
      <w:r w:rsidR="00931D01">
        <w:t>28</w:t>
      </w:r>
      <w:r w:rsidR="00E103A4">
        <w:noBreakHyphen/>
      </w:r>
      <w:r w:rsidR="00931D01">
        <w:t xml:space="preserve">2740 of the 1976 Code, as last amended by Act 215 of 2004, is further amended by adding </w:t>
      </w:r>
      <w:r w:rsidR="00236CEE">
        <w:t>an</w:t>
      </w:r>
      <w:r w:rsidR="00931D01">
        <w:t xml:space="preserve"> appropriately lettered subsection</w:t>
      </w:r>
      <w:r w:rsidR="00236CEE">
        <w:t xml:space="preserve"> to read</w:t>
      </w:r>
      <w:r w:rsidR="00931D01">
        <w:t>:</w:t>
      </w:r>
    </w:p>
    <w:p w:rsidR="00931D01" w:rsidRDefault="00931D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D01" w:rsidRDefault="00931D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</w:t>
      </w:r>
      <w:r w:rsidR="00D240F1">
        <w:t xml:space="preserve">  </w:t>
      </w:r>
      <w:r>
        <w:t>)</w:t>
      </w:r>
      <w:r>
        <w:tab/>
        <w:t>A county transportation committee must provide an annual accounting of funds that it receives to its legislative delegation that contains:</w:t>
      </w:r>
    </w:p>
    <w:p w:rsidR="00931D01" w:rsidRDefault="00931D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total funds that it recei</w:t>
      </w:r>
      <w:r w:rsidR="00E103A4">
        <w:t>ved during the reporting period;</w:t>
      </w:r>
    </w:p>
    <w:p w:rsidR="00E103A4" w:rsidRDefault="00E10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list of projects that it has approved for funding and the status of each project that contains:</w:t>
      </w:r>
    </w:p>
    <w:p w:rsidR="00E103A4" w:rsidRDefault="00E10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the amount of funds budgeted for each project;</w:t>
      </w:r>
    </w:p>
    <w:p w:rsidR="00E103A4" w:rsidRDefault="00E10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the amount of funds expended;</w:t>
      </w:r>
      <w:r w:rsidR="0099287F">
        <w:t xml:space="preserve"> and</w:t>
      </w:r>
    </w:p>
    <w:p w:rsidR="00E103A4" w:rsidRDefault="00E10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 xml:space="preserve">the anticipated completion date for each project; </w:t>
      </w:r>
    </w:p>
    <w:p w:rsidR="00302504" w:rsidRDefault="00E10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</w:t>
      </w:r>
      <w:r w:rsidR="00D240F1">
        <w:t>3</w:t>
      </w:r>
      <w:r>
        <w:t>)</w:t>
      </w:r>
      <w:r>
        <w:tab/>
        <w:t>a list of the remaining projects on the county transportation committees priority list</w:t>
      </w:r>
      <w:r w:rsidR="00302504">
        <w:t>; and</w:t>
      </w:r>
    </w:p>
    <w:p w:rsidR="00E103A4" w:rsidRDefault="003025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a list of projects requested and not approved</w:t>
      </w:r>
      <w:r w:rsidR="00E103A4">
        <w:t>.”</w:t>
      </w:r>
    </w:p>
    <w:p w:rsidR="002F18A6" w:rsidRDefault="002F1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18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31D01">
        <w:t>2</w:t>
      </w:r>
      <w:r>
        <w:t>.</w:t>
      </w:r>
      <w:r>
        <w:tab/>
        <w:t>This act takes effect upon approval by the Governor.</w:t>
      </w:r>
    </w:p>
    <w:p w:rsidR="00BF5F59" w:rsidRDefault="00E103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5F59" w:rsidRDefault="00BF5F59" w:rsidP="00BF5F59">
      <w:pPr>
        <w:suppressAutoHyphens/>
      </w:pPr>
    </w:p>
    <w:sectPr w:rsidR="00BF5F59" w:rsidSect="00BF5F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D01" w:rsidRDefault="00931D01" w:rsidP="009F0C77">
      <w:r>
        <w:separator/>
      </w:r>
    </w:p>
  </w:endnote>
  <w:endnote w:type="continuationSeparator" w:id="0">
    <w:p w:rsidR="00931D01" w:rsidRDefault="00931D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23D4C1-8AB8-4BF5-9AAB-04E79492AFDC}"/>
    <w:embedBold r:id="rId2" w:fontKey="{592699F3-9BC8-4445-ADF6-B1B5DEF932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5F41F9-BAAD-4874-9D5B-7CD2F11747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CFDA356-467A-45ED-BF77-CC16643EF9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9C4241-7ECF-41DA-A49A-624B2AAA0C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E62" w:rsidRPr="00BF5F59" w:rsidRDefault="00BF5F59" w:rsidP="00BF5F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D01" w:rsidRDefault="00931D01" w:rsidP="009F0C77">
      <w:r>
        <w:separator/>
      </w:r>
    </w:p>
  </w:footnote>
  <w:footnote w:type="continuationSeparator" w:id="0">
    <w:p w:rsidR="00931D01" w:rsidRDefault="00931D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97CM13"/>
    <w:docVar w:name="CoverBillType" w:val="b"/>
    <w:docVar w:name="docpath" w:val="L:\Council\bills\SWB\5197CM13.DOCX"/>
    <w:docVar w:name="dvBillNumber" w:val="42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80BE0"/>
    <w:rsid w:val="00011869"/>
    <w:rsid w:val="000A133E"/>
    <w:rsid w:val="000E1785"/>
    <w:rsid w:val="000F40FA"/>
    <w:rsid w:val="0010776B"/>
    <w:rsid w:val="00133E66"/>
    <w:rsid w:val="001435A3"/>
    <w:rsid w:val="001B53A8"/>
    <w:rsid w:val="001D08F2"/>
    <w:rsid w:val="001D525B"/>
    <w:rsid w:val="001D7F4F"/>
    <w:rsid w:val="002321B6"/>
    <w:rsid w:val="00236CEE"/>
    <w:rsid w:val="00250967"/>
    <w:rsid w:val="002543C8"/>
    <w:rsid w:val="00280BE0"/>
    <w:rsid w:val="00284AAE"/>
    <w:rsid w:val="002E5912"/>
    <w:rsid w:val="002F18A6"/>
    <w:rsid w:val="00301B21"/>
    <w:rsid w:val="0030250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217D"/>
    <w:rsid w:val="004809EE"/>
    <w:rsid w:val="004E7D54"/>
    <w:rsid w:val="005273C6"/>
    <w:rsid w:val="00530A69"/>
    <w:rsid w:val="00545593"/>
    <w:rsid w:val="00577C6C"/>
    <w:rsid w:val="00583C45"/>
    <w:rsid w:val="00595167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2E62"/>
    <w:rsid w:val="008A1768"/>
    <w:rsid w:val="008B4D16"/>
    <w:rsid w:val="008F0F33"/>
    <w:rsid w:val="008F4429"/>
    <w:rsid w:val="00931D01"/>
    <w:rsid w:val="0094021A"/>
    <w:rsid w:val="0099287F"/>
    <w:rsid w:val="009B44AF"/>
    <w:rsid w:val="009C6A0B"/>
    <w:rsid w:val="009F0C77"/>
    <w:rsid w:val="009F4DD1"/>
    <w:rsid w:val="00A41684"/>
    <w:rsid w:val="00A42EB2"/>
    <w:rsid w:val="00A64E80"/>
    <w:rsid w:val="00A72BCD"/>
    <w:rsid w:val="00A741D9"/>
    <w:rsid w:val="00A833AB"/>
    <w:rsid w:val="00A9741D"/>
    <w:rsid w:val="00AD4B17"/>
    <w:rsid w:val="00B412D4"/>
    <w:rsid w:val="00BE3C22"/>
    <w:rsid w:val="00BF5F59"/>
    <w:rsid w:val="00C0345E"/>
    <w:rsid w:val="00C3483A"/>
    <w:rsid w:val="00C74E9D"/>
    <w:rsid w:val="00C82FD3"/>
    <w:rsid w:val="00C92819"/>
    <w:rsid w:val="00CC6B7B"/>
    <w:rsid w:val="00CD2089"/>
    <w:rsid w:val="00D240F1"/>
    <w:rsid w:val="00D73A67"/>
    <w:rsid w:val="00D970A9"/>
    <w:rsid w:val="00DF3845"/>
    <w:rsid w:val="00E103A4"/>
    <w:rsid w:val="00E41911"/>
    <w:rsid w:val="00E92EEF"/>
    <w:rsid w:val="00F24442"/>
    <w:rsid w:val="00F50AE3"/>
    <w:rsid w:val="00F67CF1"/>
    <w:rsid w:val="00F840F0"/>
    <w:rsid w:val="00FB05A8"/>
    <w:rsid w:val="00FB0D0D"/>
    <w:rsid w:val="00FB43B4"/>
    <w:rsid w:val="00FD0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22492-D54C-420E-A4C2-57A6BCDB0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2013-05-23T15:41:00Z</cp:lastPrinted>
  <dcterms:created xsi:type="dcterms:W3CDTF">2013-05-23T17:39:00Z</dcterms:created>
  <dcterms:modified xsi:type="dcterms:W3CDTF">2013-05-23T17:39:00Z</dcterms:modified>
</cp:coreProperties>
</file>