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A2" w:rsidRDefault="00B70EA2" w:rsidP="00B70EA2">
      <w:pPr>
        <w:pStyle w:val="BillDots"/>
      </w:pPr>
    </w:p>
    <w:p w:rsidR="00B70EA2" w:rsidRDefault="00B70EA2" w:rsidP="00B70EA2">
      <w:pPr>
        <w:pStyle w:val="Numbersforbills"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1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30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237" w:rsidRPr="00006843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303AF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E303AF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E303AF">
        <w:rPr>
          <w:color w:val="000000" w:themeColor="text1"/>
          <w:u w:color="000000" w:themeColor="text1"/>
        </w:rPr>
        <w:t>60 SO AS TO REQUIRE THAT THE COMMISSION FOR MINORITY AFFAIRS ELIMINATE ELIGIBILITY FOR A NATIVE AMERICAN INDIAN GROUP TO RECEIVE OFFICIAL R</w:t>
      </w:r>
      <w:r>
        <w:rPr>
          <w:color w:val="000000" w:themeColor="text1"/>
          <w:u w:color="000000" w:themeColor="text1"/>
        </w:rPr>
        <w:t>ECOGNIZED STATUS IN THIS STATE,</w:t>
      </w:r>
      <w:r w:rsidRPr="00E303AF">
        <w:rPr>
          <w:color w:val="000000" w:themeColor="text1"/>
          <w:u w:color="000000" w:themeColor="text1"/>
        </w:rPr>
        <w:t xml:space="preserve"> AND TO REQUIRE THAT THE COMMISSION FOR MINORITY AFFAIRS REVISE ITS REGULATIONS TO DELETE ANY PROCEDURES FOR RECOGNIZING A NATIVE AMERICAN INDIAN GROUP.</w:t>
      </w:r>
    </w:p>
    <w:p w:rsidR="005B0237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Chapter 139 of the South Carolina Code of Regulations provides for recognition of Native American Indian Groups;</w:t>
      </w:r>
      <w:r w:rsidR="00FB3BF3">
        <w:rPr>
          <w:rFonts w:eastAsia="Arial"/>
          <w:bCs/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under the definition of “Native American Indian Group” found in Chapter 139, a group “</w:t>
      </w:r>
      <w:r w:rsidRPr="00393E8B">
        <w:rPr>
          <w:color w:val="000000" w:themeColor="text1"/>
          <w:szCs w:val="24"/>
          <w:u w:color="000000" w:themeColor="text1"/>
        </w:rPr>
        <w:t xml:space="preserve">means a number of individuals assembled together, which have different characteristics, interests, and behaviors that do not denote a separate ethnic and cultural heritage today, as they once did.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The group is composed of both Native American Indians and other ethnic races.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They are not all related to one another by blood.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 A tribal council and governmental authority unique to Native American Indians govern them”;</w:t>
      </w:r>
      <w:r w:rsidR="00FB3BF3">
        <w:rPr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while the number of entities that may be recognized as Native American Indian Tribes is finite while recognition of Native American Indian Groups is unlimited;</w:t>
      </w:r>
      <w:r w:rsidR="00FB3BF3">
        <w:rPr>
          <w:rFonts w:eastAsia="Arial"/>
          <w:bCs/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 xml:space="preserve">Whereas, by continuing to recognize Native American Indian Groups, all of which are entitled membership on 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2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3"/>
          <w:szCs w:val="24"/>
          <w:u w:color="000000" w:themeColor="text1"/>
        </w:rPr>
        <w:t xml:space="preserve">Commission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for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13"/>
          <w:szCs w:val="24"/>
          <w:u w:color="000000" w:themeColor="text1"/>
        </w:rPr>
        <w:t>Minority</w:t>
      </w:r>
      <w:r w:rsidRPr="00393E8B">
        <w:rPr>
          <w:rFonts w:eastAsia="Arial"/>
          <w:color w:val="000000" w:themeColor="text1"/>
          <w:spacing w:val="2"/>
          <w:w w:val="113"/>
          <w:szCs w:val="24"/>
          <w:u w:color="000000" w:themeColor="text1"/>
        </w:rPr>
        <w:t xml:space="preserve"> </w:t>
      </w:r>
      <w:r w:rsidR="00FB3BF3">
        <w:rPr>
          <w:rFonts w:eastAsia="Arial"/>
          <w:color w:val="000000" w:themeColor="text1"/>
          <w:szCs w:val="24"/>
          <w:u w:color="000000" w:themeColor="text1"/>
        </w:rPr>
        <w:t>Affairs, the number of g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roup members could easily outnumber and outvote the number of Tribe members on the Advisory Committee;</w:t>
      </w:r>
      <w:r w:rsidR="00FB3BF3">
        <w:rPr>
          <w:rFonts w:eastAsia="Arial"/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zCs w:val="24"/>
          <w:u w:color="000000" w:themeColor="text1"/>
        </w:rPr>
        <w:lastRenderedPageBreak/>
        <w:t>Whereas, the recognized Tribes of the</w:t>
      </w:r>
      <w:r w:rsidRPr="00393E8B">
        <w:rPr>
          <w:rFonts w:eastAsia="Arial"/>
          <w:color w:val="000000" w:themeColor="text1"/>
          <w:spacing w:val="-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Beaver</w:t>
      </w:r>
      <w:r w:rsidRPr="00393E8B">
        <w:rPr>
          <w:rFonts w:eastAsia="Arial"/>
          <w:color w:val="000000" w:themeColor="text1"/>
          <w:spacing w:val="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Creek</w:t>
      </w:r>
      <w:r w:rsidRPr="00393E8B">
        <w:rPr>
          <w:rFonts w:eastAsia="Arial"/>
          <w:color w:val="000000" w:themeColor="text1"/>
          <w:spacing w:val="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Indians,</w:t>
      </w:r>
      <w:r w:rsidRPr="00393E8B">
        <w:rPr>
          <w:rFonts w:eastAsia="Arial"/>
          <w:color w:val="000000" w:themeColor="text1"/>
          <w:spacing w:val="-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 Edisto</w:t>
      </w:r>
      <w:r w:rsidRPr="00393E8B">
        <w:rPr>
          <w:rFonts w:eastAsia="Arial"/>
          <w:color w:val="000000" w:themeColor="text1"/>
          <w:spacing w:val="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Natchez</w:t>
      </w:r>
      <w:r w:rsidRPr="00393E8B">
        <w:rPr>
          <w:rFonts w:eastAsia="Arial"/>
          <w:color w:val="000000" w:themeColor="text1"/>
          <w:spacing w:val="1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95"/>
          <w:szCs w:val="24"/>
          <w:u w:color="000000" w:themeColor="text1"/>
        </w:rPr>
        <w:t>Kusso</w:t>
      </w:r>
      <w:r w:rsidRPr="00393E8B">
        <w:rPr>
          <w:rFonts w:eastAsia="Arial"/>
          <w:color w:val="000000" w:themeColor="text1"/>
          <w:spacing w:val="1"/>
          <w:w w:val="9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Nation</w:t>
      </w:r>
      <w:r w:rsidRPr="00393E8B">
        <w:rPr>
          <w:rFonts w:eastAsia="Arial"/>
          <w:color w:val="000000" w:themeColor="text1"/>
          <w:spacing w:val="4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Upper</w:t>
      </w:r>
      <w:r w:rsidRPr="00393E8B">
        <w:rPr>
          <w:rFonts w:eastAsia="Arial"/>
          <w:color w:val="000000" w:themeColor="text1"/>
          <w:spacing w:val="3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8"/>
          <w:szCs w:val="24"/>
          <w:u w:color="000000" w:themeColor="text1"/>
        </w:rPr>
        <w:t xml:space="preserve">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-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-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-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Santee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Organization,</w:t>
      </w:r>
      <w:r w:rsidRPr="00393E8B">
        <w:rPr>
          <w:rFonts w:eastAsia="Arial"/>
          <w:color w:val="000000" w:themeColor="text1"/>
          <w:spacing w:val="4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and</w:t>
      </w:r>
      <w:r w:rsidRPr="00393E8B">
        <w:rPr>
          <w:rFonts w:eastAsia="Arial"/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2"/>
          <w:szCs w:val="24"/>
          <w:u w:color="000000" w:themeColor="text1"/>
        </w:rPr>
        <w:t xml:space="preserve">Waccamaw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People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,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all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whom</w:t>
      </w:r>
      <w:r w:rsidRPr="00393E8B">
        <w:rPr>
          <w:rFonts w:eastAsia="Arial"/>
          <w:color w:val="000000" w:themeColor="text1"/>
          <w:spacing w:val="4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are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voting</w:t>
      </w:r>
      <w:r w:rsidRPr="00393E8B">
        <w:rPr>
          <w:rFonts w:eastAsia="Arial"/>
          <w:color w:val="000000" w:themeColor="text1"/>
          <w:spacing w:val="4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members 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Committee, have passed a resolution recommending the elimination of recognition of Native American Indian Groups in order to preserve the Tribes voting strength on the Advisory Committee</w:t>
      </w:r>
      <w:r w:rsidRPr="00393E8B">
        <w:rPr>
          <w:color w:val="000000" w:themeColor="text1"/>
          <w:szCs w:val="24"/>
          <w:u w:color="000000" w:themeColor="text1"/>
        </w:rPr>
        <w:t>. Now, therefore,</w:t>
      </w:r>
    </w:p>
    <w:p w:rsidR="005B0237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13044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513044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237" w:rsidRPr="00393E8B" w:rsidRDefault="00513044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SECTION</w:t>
      </w:r>
      <w:r>
        <w:tab/>
        <w:t>1.</w:t>
      </w:r>
      <w:r>
        <w:tab/>
      </w:r>
      <w:r w:rsidR="005B0237" w:rsidRPr="00393E8B">
        <w:rPr>
          <w:color w:val="000000" w:themeColor="text1"/>
          <w:szCs w:val="24"/>
          <w:u w:color="000000" w:themeColor="text1"/>
        </w:rPr>
        <w:t>Chapter 31 of Title 1 of the 1976 Code is amended by adding:</w:t>
      </w:r>
    </w:p>
    <w:p w:rsidR="005B0237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w w:val="104"/>
          <w:szCs w:val="24"/>
          <w:u w:color="000000" w:themeColor="text1"/>
        </w:rPr>
      </w:pP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“Section 1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31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60</w:t>
      </w:r>
      <w:r w:rsidR="00EF3721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.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>(A)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 xml:space="preserve">Notwithstanding any other provision of law, </w:t>
      </w:r>
      <w:r w:rsidRPr="00393E8B">
        <w:rPr>
          <w:color w:val="000000" w:themeColor="text1"/>
          <w:w w:val="104"/>
          <w:szCs w:val="24"/>
          <w:u w:color="000000" w:themeColor="text1"/>
        </w:rPr>
        <w:t>upon th</w:t>
      </w:r>
      <w:r w:rsidR="00EF3721">
        <w:rPr>
          <w:color w:val="000000" w:themeColor="text1"/>
          <w:w w:val="104"/>
          <w:szCs w:val="24"/>
          <w:u w:color="000000" w:themeColor="text1"/>
        </w:rPr>
        <w:t>e effective date of this section</w:t>
      </w:r>
      <w:r w:rsidRPr="00393E8B">
        <w:rPr>
          <w:color w:val="000000" w:themeColor="text1"/>
          <w:w w:val="104"/>
          <w:szCs w:val="24"/>
          <w:u w:color="000000" w:themeColor="text1"/>
        </w:rPr>
        <w:t>: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color w:val="000000" w:themeColor="text1"/>
          <w:w w:val="104"/>
          <w:szCs w:val="24"/>
          <w:u w:color="000000" w:themeColor="text1"/>
        </w:rPr>
        <w:tab/>
        <w:t>(1)</w:t>
      </w:r>
      <w:r w:rsidRPr="00393E8B">
        <w:rPr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color w:val="000000" w:themeColor="text1"/>
          <w:w w:val="106"/>
          <w:szCs w:val="24"/>
          <w:u w:color="000000" w:themeColor="text1"/>
        </w:rPr>
        <w:t xml:space="preserve">the Commission for Minority Affairs must </w:t>
      </w:r>
      <w:r w:rsidRPr="00393E8B">
        <w:rPr>
          <w:color w:val="000000" w:themeColor="text1"/>
          <w:szCs w:val="24"/>
          <w:u w:color="000000" w:themeColor="text1"/>
        </w:rPr>
        <w:t>eliminate the eligibility for a Native</w:t>
      </w:r>
      <w:r w:rsidRPr="00393E8B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American Indian Group</w:t>
      </w:r>
      <w:r w:rsidRPr="00393E8B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to receive</w:t>
      </w:r>
      <w:r w:rsidRPr="00393E8B">
        <w:rPr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official</w:t>
      </w:r>
      <w:r w:rsidRPr="00393E8B">
        <w:rPr>
          <w:color w:val="000000" w:themeColor="text1"/>
          <w:spacing w:val="-16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recognized</w:t>
      </w:r>
      <w:r w:rsidRPr="00393E8B">
        <w:rPr>
          <w:color w:val="000000" w:themeColor="text1"/>
          <w:spacing w:val="39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status</w:t>
      </w:r>
      <w:r w:rsidRPr="00393E8B">
        <w:rPr>
          <w:color w:val="000000" w:themeColor="text1"/>
          <w:spacing w:val="55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in</w:t>
      </w:r>
      <w:r w:rsidRPr="00393E8B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</w:t>
      </w:r>
      <w:r w:rsidRPr="00393E8B">
        <w:rPr>
          <w:color w:val="000000" w:themeColor="text1"/>
          <w:spacing w:val="20"/>
          <w:szCs w:val="24"/>
          <w:u w:color="000000" w:themeColor="text1"/>
        </w:rPr>
        <w:t xml:space="preserve"> </w:t>
      </w:r>
      <w:r w:rsidR="00FB3BF3">
        <w:rPr>
          <w:color w:val="000000" w:themeColor="text1"/>
          <w:szCs w:val="24"/>
          <w:u w:color="000000" w:themeColor="text1"/>
        </w:rPr>
        <w:t>S</w:t>
      </w:r>
      <w:r w:rsidRPr="00393E8B">
        <w:rPr>
          <w:color w:val="000000" w:themeColor="text1"/>
          <w:szCs w:val="24"/>
          <w:u w:color="000000" w:themeColor="text1"/>
        </w:rPr>
        <w:t>tate; and</w:t>
      </w:r>
    </w:p>
    <w:p w:rsidR="005B0237" w:rsidRPr="00393E8B" w:rsidRDefault="00EF3721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>t</w:t>
      </w:r>
      <w:r w:rsidR="005B0237" w:rsidRPr="00393E8B">
        <w:rPr>
          <w:color w:val="000000" w:themeColor="text1"/>
          <w:szCs w:val="24"/>
          <w:u w:color="000000" w:themeColor="text1"/>
        </w:rPr>
        <w:t xml:space="preserve">he Commission for Minority Affairs must revise </w:t>
      </w:r>
      <w:r>
        <w:rPr>
          <w:color w:val="000000" w:themeColor="text1"/>
          <w:szCs w:val="24"/>
          <w:u w:color="000000" w:themeColor="text1"/>
        </w:rPr>
        <w:t>its</w:t>
      </w:r>
      <w:r w:rsidR="005B0237" w:rsidRPr="00393E8B">
        <w:rPr>
          <w:color w:val="000000" w:themeColor="text1"/>
          <w:szCs w:val="24"/>
          <w:u w:color="000000" w:themeColor="text1"/>
        </w:rPr>
        <w:t xml:space="preserve"> regulations to eliminate any procedure for recognition as a Native American Indian Group</w:t>
      </w:r>
      <w:r>
        <w:rPr>
          <w:color w:val="000000" w:themeColor="text1"/>
          <w:szCs w:val="24"/>
          <w:u w:color="000000" w:themeColor="text1"/>
        </w:rPr>
        <w:t>; provided that any such recognitions for a Native American Indian Group by the commission before the</w:t>
      </w:r>
      <w:r w:rsidR="00850C50">
        <w:rPr>
          <w:color w:val="000000" w:themeColor="text1"/>
          <w:szCs w:val="24"/>
          <w:u w:color="000000" w:themeColor="text1"/>
        </w:rPr>
        <w:t xml:space="preserve"> effective date of this section</w:t>
      </w:r>
      <w:r>
        <w:rPr>
          <w:color w:val="000000" w:themeColor="text1"/>
          <w:szCs w:val="24"/>
          <w:u w:color="000000" w:themeColor="text1"/>
        </w:rPr>
        <w:t xml:space="preserve"> continues to remain in effect</w:t>
      </w:r>
      <w:r w:rsidR="005B0237" w:rsidRPr="00393E8B">
        <w:rPr>
          <w:color w:val="000000" w:themeColor="text1"/>
          <w:szCs w:val="24"/>
          <w:u w:color="000000" w:themeColor="text1"/>
        </w:rPr>
        <w:t>.”</w:t>
      </w:r>
    </w:p>
    <w:p w:rsidR="00513044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0237">
        <w:t>2</w:t>
      </w:r>
      <w:r>
        <w:t>.</w:t>
      </w:r>
      <w:r>
        <w:tab/>
        <w:t>This act takes effect upon approval by the Governor.</w:t>
      </w:r>
    </w:p>
    <w:p w:rsidR="005F124B" w:rsidRDefault="005B02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24B" w:rsidRDefault="005F124B" w:rsidP="00E3388E">
      <w:pPr>
        <w:suppressAutoHyphens/>
      </w:pPr>
    </w:p>
    <w:sectPr w:rsidR="005F124B" w:rsidSect="005F12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237" w:rsidRDefault="005B0237" w:rsidP="009F0C77">
      <w:r>
        <w:separator/>
      </w:r>
    </w:p>
  </w:endnote>
  <w:endnote w:type="continuationSeparator" w:id="0">
    <w:p w:rsidR="005B0237" w:rsidRDefault="005B02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7BED73-93E3-4273-ABAF-3D1BB681F912}"/>
    <w:embedBold r:id="rId2" w:fontKey="{56EB1233-3D1E-449E-A4DD-50DEDFD441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B79C6A-2C08-42CB-B63E-48B2CDE8EE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DA0F7A-B94E-4CCD-9E93-50AEB60D891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835D1E3E-5515-4A80-AA11-BA442304D9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F6793B3-F710-411D-9E3D-3C53FD899C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601" w:rsidRPr="005F124B" w:rsidRDefault="005F124B" w:rsidP="005F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fldSimple w:instr=" PAGE  \* MERGEFORMAT ">
      <w:r w:rsidR="00E3388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237" w:rsidRDefault="005B0237" w:rsidP="009F0C77">
      <w:r>
        <w:separator/>
      </w:r>
    </w:p>
  </w:footnote>
  <w:footnote w:type="continuationSeparator" w:id="0">
    <w:p w:rsidR="005B0237" w:rsidRDefault="005B02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66SD14"/>
    <w:docVar w:name="CoverBillType" w:val="b"/>
    <w:docVar w:name="docpath" w:val="L:\Council\bills\NL\13366SD14.DOCX"/>
    <w:docVar w:name="dvBillNumber" w:val="436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3274E"/>
    <w:rsid w:val="00011869"/>
    <w:rsid w:val="0003274E"/>
    <w:rsid w:val="000E1785"/>
    <w:rsid w:val="000F40FA"/>
    <w:rsid w:val="0010776B"/>
    <w:rsid w:val="00133E66"/>
    <w:rsid w:val="001435A3"/>
    <w:rsid w:val="001B494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3455"/>
    <w:rsid w:val="003D01E8"/>
    <w:rsid w:val="003E5288"/>
    <w:rsid w:val="003F6D79"/>
    <w:rsid w:val="0041760A"/>
    <w:rsid w:val="00417C01"/>
    <w:rsid w:val="00472601"/>
    <w:rsid w:val="004809EE"/>
    <w:rsid w:val="004E7D54"/>
    <w:rsid w:val="00513044"/>
    <w:rsid w:val="00522826"/>
    <w:rsid w:val="005273C6"/>
    <w:rsid w:val="00530A69"/>
    <w:rsid w:val="00545593"/>
    <w:rsid w:val="00577C6C"/>
    <w:rsid w:val="005A4EB0"/>
    <w:rsid w:val="005B0237"/>
    <w:rsid w:val="005B10AC"/>
    <w:rsid w:val="005C2FE2"/>
    <w:rsid w:val="005E2BC9"/>
    <w:rsid w:val="005F124B"/>
    <w:rsid w:val="00605102"/>
    <w:rsid w:val="006215AA"/>
    <w:rsid w:val="006913C9"/>
    <w:rsid w:val="0069470D"/>
    <w:rsid w:val="00734F00"/>
    <w:rsid w:val="007A70AE"/>
    <w:rsid w:val="008362E8"/>
    <w:rsid w:val="00850C50"/>
    <w:rsid w:val="008A1768"/>
    <w:rsid w:val="008F0F33"/>
    <w:rsid w:val="008F4429"/>
    <w:rsid w:val="0094021A"/>
    <w:rsid w:val="009B44AF"/>
    <w:rsid w:val="009C6A0B"/>
    <w:rsid w:val="009F0C77"/>
    <w:rsid w:val="009F4DD1"/>
    <w:rsid w:val="00A31256"/>
    <w:rsid w:val="00A41684"/>
    <w:rsid w:val="00A64E80"/>
    <w:rsid w:val="00A72BCD"/>
    <w:rsid w:val="00A741D9"/>
    <w:rsid w:val="00A833AB"/>
    <w:rsid w:val="00A9741D"/>
    <w:rsid w:val="00AD4B17"/>
    <w:rsid w:val="00B412D4"/>
    <w:rsid w:val="00B70E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388E"/>
    <w:rsid w:val="00E41911"/>
    <w:rsid w:val="00E92EEF"/>
    <w:rsid w:val="00EF3721"/>
    <w:rsid w:val="00F24442"/>
    <w:rsid w:val="00F50AE3"/>
    <w:rsid w:val="00F67CF1"/>
    <w:rsid w:val="00F840F0"/>
    <w:rsid w:val="00FB0D0D"/>
    <w:rsid w:val="00FB2D19"/>
    <w:rsid w:val="00FB3BF3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61016-33B6-415D-AA13-B0937C094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AngelaHopkins</cp:lastModifiedBy>
  <cp:revision>2</cp:revision>
  <cp:lastPrinted>2013-11-27T15:00:00Z</cp:lastPrinted>
  <dcterms:created xsi:type="dcterms:W3CDTF">2014-01-16T19:31:00Z</dcterms:created>
  <dcterms:modified xsi:type="dcterms:W3CDTF">2014-01-16T19:31:00Z</dcterms:modified>
</cp:coreProperties>
</file>