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661" w:rsidRDefault="00685661" w:rsidP="00685661">
      <w:pPr>
        <w:pStyle w:val="BillDots"/>
      </w:pPr>
    </w:p>
    <w:p w:rsidR="00685661" w:rsidRDefault="00685661" w:rsidP="00685661">
      <w:pPr>
        <w:pStyle w:val="Numbersforbills"/>
      </w:pPr>
    </w:p>
    <w:p w:rsidR="00685661" w:rsidRDefault="00685661" w:rsidP="0068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661" w:rsidRDefault="00685661" w:rsidP="0068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661" w:rsidRDefault="00685661" w:rsidP="0068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661" w:rsidRDefault="00685661" w:rsidP="0068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661" w:rsidRDefault="00685661" w:rsidP="0068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0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206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78E" w:rsidRDefault="0078178E" w:rsidP="0078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3166FF">
        <w:noBreakHyphen/>
      </w:r>
      <w:r>
        <w:t>47</w:t>
      </w:r>
      <w:r w:rsidR="003166FF">
        <w:noBreakHyphen/>
      </w:r>
      <w:r>
        <w:t>117, CODE OF LAWS OF SOUTH CAROLINA, 1976, RELATING TO INVESTIGATIONS BY THE BOARD OF MEDICAL EXAMINERS INTO ALLEGATIONS OF PROFESSIONAL MISCONDUCT, SO AS TO PROVIDE THAT A CERTIFIED REPORT OF PROCEEDINGS BY A PANEL OF THE BOARD BE MADE AVAILABLE TO THE PUBLIC WHEN FILED WITH THE DEPARTMENT OF LABOR, LICENSING AND REGULATION, ALONG WITH ANY ACCOMPANYING TRANSCRIPTS AND EXHIBITS, AND THAT THESE DOCUMENTS ALL MUST BE MADE PUBLIC EVEN IF THE PANEL RECOMMENDS DISMISSAL OR A PRIVATE REPRIMAND.</w:t>
      </w:r>
    </w:p>
    <w:p w:rsidR="00A206CB" w:rsidRDefault="00A20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06CB" w:rsidRDefault="00A20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06CB" w:rsidRDefault="00A20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6CB" w:rsidRDefault="00A20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178E">
        <w:t>Section 40</w:t>
      </w:r>
      <w:r w:rsidR="003166FF">
        <w:noBreakHyphen/>
      </w:r>
      <w:r w:rsidR="0078178E">
        <w:t>47</w:t>
      </w:r>
      <w:r w:rsidR="003166FF">
        <w:noBreakHyphen/>
      </w:r>
      <w:r w:rsidR="0078178E">
        <w:t>117(B)(4) of the 1976 Code is amended to read:</w:t>
      </w:r>
    </w:p>
    <w:p w:rsidR="0078178E" w:rsidRDefault="0078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78E" w:rsidRDefault="0078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“(4)</w:t>
      </w:r>
      <w:r>
        <w:tab/>
      </w:r>
      <w:r w:rsidRPr="00B52C6D">
        <w:rPr>
          <w:color w:val="000000"/>
        </w:rPr>
        <w:t>A copy of the panel</w:t>
      </w:r>
      <w:r w:rsidR="003166FF" w:rsidRPr="003166FF">
        <w:rPr>
          <w:color w:val="000000"/>
        </w:rPr>
        <w:t>’</w:t>
      </w:r>
      <w:r w:rsidRPr="00B52C6D">
        <w:rPr>
          <w:color w:val="000000"/>
        </w:rPr>
        <w:t xml:space="preserve">s </w:t>
      </w:r>
      <w:r>
        <w:rPr>
          <w:color w:val="000000"/>
          <w:u w:val="single"/>
        </w:rPr>
        <w:t>certified</w:t>
      </w:r>
      <w:r>
        <w:rPr>
          <w:color w:val="000000"/>
        </w:rPr>
        <w:t xml:space="preserve"> </w:t>
      </w:r>
      <w:r w:rsidRPr="00B52C6D">
        <w:rPr>
          <w:color w:val="000000"/>
        </w:rPr>
        <w:t xml:space="preserve">report </w:t>
      </w:r>
      <w:r>
        <w:rPr>
          <w:color w:val="000000"/>
          <w:u w:val="single"/>
        </w:rPr>
        <w:t>of proceedings required under items (2) or (3)</w:t>
      </w:r>
      <w:r>
        <w:rPr>
          <w:color w:val="000000"/>
        </w:rPr>
        <w:t xml:space="preserve"> </w:t>
      </w:r>
      <w:r w:rsidRPr="00B52C6D">
        <w:rPr>
          <w:color w:val="000000"/>
        </w:rPr>
        <w:t>must be</w:t>
      </w:r>
      <w:r>
        <w:rPr>
          <w:color w:val="000000"/>
          <w:u w:val="single"/>
        </w:rPr>
        <w:t>:</w:t>
      </w:r>
      <w:r w:rsidRPr="00B52C6D">
        <w:rPr>
          <w:color w:val="000000"/>
        </w:rPr>
        <w:t xml:space="preserve"> </w:t>
      </w:r>
    </w:p>
    <w:p w:rsidR="0078178E" w:rsidRDefault="0078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r>
      <w:r>
        <w:rPr>
          <w:color w:val="000000"/>
          <w:u w:val="single"/>
        </w:rPr>
        <w:t>(a)</w:t>
      </w:r>
      <w:r w:rsidR="003166FF" w:rsidRPr="003166FF">
        <w:rPr>
          <w:color w:val="000000"/>
        </w:rPr>
        <w:tab/>
      </w:r>
      <w:r w:rsidRPr="00B52C6D">
        <w:rPr>
          <w:color w:val="000000"/>
        </w:rPr>
        <w:t>served upon the Office of General Counsel and the respondent or counsel</w:t>
      </w:r>
      <w:r>
        <w:rPr>
          <w:color w:val="000000"/>
          <w:u w:val="single"/>
        </w:rPr>
        <w:t>; and</w:t>
      </w:r>
    </w:p>
    <w:p w:rsidR="0078178E" w:rsidRDefault="003166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66FF">
        <w:rPr>
          <w:color w:val="000000"/>
        </w:rPr>
        <w:tab/>
      </w:r>
      <w:r w:rsidRPr="003166FF">
        <w:rPr>
          <w:color w:val="000000"/>
        </w:rPr>
        <w:tab/>
      </w:r>
      <w:r w:rsidR="0078178E">
        <w:rPr>
          <w:color w:val="000000"/>
          <w:u w:val="single"/>
        </w:rPr>
        <w:t>(b)</w:t>
      </w:r>
      <w:r w:rsidRPr="003166FF">
        <w:rPr>
          <w:color w:val="000000"/>
        </w:rPr>
        <w:tab/>
      </w:r>
      <w:r w:rsidR="0078178E">
        <w:rPr>
          <w:color w:val="000000"/>
          <w:u w:val="single"/>
        </w:rPr>
        <w:t>made available to the public when filed with the department, along with any accompanying transcripts and exhibits.  These documents all must be made public even if the panel recommends dismissal or a private reprimand</w:t>
      </w:r>
      <w:r w:rsidR="0078178E" w:rsidRPr="00B52C6D">
        <w:rPr>
          <w:color w:val="000000"/>
        </w:rPr>
        <w:t>.</w:t>
      </w:r>
      <w:r w:rsidR="0078178E">
        <w:rPr>
          <w:color w:val="000000"/>
        </w:rPr>
        <w:t>”</w:t>
      </w:r>
    </w:p>
    <w:p w:rsidR="00A206CB" w:rsidRDefault="00A20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0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178E">
        <w:t>2</w:t>
      </w:r>
      <w:r>
        <w:t>.</w:t>
      </w:r>
      <w:r>
        <w:tab/>
        <w:t>This act takes effect upon approval by the Governor.</w:t>
      </w:r>
    </w:p>
    <w:p w:rsidR="00C70589" w:rsidRDefault="003166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0589" w:rsidRDefault="00C70589" w:rsidP="00C70589">
      <w:pPr>
        <w:suppressAutoHyphens/>
      </w:pPr>
    </w:p>
    <w:sectPr w:rsidR="00C70589" w:rsidSect="00C705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6CB" w:rsidRDefault="00A206CB" w:rsidP="009F0C77">
      <w:r>
        <w:separator/>
      </w:r>
    </w:p>
  </w:endnote>
  <w:endnote w:type="continuationSeparator" w:id="0">
    <w:p w:rsidR="00A206CB" w:rsidRDefault="00A206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838261-A764-453B-935C-6A1702B4082E}"/>
    <w:embedBold r:id="rId2" w:fontKey="{F9563879-72A2-497A-9C62-E7742E78BB41}"/>
  </w:font>
  <w:font w:name="Calibri">
    <w:panose1 w:val="020F0502020204030204"/>
    <w:charset w:val="00"/>
    <w:family w:val="swiss"/>
    <w:pitch w:val="variable"/>
    <w:sig w:usb0="E10002FF" w:usb1="4000ACFF" w:usb2="00000009" w:usb3="00000000" w:csb0="0000019F" w:csb1="00000000"/>
    <w:embedRegular r:id="rId3" w:fontKey="{9D5A6B80-5884-4CB5-8095-AFEE00FF8024}"/>
  </w:font>
  <w:font w:name="Cambria">
    <w:panose1 w:val="02040503050406030204"/>
    <w:charset w:val="00"/>
    <w:family w:val="roman"/>
    <w:pitch w:val="variable"/>
    <w:sig w:usb0="E00002FF" w:usb1="400004FF" w:usb2="00000000" w:usb3="00000000" w:csb0="0000019F" w:csb1="00000000"/>
    <w:embedRegular r:id="rId4" w:fontKey="{F33B4CC8-4C67-4E10-805E-168C20D54D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707" w:rsidRPr="00C70589" w:rsidRDefault="00C70589" w:rsidP="00C70589">
    <w:pPr>
      <w:pStyle w:val="Footer"/>
      <w:tabs>
        <w:tab w:val="clear" w:pos="4680"/>
        <w:tab w:val="clear" w:pos="9360"/>
        <w:tab w:val="center" w:pos="2995"/>
      </w:tabs>
      <w:spacing w:before="120"/>
    </w:pPr>
    <w:r>
      <w:t>[4471]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6CB" w:rsidRDefault="00A206CB" w:rsidP="009F0C77">
      <w:r>
        <w:separator/>
      </w:r>
    </w:p>
  </w:footnote>
  <w:footnote w:type="continuationSeparator" w:id="0">
    <w:p w:rsidR="00A206CB" w:rsidRDefault="00A206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28AB14"/>
    <w:docVar w:name="CoverBillType" w:val="b"/>
    <w:docVar w:name="docpath" w:val="L:\Council\bills\AGM\18028AB14.DOCX"/>
    <w:docVar w:name="dvBillNumber" w:val="4471"/>
    <w:docVar w:name="dvBillNumberPrefix" w:val="H. "/>
    <w:docVar w:name="dvOriginalBody" w:val="House"/>
    <w:docVar w:name="dvSteno" w:val="AGM"/>
    <w:docVar w:name="NameofBody" w:val="h"/>
    <w:docVar w:name="vgroup2" w:val="Council"/>
  </w:docVars>
  <w:rsids>
    <w:rsidRoot w:val="007C6FC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66FF"/>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5661"/>
    <w:rsid w:val="006913C9"/>
    <w:rsid w:val="0069470D"/>
    <w:rsid w:val="00700932"/>
    <w:rsid w:val="00734F00"/>
    <w:rsid w:val="00735176"/>
    <w:rsid w:val="00755707"/>
    <w:rsid w:val="0078178E"/>
    <w:rsid w:val="007A70AE"/>
    <w:rsid w:val="007C6FC6"/>
    <w:rsid w:val="008362E8"/>
    <w:rsid w:val="008A1768"/>
    <w:rsid w:val="008F0F33"/>
    <w:rsid w:val="008F4429"/>
    <w:rsid w:val="0094021A"/>
    <w:rsid w:val="009B44AF"/>
    <w:rsid w:val="009C6A0B"/>
    <w:rsid w:val="009F0C77"/>
    <w:rsid w:val="009F4DD1"/>
    <w:rsid w:val="00A206CB"/>
    <w:rsid w:val="00A41684"/>
    <w:rsid w:val="00A64E80"/>
    <w:rsid w:val="00A72BCD"/>
    <w:rsid w:val="00A741D9"/>
    <w:rsid w:val="00A833AB"/>
    <w:rsid w:val="00A9741D"/>
    <w:rsid w:val="00AD4B17"/>
    <w:rsid w:val="00AE4291"/>
    <w:rsid w:val="00B412D4"/>
    <w:rsid w:val="00BE3C22"/>
    <w:rsid w:val="00C0345E"/>
    <w:rsid w:val="00C27D60"/>
    <w:rsid w:val="00C3483A"/>
    <w:rsid w:val="00C70589"/>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BCFA0-E9B8-436B-B53F-119DD2591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174</Words>
  <Characters>992</Characters>
  <Application>Microsoft Office Word</Application>
  <DocSecurity>0</DocSecurity>
  <Lines>8</Lines>
  <Paragraphs>2</Paragraphs>
  <ScaleCrop>false</ScaleCrop>
  <Company>LPITS</Company>
  <LinksUpToDate>false</LinksUpToDate>
  <CharactersWithSpaces>1164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2014-01-14T19:01:00Z</dcterms:created>
  <dcterms:modified xsi:type="dcterms:W3CDTF">2014-01-14T19:01:00Z</dcterms:modified>
</cp:coreProperties>
</file>