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17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CHAPTER 4 TO TITLE 2 SO AS TO ESTABLISH THE CAPITOL POLICE FORCE, WHICH </w:t>
      </w:r>
      <w:r w:rsidR="00C43E26">
        <w:t>CONSISTS</w:t>
      </w:r>
      <w:r>
        <w:t xml:space="preserve"> OF THE CAPITOL POLICE FORCE, THE SERGEANT AT ARMS OF THE SENATE, THE SERGEANT AT ARMS OF THE HOUSE OF REPRESENTATIVES, AND THE MARSHAL OF THE SUPREME COURT, TO PROVIDE THAT THE FUNCTIONS, POWERS, DUTIES, AND RESPONSIBILITIES EXERCISED BY THE DEPARTMENT OF PUBLIC</w:t>
      </w:r>
      <w:r w:rsidR="0087565F">
        <w:t xml:space="preserve"> SAFETY AND THE BUREAU OF PROTECTIVE</w:t>
      </w:r>
      <w:r>
        <w:t xml:space="preserve"> SERVICES AT THE STATE HOUSE AND CAPITOL GROUNDS AND THE SUPREME COURT BUILDING, ITS GROUNDS AND PARKING LOT, INCLUDING ALL CLASSIFIED AND UNCLASSIFIED EMPLOYEES WHOSE DUTIES INVOLVE THE PROVISION OF SECURITY SERVICES AT THESE AREAS, BUT EXCLUDING THOSE AREAS OF THE STATE HOUSE THAT ARE RESERVED FOR THE EXECUTIVE CHAMBER AND THE GOVERNOR</w:t>
      </w:r>
      <w:r w:rsidR="009D4740" w:rsidRPr="009D4740">
        <w:t>’</w:t>
      </w:r>
      <w:r>
        <w:t xml:space="preserve">S STAFF, ARE DEVOLVED UPON AND TRANSFERRED TO THE CAPITOL POLICE FORCE, TO PROVIDE THAT THE SERGEANT AT ARMS OF THE SENATE AND THE SERGEANT AT ARMS OF THE HOUSE OF REPRESENTATIVES SHALL HAVE EXCLUSIVE CARE AND CHARGE OVER SPECIFIC AREAS, AND PROVIDE THAT THE MARSHAL OF THE SUPREME COURT SHALL HAVE PRIMARY RESPONSIBILITY OVER THE SUPREME COURT BUILDING, ITS GROUNDS AND PARKING LOT, AND OTHER SPECIFIED AREAS, TO PROVIDE FOR THE CREATION OF THE CAPITOL POLICE FORCE COMMITTEE, CONSISTING OF THREE MEMBERS OF THE SENATE APPOINTED BY THE PRESIDENT PRO TEMPORE, THREE MEMBERS OF THE HOUSE OF REPRESENTATIVES </w:t>
      </w:r>
      <w:r>
        <w:lastRenderedPageBreak/>
        <w:t xml:space="preserve">APPOINTED BY THE SPEAKER, AND THREE MEMBERS APPOINTED BY THE CHIEF JUSTICE OF THE SUPREME COURT, TO PROVIDE THAT THE DIRECTOR OF GENERAL SERVICES SHALL SERVE AS A NONVOTING MEMBER OF THE COMMITTEE,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w:t>
      </w:r>
      <w:r w:rsidR="0087565F">
        <w:t xml:space="preserve">AND </w:t>
      </w:r>
      <w:r w:rsidR="00AF410C">
        <w:t>HIS</w:t>
      </w:r>
      <w:r>
        <w:t xml:space="preserve"> DEPUTIES SHALL DEMONSTRATE KNOWLEDGE OF THE DUTIES OF LAW ENFORCEMENT OFFICERS OR UNDERGO TRAINING REQUIRED OF OFFICERS OF THE SOUTH CAROLINA STATE POLICE, AND TO PROVIDE FOR THE DUTIES OF THE CAPITOL POLICE FORCE OFFICERS; BY ADDING SECTION 14</w:t>
      </w:r>
      <w:r w:rsidR="009D4740">
        <w:noBreakHyphen/>
      </w:r>
      <w:r>
        <w:t>3</w:t>
      </w:r>
      <w:r w:rsidR="009D4740">
        <w:noBreakHyphen/>
      </w:r>
      <w:r>
        <w:t>135 SO AS TO PROVIDE FOR THE APPOINTMENT OF A MARSHAL OF THE SUPREME COURT AND TO DEFINE HIS DUTIES; TO AMEND SECTION 10</w:t>
      </w:r>
      <w:r w:rsidR="009D4740">
        <w:noBreakHyphen/>
      </w:r>
      <w:r>
        <w:t>1</w:t>
      </w:r>
      <w:r w:rsidR="009D4740">
        <w:noBreakHyphen/>
      </w:r>
      <w:r>
        <w:t xml:space="preserve">30, RELATING TO THE USE OF THE STATE HOUSE LOBBIES, STATE HOUSE STEPS, AND OTHER PUBLIC BUILDINGS AND GROUNDS, SO AS TO FURTHER PROVIDE FOR THE USE OF THESE FACILITIES AND HOW THIS USE IS REGULATED, AND TO PROVIDE THAT THE CAPITOL POLICE FORCE SHALL PROVIDE SECURITY SERVICES FOR ALL USES OF THE STATE HOUSE LOBBIES, STATE HOUSE STEPS AND GROUNDS, AND ALL PUBLIC BUILDINGS AND GROUNDS IN THE CAPITOL COMPLEX; TO AMEND CHAPTER 11, TITLE 10, RELATING TO TRESPASSES AND OFFENSES ON THE CAPITOL GROUNDS AND IN CAPITOL BUILDINGS, AND RELATED MATTERS, SO AS TO FURTHER PROVIDE FOR THESE TRESPASSES AND OFFENSES, FOR LAW ENFORCEMENT AUTHORITY OVER THEM, AND THE RELATED JURISDICTION OF SPECIFIED COURTS, INCLUDING PROVISIONS TO PROVIDE THAT THE PARKING LOTS ON THE CAPITOL GROUNDS AND AT THE </w:t>
      </w:r>
      <w:r>
        <w:lastRenderedPageBreak/>
        <w:t xml:space="preserve">SUPREME COURT BUILDING MUST BE POLICED BY THE CAPITOL POLICE FORCE, TO DELETE PROVISIONS RELATING TO NIGHT WATCHMEN AND POLICEMEN EMPLOYED BY THE STATE BUDGET AND CONTROL BOARD, TO PROVIDE THAT THE CAPITOL POLICE FORCE HAS THE RIGHT TO ISSUE PARKING TICKETS, TO DELETE REFERENCES TO THE CITY OF COLUMBIA RECORDER, AND TO FURTHER PROVIDE FOR THE JURISDICTION OF CERTAIN COURTS IN CRIMINAL MATTERS ARISING IN THESE LOCATIONS, TO DELETE REFERENCES TO THE STATE HOUSE RENOVATION PROJECT, AND TO REVISE THE DEFINITION OF “CAPITOL GROUNDS” SO AS TO INCLUDE THE SUPREME COURT BUILDING, ITS GROUNDS AND PARKING LOT. </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D26" w:rsidRDefault="00161705"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2D26">
        <w:rPr>
          <w:color w:val="000000" w:themeColor="text1"/>
          <w:u w:color="000000" w:themeColor="text1"/>
        </w:rPr>
        <w:t>Title 2 of the 1976 Code is amended by adding: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Capitol Police Force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t xml:space="preserve">In order to provide adequate police protection for the State House, the capitol grounds, and the Supreme Court Building, its grounds and parking lot, and all employees and visitors thereto, there is established the </w:t>
      </w:r>
      <w:r w:rsidR="009D4740" w:rsidRPr="009D4740">
        <w:rPr>
          <w:color w:val="000000" w:themeColor="text1"/>
          <w:u w:color="000000" w:themeColor="text1"/>
        </w:rPr>
        <w:t>‘</w:t>
      </w:r>
      <w:r>
        <w:rPr>
          <w:color w:val="000000" w:themeColor="text1"/>
          <w:u w:color="000000" w:themeColor="text1"/>
        </w:rPr>
        <w:t>Capitol Police Force</w:t>
      </w:r>
      <w:r w:rsidR="009D4740" w:rsidRPr="009D4740">
        <w:rPr>
          <w:color w:val="000000" w:themeColor="text1"/>
          <w:u w:color="000000" w:themeColor="text1"/>
        </w:rPr>
        <w:t>’</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Capitol Police Force consists of the: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Capitol Police Force, as described in this chapter;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Sergeant at Arms of the Senate, as described in Chapter 3, Title 2;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Sergeant at Arms of the House of Representatives, as described in Chapter 3, Title 2;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Marshal of the Supreme Court, as described in 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20.</w:t>
      </w:r>
      <w:r>
        <w:rPr>
          <w:color w:val="000000" w:themeColor="text1"/>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310, and </w:t>
      </w:r>
      <w:r>
        <w:rPr>
          <w:color w:val="000000" w:themeColor="text1"/>
          <w:u w:color="000000" w:themeColor="text1"/>
        </w:rPr>
        <w:lastRenderedPageBreak/>
        <w:t xml:space="preserve">the Supreme Court Building, its grounds and parking lot, including all classified and unclassified positions currently held by Department of Public Safety and the Bureau of Protective Services employees whose duties involve providing security services at these locations, and all real and personal property and equipment used in the provision of </w:t>
      </w:r>
      <w:r w:rsidR="00C43E26">
        <w:rPr>
          <w:color w:val="000000" w:themeColor="text1"/>
          <w:u w:color="000000" w:themeColor="text1"/>
        </w:rPr>
        <w:t>these</w:t>
      </w:r>
      <w:r>
        <w:rPr>
          <w:color w:val="000000" w:themeColor="text1"/>
          <w:u w:color="000000" w:themeColor="text1"/>
        </w:rPr>
        <w:t xml:space="preserve"> security services, are transferred to and devolved upon the Capitol Police Force.  This transfer excludes those powers, duties, responsibilities, and authority related to the provision of security for the Governor, the Governor</w:t>
      </w:r>
      <w:r w:rsidR="009D4740" w:rsidRPr="009D4740">
        <w:rPr>
          <w:color w:val="000000" w:themeColor="text1"/>
          <w:u w:color="000000" w:themeColor="text1"/>
        </w:rPr>
        <w:t>’</w:t>
      </w:r>
      <w:r>
        <w:rPr>
          <w:color w:val="000000" w:themeColor="text1"/>
          <w:u w:color="000000" w:themeColor="text1"/>
        </w:rPr>
        <w:t>s staff, and that part of the State House reserved for the executive chamber and the offices of the Governor</w:t>
      </w:r>
      <w:r w:rsidR="009D4740" w:rsidRPr="009D4740">
        <w:rPr>
          <w:color w:val="000000" w:themeColor="text1"/>
          <w:u w:color="000000" w:themeColor="text1"/>
        </w:rPr>
        <w:t>’</w:t>
      </w:r>
      <w:r>
        <w:rPr>
          <w:color w:val="000000" w:themeColor="text1"/>
          <w:u w:color="000000" w:themeColor="text1"/>
        </w:rPr>
        <w:t xml:space="preserve">s staff.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Pr>
          <w:color w:val="000000" w:themeColor="text1"/>
          <w:u w:color="000000" w:themeColor="text1"/>
        </w:rPr>
        <w:tab/>
        <w:t>The Capitol Police Force consists of the: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Chief of the Capitol Police Force and </w:t>
      </w:r>
      <w:r w:rsidR="00C43E26">
        <w:rPr>
          <w:color w:val="000000" w:themeColor="text1"/>
          <w:u w:color="000000" w:themeColor="text1"/>
        </w:rPr>
        <w:t>those</w:t>
      </w:r>
      <w:r>
        <w:rPr>
          <w:color w:val="000000" w:themeColor="text1"/>
          <w:u w:color="000000" w:themeColor="text1"/>
        </w:rPr>
        <w:t xml:space="preserve"> deputy officers and other employees as he may employ pursuant to this chapter;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Sergeant at Arms of the Senate and </w:t>
      </w:r>
      <w:r w:rsidR="00C43E26">
        <w:rPr>
          <w:color w:val="000000" w:themeColor="text1"/>
          <w:u w:color="000000" w:themeColor="text1"/>
        </w:rPr>
        <w:t>those</w:t>
      </w:r>
      <w:r>
        <w:rPr>
          <w:color w:val="000000" w:themeColor="text1"/>
          <w:u w:color="000000" w:themeColor="text1"/>
        </w:rPr>
        <w:t xml:space="preserve"> deputy officers and other employees as provided in Chapter 3, Title 2;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Sergeant at Arms of the House of Representatives and </w:t>
      </w:r>
      <w:r w:rsidR="00C43E26">
        <w:rPr>
          <w:color w:val="000000" w:themeColor="text1"/>
          <w:u w:color="000000" w:themeColor="text1"/>
        </w:rPr>
        <w:t>those</w:t>
      </w:r>
      <w:r>
        <w:rPr>
          <w:color w:val="000000" w:themeColor="text1"/>
          <w:u w:color="000000" w:themeColor="text1"/>
        </w:rPr>
        <w:t xml:space="preserve"> deputy officers and other employees as provided in Chapter 3, Title 2;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Marshal of the Supreme Court and </w:t>
      </w:r>
      <w:r w:rsidR="00C43E26">
        <w:rPr>
          <w:color w:val="000000" w:themeColor="text1"/>
          <w:u w:color="000000" w:themeColor="text1"/>
        </w:rPr>
        <w:t>those</w:t>
      </w:r>
      <w:r>
        <w:rPr>
          <w:color w:val="000000" w:themeColor="text1"/>
          <w:u w:color="000000" w:themeColor="text1"/>
        </w:rPr>
        <w:t xml:space="preserve"> deputy officers and other employees as provided in 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Sergeant at Arms of the Senate and the Sergeant at Arms of the House of Representatives, and their deputy officers shall have exclusive care and charge over those areas of the State House described in Section 2</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100, and shall have primary care and charge over those buildings on the capitol grounds where their respective members</w:t>
      </w:r>
      <w:r w:rsidR="009D4740" w:rsidRPr="009D4740">
        <w:rPr>
          <w:color w:val="000000" w:themeColor="text1"/>
          <w:u w:color="000000" w:themeColor="text1"/>
        </w:rPr>
        <w:t>’</w:t>
      </w:r>
      <w:r>
        <w:rPr>
          <w:color w:val="000000" w:themeColor="text1"/>
          <w:u w:color="000000" w:themeColor="text1"/>
        </w:rPr>
        <w:t xml:space="preserve">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of Representatives, and their deputy officers may be assisted by local law enforcement.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Marshal of the Supreme Court and his deputy officers shall have primary responsibility over those areas specified in 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t xml:space="preserve">There is established a committee to be known as the </w:t>
      </w:r>
      <w:r w:rsidR="009D4740" w:rsidRPr="009D4740">
        <w:rPr>
          <w:color w:val="000000" w:themeColor="text1"/>
          <w:u w:color="000000" w:themeColor="text1"/>
        </w:rPr>
        <w:t>‘</w:t>
      </w:r>
      <w:r>
        <w:rPr>
          <w:color w:val="000000" w:themeColor="text1"/>
          <w:u w:color="000000" w:themeColor="text1"/>
        </w:rPr>
        <w:t>Capitol Police Force Committee</w:t>
      </w:r>
      <w:r w:rsidR="009D4740" w:rsidRPr="009D4740">
        <w:rPr>
          <w:color w:val="000000" w:themeColor="text1"/>
          <w:u w:color="000000" w:themeColor="text1"/>
        </w:rPr>
        <w:t>’</w:t>
      </w:r>
      <w:r>
        <w:rPr>
          <w:color w:val="000000" w:themeColor="text1"/>
          <w:u w:color="000000" w:themeColor="text1"/>
        </w:rPr>
        <w:t xml:space="preserve">, consisting of three members of the Senate appointed by the President Pro </w:t>
      </w:r>
      <w:r>
        <w:rPr>
          <w:color w:val="000000" w:themeColor="text1"/>
          <w:u w:color="000000" w:themeColor="text1"/>
        </w:rPr>
        <w:lastRenderedPageBreak/>
        <w:t>Tempore, three members of the House of Representatives appointed by the Speaker, and three members appointed by the Chief Justice of the Supreme Court of South Carolina.  The Director of General Services shall serve as a nonvoting member of the committee.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Capitol Police Force Committee shall:</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appoint a Chief of the Capitol Police Force who shall serve at the pleasure of the committee and may be removed from office by the committee at its discretion;</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promulgate regulations pertaining to its areas of responsibility;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16063B">
        <w:rPr>
          <w:color w:val="000000" w:themeColor="text1"/>
          <w:u w:color="000000" w:themeColor="text1"/>
        </w:rPr>
        <w:tab/>
        <w:t>establish the salaries of the c</w:t>
      </w:r>
      <w:r>
        <w:rPr>
          <w:color w:val="000000" w:themeColor="text1"/>
          <w:u w:color="000000" w:themeColor="text1"/>
        </w:rPr>
        <w:t>hief, deputy officers or other police officers, and all employees of the Capitol Police Force, subject to appropriations being provided in the general appropriations act;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adopt </w:t>
      </w:r>
      <w:r w:rsidR="00386E6B">
        <w:rPr>
          <w:color w:val="000000" w:themeColor="text1"/>
          <w:u w:color="000000" w:themeColor="text1"/>
        </w:rPr>
        <w:t xml:space="preserve">reasonable employment policies and practices for </w:t>
      </w:r>
      <w:r>
        <w:rPr>
          <w:color w:val="000000" w:themeColor="text1"/>
          <w:u w:color="000000" w:themeColor="text1"/>
        </w:rPr>
        <w:t>employees of the Capitol Police Force</w:t>
      </w:r>
      <w:r w:rsidR="00386E6B">
        <w:rPr>
          <w:color w:val="000000" w:themeColor="text1"/>
          <w:u w:color="000000" w:themeColor="text1"/>
        </w:rPr>
        <w:t xml:space="preserve"> who shall be considered at</w:t>
      </w:r>
      <w:r w:rsidR="009D4740">
        <w:rPr>
          <w:color w:val="000000" w:themeColor="text1"/>
          <w:u w:color="000000" w:themeColor="text1"/>
        </w:rPr>
        <w:noBreakHyphen/>
      </w:r>
      <w:r w:rsidR="00386E6B">
        <w:rPr>
          <w:color w:val="000000" w:themeColor="text1"/>
          <w:u w:color="000000" w:themeColor="text1"/>
        </w:rPr>
        <w:t>will employees not covered by the provisions of Article 3, Chapter 17</w:t>
      </w:r>
      <w:r w:rsidR="0087565F">
        <w:rPr>
          <w:color w:val="000000" w:themeColor="text1"/>
          <w:u w:val="single" w:color="000000" w:themeColor="text1"/>
        </w:rPr>
        <w:t>,</w:t>
      </w:r>
      <w:r w:rsidR="00386E6B">
        <w:rPr>
          <w:color w:val="000000" w:themeColor="text1"/>
          <w:u w:color="000000" w:themeColor="text1"/>
        </w:rPr>
        <w:t xml:space="preserve"> </w:t>
      </w:r>
      <w:r w:rsidR="00386E6B" w:rsidRPr="0087565F">
        <w:rPr>
          <w:strike/>
          <w:color w:val="000000" w:themeColor="text1"/>
          <w:u w:color="000000" w:themeColor="text1"/>
        </w:rPr>
        <w:t>of</w:t>
      </w:r>
      <w:r w:rsidR="00386E6B">
        <w:rPr>
          <w:color w:val="000000" w:themeColor="text1"/>
          <w:u w:color="000000" w:themeColor="text1"/>
        </w:rPr>
        <w:t xml:space="preserve"> Title 8</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50.</w:t>
      </w:r>
      <w:r>
        <w:rPr>
          <w:color w:val="000000" w:themeColor="text1"/>
          <w:u w:color="000000" w:themeColor="text1"/>
        </w:rPr>
        <w:tab/>
        <w:t>(A)</w:t>
      </w:r>
      <w:r>
        <w:rPr>
          <w:color w:val="000000" w:themeColor="text1"/>
          <w:u w:color="000000" w:themeColor="text1"/>
        </w:rPr>
        <w:tab/>
        <w:t>The Chief of the Capitol Police Force shall:</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adopt rules and policies necessary to organize and provide for the operation of the Capitol Police Force, subject to review and approval by the Capitol Police Force Committee;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employ </w:t>
      </w:r>
      <w:r w:rsidR="00C944CD">
        <w:rPr>
          <w:color w:val="000000" w:themeColor="text1"/>
          <w:u w:color="000000" w:themeColor="text1"/>
        </w:rPr>
        <w:t>those</w:t>
      </w:r>
      <w:r>
        <w:rPr>
          <w:color w:val="000000" w:themeColor="text1"/>
          <w:u w:color="000000" w:themeColor="text1"/>
        </w:rPr>
        <w:t xml:space="preserve"> deputy officers and other employees as necessary to carry out the provisions of this chapter;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apply for and accept, with the approval of the Capitol Police Force Committee, any grants or other available forms of revenue, both public and private, that will assist in funding the provision of security services on the capitol grounds and the Supreme Court building, its grounds and parking lot.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t xml:space="preserve">The Chief of the Capitol Police Force, the Sergeant at Arms of the Senate, the Sergeant at Arms of the House of Representatives, the Marshal of the Supreme Court, and their deputy officers have the same arrest power and power to serve criminal processes against offenders as officers of the South Carolina Law Enforcement Division and the same power as officers to arrest without warrants and to detain persons found violating or attempting to violate any laws of the State.  The Chief of the Capitol Police Force, the Sergeant at Arms of the Senate, the Sergeant at Arms of the House of Representatives, the Marshal of </w:t>
      </w:r>
      <w:r>
        <w:rPr>
          <w:color w:val="000000" w:themeColor="text1"/>
          <w:u w:color="000000" w:themeColor="text1"/>
        </w:rPr>
        <w:lastRenderedPageBreak/>
        <w:t>the Supreme Court, and their deputy officers also have the same power and authority held by officers of the South Carolina Law Enforcement Division for the enforcement of the criminal laws of the State.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sidR="009D4740">
        <w:rPr>
          <w:color w:val="000000" w:themeColor="text1"/>
          <w:u w:color="000000" w:themeColor="text1"/>
        </w:rPr>
        <w:noBreakHyphen/>
      </w:r>
      <w:r>
        <w:rPr>
          <w:color w:val="000000" w:themeColor="text1"/>
          <w:u w:color="000000" w:themeColor="text1"/>
        </w:rPr>
        <w:t>1</w:t>
      </w:r>
      <w:r w:rsidR="009D4740">
        <w:rPr>
          <w:color w:val="000000" w:themeColor="text1"/>
          <w:u w:color="000000" w:themeColor="text1"/>
        </w:rPr>
        <w:noBreakHyphen/>
      </w:r>
      <w:r>
        <w:rPr>
          <w:color w:val="000000" w:themeColor="text1"/>
          <w:u w:color="000000" w:themeColor="text1"/>
        </w:rPr>
        <w:t>215.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Chief of the Capitol Police Force</w:t>
      </w:r>
      <w:r w:rsidR="002A1208">
        <w:rPr>
          <w:color w:val="000000" w:themeColor="text1"/>
          <w:u w:color="000000" w:themeColor="text1"/>
        </w:rPr>
        <w:t xml:space="preserve"> is</w:t>
      </w:r>
      <w:r>
        <w:rPr>
          <w:color w:val="000000" w:themeColor="text1"/>
          <w:u w:color="000000" w:themeColor="text1"/>
        </w:rPr>
        <w:t xml:space="preserve"> required to furnish evidence to the Capitol Police Force Committee that </w:t>
      </w:r>
      <w:r w:rsidR="002A1208">
        <w:rPr>
          <w:color w:val="000000" w:themeColor="text1"/>
          <w:u w:color="000000" w:themeColor="text1"/>
        </w:rPr>
        <w:t>he is</w:t>
      </w:r>
      <w:r>
        <w:rPr>
          <w:color w:val="000000" w:themeColor="text1"/>
          <w:u w:color="000000" w:themeColor="text1"/>
        </w:rPr>
        <w:t xml:space="preserve"> knowledgeable as to the duties and responsibilities of a law enforcement officer or </w:t>
      </w:r>
      <w:r w:rsidR="002A1208">
        <w:rPr>
          <w:color w:val="000000" w:themeColor="text1"/>
          <w:u w:color="000000" w:themeColor="text1"/>
        </w:rPr>
        <w:t>is</w:t>
      </w:r>
      <w:r>
        <w:rPr>
          <w:color w:val="000000" w:themeColor="text1"/>
          <w:u w:color="000000" w:themeColor="text1"/>
        </w:rPr>
        <w:t xml:space="preserve"> required to undergo training in this field as is required of officers of the South Carolina Law Enforcement Division.  All deputy officers are required to furnish evidence to the Chie</w:t>
      </w:r>
      <w:r w:rsidR="0044652C">
        <w:rPr>
          <w:color w:val="000000" w:themeColor="text1"/>
          <w:u w:color="000000" w:themeColor="text1"/>
        </w:rPr>
        <w:t>f of the Capitol Police Force</w:t>
      </w:r>
      <w:r>
        <w:rPr>
          <w:color w:val="000000" w:themeColor="text1"/>
          <w:u w:color="000000" w:themeColor="text1"/>
        </w:rPr>
        <w:t xml:space="preserve"> that they are knowledgeable as to the duties and responsibilities of a law enforcement officer or are required to undergo training in this field as is required of officers of the South Carolina Law Enforcement Division.</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Chief of the South Carolina Law Enforcement Division, or his designee, shall provide annual training to the Chief of the Capitol Police Force, the Sergeant at Arms of the Senate, the Sergeant at Arms of the House of Representatives, and the Marshal of the Supreme Court, and their deputy officers.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shall provide assistance when requested by the Chief of the Capitol Police.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shall provide assistance in criminal investigations when requested by the Chief of the Capitol Police Force.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t xml:space="preserve">The Chief of the Capitol Police Force, the Sergeant at Arms of the Senate, the Sergeant at Arms of the House </w:t>
      </w:r>
      <w:r>
        <w:rPr>
          <w:color w:val="000000" w:themeColor="text1"/>
          <w:u w:color="000000" w:themeColor="text1"/>
        </w:rPr>
        <w:lastRenderedPageBreak/>
        <w:t>of Representatives, the Marshal of the Supreme Court, and their deputy officers shall:</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protect persons and property at the State House and capitol grounds, in all state buildings, parking lots and garages on or around the capitol grounds, as defined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310, and in the Supreme Court Building, its grounds and parking lot;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preserve and maintain proper order and decorum;</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prevent unlawful assemblies and disorderly conduct;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enforce the laws pertaining to trespass and other offenses provided for in Chapter 11, Title 10;</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enforce the laws of the State of South Carolina and arrest, with or without warrant, a person upon or in the areas described in this section who is or is reasonably believed to be committing an offense against any laws of the State of South Carolina, and to deliver the person to any court of competent jurisdiction to be dealt with according to the law.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Chief of the Capitol Police Force and his deputy officers have primary care and charge over those areas of the State House, the capitol grounds, and the Supreme Court parking lot not reserved to the Sergeant at Arms of the Senate, the Sergeant at Arms of the House of Representatives, or to the Marshal of the Supreme Court, pursuant to 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30.  Additionally, the Chief of the Capitol Police Force and his deputy officers shall have authority to patrol and respond to security or law enforcement</w:t>
      </w:r>
      <w:r w:rsidR="009D4740">
        <w:rPr>
          <w:color w:val="000000" w:themeColor="text1"/>
          <w:u w:color="000000" w:themeColor="text1"/>
        </w:rPr>
        <w:noBreakHyphen/>
      </w:r>
      <w:r>
        <w:rPr>
          <w:color w:val="000000" w:themeColor="text1"/>
          <w:u w:color="000000" w:themeColor="text1"/>
        </w:rPr>
        <w:t>related matters in any area located within a one block radius beyond the capitol grounds, as defined in 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80.</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Section 2</w:t>
      </w:r>
      <w:r w:rsidR="009D4740">
        <w:rPr>
          <w:color w:val="000000" w:themeColor="text1"/>
          <w:u w:color="000000" w:themeColor="text1"/>
        </w:rPr>
        <w:noBreakHyphen/>
      </w:r>
      <w:r>
        <w:rPr>
          <w:color w:val="000000" w:themeColor="text1"/>
          <w:u w:color="000000" w:themeColor="text1"/>
        </w:rPr>
        <w:t>4</w:t>
      </w:r>
      <w:r w:rsidR="009D4740">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For purposes of this section, </w:t>
      </w:r>
      <w:r w:rsidR="009D4740" w:rsidRPr="009D4740">
        <w:rPr>
          <w:color w:val="000000" w:themeColor="text1"/>
          <w:u w:color="000000" w:themeColor="text1"/>
        </w:rPr>
        <w:t>‘</w:t>
      </w:r>
      <w:r>
        <w:rPr>
          <w:color w:val="000000" w:themeColor="text1"/>
          <w:u w:color="000000" w:themeColor="text1"/>
        </w:rPr>
        <w:t>capitol grounds</w:t>
      </w:r>
      <w:r w:rsidR="009D4740" w:rsidRPr="009D4740">
        <w:rPr>
          <w:color w:val="000000" w:themeColor="text1"/>
          <w:u w:color="000000" w:themeColor="text1"/>
        </w:rPr>
        <w:t>’</w:t>
      </w:r>
      <w:r>
        <w:rPr>
          <w:color w:val="000000" w:themeColor="text1"/>
          <w:u w:color="000000" w:themeColor="text1"/>
        </w:rPr>
        <w:t xml:space="preserve"> means that area inward from the vehicular traveled surfaces of Gervais, Sumter, </w:t>
      </w:r>
      <w:r>
        <w:rPr>
          <w:color w:val="000000" w:themeColor="text1"/>
        </w:rPr>
        <w:t>Pendleton,</w:t>
      </w:r>
      <w:r w:rsidR="0087565F">
        <w:rPr>
          <w:color w:val="000000" w:themeColor="text1"/>
          <w:u w:color="000000" w:themeColor="text1"/>
        </w:rPr>
        <w:t xml:space="preserve"> and Assembly s</w:t>
      </w:r>
      <w:r>
        <w:rPr>
          <w:color w:val="000000" w:themeColor="text1"/>
          <w:u w:color="000000" w:themeColor="text1"/>
        </w:rPr>
        <w:t xml:space="preserve">treets in the City of Columbia.  </w:t>
      </w:r>
      <w:r>
        <w:rPr>
          <w:color w:val="000000" w:themeColor="text1"/>
        </w:rPr>
        <w:t>It also includes the Supreme Court Building, its grounds and parking lot, and the sidewalks bordering that area.”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14 of the 1976 Code is amended by adding: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sidR="009D4740">
        <w:rPr>
          <w:color w:val="000000" w:themeColor="text1"/>
          <w:u w:color="000000" w:themeColor="text1"/>
        </w:rPr>
        <w:noBreakHyphen/>
      </w:r>
      <w:r>
        <w:rPr>
          <w:color w:val="000000" w:themeColor="text1"/>
          <w:u w:color="000000" w:themeColor="text1"/>
        </w:rPr>
        <w:t>3</w:t>
      </w:r>
      <w:r w:rsidR="009D4740">
        <w:rPr>
          <w:color w:val="000000" w:themeColor="text1"/>
          <w:u w:color="000000" w:themeColor="text1"/>
        </w:rPr>
        <w:noBreakHyphen/>
      </w:r>
      <w:r>
        <w:rPr>
          <w:color w:val="000000" w:themeColor="text1"/>
          <w:u w:color="000000" w:themeColor="text1"/>
        </w:rPr>
        <w:t>135.</w:t>
      </w:r>
      <w:r>
        <w:rPr>
          <w:color w:val="000000" w:themeColor="text1"/>
          <w:u w:color="000000" w:themeColor="text1"/>
        </w:rPr>
        <w:tab/>
        <w:t>(A)</w:t>
      </w:r>
      <w:r>
        <w:rPr>
          <w:color w:val="000000" w:themeColor="text1"/>
          <w:u w:color="000000" w:themeColor="text1"/>
        </w:rPr>
        <w:tab/>
        <w:t xml:space="preserve">The Supreme Court shall appoint a Marshal of the Supreme Court who, under the supervision and direction of the Clerk of the Supreme Court, shall have primary </w:t>
      </w:r>
      <w:r>
        <w:rPr>
          <w:color w:val="000000" w:themeColor="text1"/>
          <w:u w:color="000000" w:themeColor="text1"/>
        </w:rPr>
        <w:lastRenderedPageBreak/>
        <w:t>responsibility over the Supreme Court Building, its grounds and parking lot, and at any judicial department areas within the Calhoun Building on the capitol grounds.  The Marshal is responsible for providing security services at the Supreme Court Building, its grounds and parking lot, and at any judicial department areas within the Calhoun Building, and is responsible for their keeping and the keeping and protection of the furniture and furnishings belonging to them.  Additionally, the Marshal shall provide security services at other locations where the Supreme Court or Court of Appeals may have offices, hold court, or attend meetings, and be assisted by local law enforcement if needed.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Marshal shall employ deputies and other employees as  necessary to carry out the provisions of this subsection.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duties of the Marshal and his deputies are: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t>the security of personnel and property of the Supreme Court Building, its grounds and parking lot, any judicial department areas within the Calhoun Building, and at other locations where the Supreme Court or Court of Appeals may hold court;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as provided by law; and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as designated by the Supreme Court.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Marshal and his deputies shall meet and escort visitors as necessary about the Supreme Court Building or the judicial department areas within the Calhoun Building.”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w:t>
      </w:r>
      <w:r w:rsidR="009D4740">
        <w:rPr>
          <w:color w:val="000000" w:themeColor="text1"/>
          <w:u w:color="000000" w:themeColor="text1"/>
        </w:rPr>
        <w:noBreakHyphen/>
      </w:r>
      <w:r>
        <w:rPr>
          <w:color w:val="000000" w:themeColor="text1"/>
          <w:u w:color="000000" w:themeColor="text1"/>
        </w:rPr>
        <w:t>30 of the 1976 Code is amended to read: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w:t>
      </w:r>
      <w:r w:rsidR="009D4740">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The Director of the Division of General Services of the State Budget and Control Board may authorize the use of the State House lobbies</w:t>
      </w:r>
      <w:r>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in accordance with applicable laws, and </w:t>
      </w:r>
      <w:r w:rsidR="002A1208">
        <w:rPr>
          <w:color w:val="000000" w:themeColor="text1"/>
          <w:u w:val="single"/>
        </w:rPr>
        <w:t xml:space="preserve">policies adopted </w:t>
      </w:r>
      <w:r>
        <w:rPr>
          <w:color w:val="000000" w:themeColor="text1"/>
          <w:u w:val="single"/>
        </w:rPr>
        <w:t>by the Capitol Police Force Committee.  Additionally, the Director of the Division of General Services may authorize the use of</w:t>
      </w:r>
      <w:r>
        <w:rPr>
          <w:color w:val="000000" w:themeColor="text1"/>
          <w:u w:color="000000" w:themeColor="text1"/>
        </w:rPr>
        <w:t xml:space="preserve"> the State House steps and grounds, and other public buildings and grounds in accordance with </w:t>
      </w:r>
      <w:r w:rsidRPr="00461505">
        <w:rPr>
          <w:strike/>
          <w:color w:val="000000" w:themeColor="text1"/>
          <w:u w:color="000000" w:themeColor="text1"/>
        </w:rPr>
        <w:t>regulations promulgated</w:t>
      </w:r>
      <w:r>
        <w:rPr>
          <w:strike/>
          <w:color w:val="000000" w:themeColor="text1"/>
          <w:u w:color="000000" w:themeColor="text1"/>
        </w:rPr>
        <w:t xml:space="preserve"> by the board</w:t>
      </w:r>
      <w:r>
        <w:rPr>
          <w:color w:val="000000" w:themeColor="text1"/>
          <w:u w:color="000000" w:themeColor="text1"/>
        </w:rPr>
        <w:t xml:space="preserve"> </w:t>
      </w:r>
      <w:r>
        <w:rPr>
          <w:color w:val="000000" w:themeColor="text1"/>
          <w:u w:val="single" w:color="000000" w:themeColor="text1"/>
        </w:rPr>
        <w:t xml:space="preserve">applicable provisions of </w:t>
      </w:r>
      <w:r w:rsidR="009D4740">
        <w:rPr>
          <w:color w:val="000000" w:themeColor="text1"/>
          <w:u w:val="single" w:color="000000" w:themeColor="text1"/>
        </w:rPr>
        <w:t>law, and policies adopted</w:t>
      </w:r>
      <w:r>
        <w:rPr>
          <w:color w:val="000000" w:themeColor="text1"/>
          <w:u w:val="single" w:color="000000" w:themeColor="text1"/>
        </w:rPr>
        <w:t xml:space="preserve"> by the Capitol Police Force Committee</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 xml:space="preserve">The regulations must contain provisions to insure that the public health, safety, and welfare will be protected in the use of the </w:t>
      </w:r>
      <w:r>
        <w:rPr>
          <w:color w:val="000000" w:themeColor="text1"/>
          <w:u w:color="000000" w:themeColor="text1"/>
        </w:rPr>
        <w:lastRenderedPageBreak/>
        <w:t>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009D4740">
        <w:rPr>
          <w:color w:val="000000" w:themeColor="text1"/>
          <w:u w:val="single" w:color="000000" w:themeColor="text1"/>
        </w:rPr>
        <w:noBreakHyphen/>
      </w:r>
      <w:r>
        <w:rPr>
          <w:color w:val="000000" w:themeColor="text1"/>
          <w:u w:val="single" w:color="000000" w:themeColor="text1"/>
        </w:rPr>
        <w:t>4</w:t>
      </w:r>
      <w:r w:rsidR="009D4740">
        <w:rPr>
          <w:color w:val="000000" w:themeColor="text1"/>
          <w:u w:val="single" w:color="000000" w:themeColor="text1"/>
        </w:rPr>
        <w:noBreakHyphen/>
      </w:r>
      <w:r>
        <w:rPr>
          <w:color w:val="000000" w:themeColor="text1"/>
          <w:u w:val="single" w:color="000000" w:themeColor="text1"/>
        </w:rPr>
        <w:t>20.  The director shall consult with the Chief of the Capitol Police Force regarding security issues before authorizing the use of or the placement of restrictions on the use of the State House lobbies, steps, grounds, or public buildings and grounds on the capitol grounds.</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Chapter 11</w:t>
      </w:r>
      <w:r w:rsidR="0087565F">
        <w:rPr>
          <w:color w:val="000000" w:themeColor="text1"/>
          <w:u w:color="000000" w:themeColor="text1"/>
        </w:rPr>
        <w:t>,</w:t>
      </w:r>
      <w:r>
        <w:rPr>
          <w:color w:val="000000" w:themeColor="text1"/>
          <w:u w:color="000000" w:themeColor="text1"/>
        </w:rPr>
        <w:t xml:space="preserve"> Title 10 of the 1976 Code is amended to read: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11</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Trespasses and Offenses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It </w:t>
      </w:r>
      <w:r w:rsidRPr="00AF4770">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AF477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without the permission of the State Budget and Control Board or a member of that board, to enter upon or walk upon the roof of the State House.  </w:t>
      </w:r>
      <w:r w:rsidRPr="00AF477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violating the provisions of this section</w:t>
      </w:r>
      <w:r>
        <w:rPr>
          <w:color w:val="000000" w:themeColor="text1"/>
          <w:u w:val="single" w:color="000000" w:themeColor="text1"/>
        </w:rPr>
        <w:t>, upon conviction,</w:t>
      </w:r>
      <w:r>
        <w:rPr>
          <w:color w:val="000000" w:themeColor="text1"/>
          <w:u w:color="000000" w:themeColor="text1"/>
        </w:rPr>
        <w:t xml:space="preserve"> </w:t>
      </w:r>
      <w:r w:rsidRPr="00AF477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w:t>
      </w:r>
      <w:r w:rsidRPr="00AF4770">
        <w:rPr>
          <w:strike/>
          <w:color w:val="000000" w:themeColor="text1"/>
          <w:u w:color="000000" w:themeColor="text1"/>
        </w:rPr>
        <w:t>punished by a fine of</w:t>
      </w:r>
      <w:r>
        <w:rPr>
          <w:color w:val="000000" w:themeColor="text1"/>
          <w:u w:color="000000" w:themeColor="text1"/>
        </w:rPr>
        <w:t xml:space="preserve"> </w:t>
      </w:r>
      <w:r>
        <w:rPr>
          <w:color w:val="000000" w:themeColor="text1"/>
          <w:u w:val="single" w:color="000000" w:themeColor="text1"/>
        </w:rPr>
        <w:t>fined</w:t>
      </w:r>
      <w:r>
        <w:rPr>
          <w:color w:val="000000" w:themeColor="text1"/>
          <w:u w:color="000000" w:themeColor="text1"/>
        </w:rPr>
        <w:t xml:space="preserve"> not more than one hundred dollars or imprisoned for not more than thirty days </w:t>
      </w:r>
      <w:r>
        <w:rPr>
          <w:strike/>
          <w:color w:val="000000" w:themeColor="text1"/>
          <w:u w:color="000000" w:themeColor="text1"/>
        </w:rPr>
        <w:t>on the public works of Richland County</w:t>
      </w:r>
      <w:r>
        <w:rPr>
          <w:b/>
          <w:color w:val="000000" w:themeColor="text1"/>
          <w:u w:color="000000" w:themeColor="text1"/>
        </w:rPr>
        <w:t xml:space="preserve"> </w:t>
      </w:r>
      <w:r>
        <w:rPr>
          <w:color w:val="000000" w:themeColor="text1"/>
          <w:u w:color="000000" w:themeColor="text1"/>
        </w:rPr>
        <w:t>for each offense.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20.</w:t>
      </w:r>
      <w:r>
        <w:rPr>
          <w:color w:val="000000" w:themeColor="text1"/>
          <w:u w:color="000000" w:themeColor="text1"/>
        </w:rPr>
        <w:tab/>
        <w:t xml:space="preserve">It </w:t>
      </w:r>
      <w:r w:rsidRPr="00C06382">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to use the State House or </w:t>
      </w:r>
      <w:r>
        <w:rPr>
          <w:color w:val="000000" w:themeColor="text1"/>
          <w:u w:val="single"/>
        </w:rPr>
        <w:t>capitol</w:t>
      </w:r>
      <w:r>
        <w:rPr>
          <w:color w:val="000000" w:themeColor="text1"/>
        </w:rPr>
        <w:t xml:space="preserve"> grounds</w:t>
      </w:r>
      <w:r>
        <w:rPr>
          <w:color w:val="000000" w:themeColor="text1"/>
          <w:u w:color="000000" w:themeColor="text1"/>
        </w:rPr>
        <w:t xml:space="preserve"> for any purpose not authorized by law.  </w:t>
      </w:r>
      <w:r w:rsidRPr="00C06382">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violation of the provisions of this section </w:t>
      </w:r>
      <w:r w:rsidRPr="00C06382">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punishable by imprisonment for a period not exceeding thirty days or by a fine of not over one hundred dollars.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It </w:t>
      </w:r>
      <w:r w:rsidRPr="00C06382">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C06382">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to trespass upon the grass plots or flower beds of the </w:t>
      </w:r>
      <w:r>
        <w:rPr>
          <w:color w:val="000000" w:themeColor="text1"/>
          <w:u w:val="single"/>
        </w:rPr>
        <w:t>capitol</w:t>
      </w:r>
      <w:r>
        <w:rPr>
          <w:color w:val="000000" w:themeColor="text1"/>
        </w:rPr>
        <w:t xml:space="preserve"> grounds</w:t>
      </w:r>
      <w:r>
        <w:rPr>
          <w:color w:val="000000" w:themeColor="text1"/>
          <w:u w:color="000000" w:themeColor="text1"/>
        </w:rPr>
        <w:t xml:space="preserve"> of the State House or </w:t>
      </w:r>
      <w:r>
        <w:rPr>
          <w:color w:val="000000" w:themeColor="text1"/>
          <w:u w:val="single"/>
        </w:rPr>
        <w:t>of</w:t>
      </w:r>
      <w:r>
        <w:rPr>
          <w:color w:val="000000" w:themeColor="text1"/>
          <w:u w:color="000000" w:themeColor="text1"/>
        </w:rPr>
        <w:t xml:space="preserve"> the Governor</w:t>
      </w:r>
      <w:r w:rsidR="009D4740" w:rsidRPr="009D4740">
        <w:rPr>
          <w:color w:val="000000" w:themeColor="text1"/>
          <w:u w:color="000000" w:themeColor="text1"/>
        </w:rPr>
        <w:t>’</w:t>
      </w:r>
      <w:r>
        <w:rPr>
          <w:color w:val="000000" w:themeColor="text1"/>
          <w:u w:color="000000" w:themeColor="text1"/>
        </w:rPr>
        <w:t>s mansion, or of the grounds surrounding any of the state office buildings located in the area bounded by Assembly, Gervais, Bull, and Pendleton Streets in the City of Columbia, to damage or deface any of the buildings, or to cut down, deface, mutilate</w:t>
      </w:r>
      <w:r>
        <w:rPr>
          <w:color w:val="000000" w:themeColor="text1"/>
          <w:u w:val="single"/>
        </w:rPr>
        <w:t>,</w:t>
      </w:r>
      <w:r>
        <w:rPr>
          <w:color w:val="000000" w:themeColor="text1"/>
          <w:u w:color="000000" w:themeColor="text1"/>
        </w:rPr>
        <w:t xml:space="preserve"> or otherwise injure any of the statues, trees, shrubs, grasses</w:t>
      </w:r>
      <w:r>
        <w:rPr>
          <w:color w:val="000000" w:themeColor="text1"/>
          <w:u w:val="single"/>
        </w:rPr>
        <w:t>,</w:t>
      </w:r>
      <w:r>
        <w:rPr>
          <w:color w:val="000000" w:themeColor="text1"/>
          <w:u w:color="000000" w:themeColor="text1"/>
        </w:rPr>
        <w:t xml:space="preserve"> or flowers on the grounds or commit any other trespass upon any property of the State, real or personal, located </w:t>
      </w:r>
      <w:r w:rsidRPr="007659C7">
        <w:rPr>
          <w:strike/>
          <w:color w:val="000000" w:themeColor="text1"/>
          <w:u w:color="000000" w:themeColor="text1"/>
        </w:rPr>
        <w:t>thereon</w:t>
      </w:r>
      <w:r>
        <w:rPr>
          <w:color w:val="000000" w:themeColor="text1"/>
          <w:u w:color="000000" w:themeColor="text1"/>
        </w:rPr>
        <w:t xml:space="preserve"> </w:t>
      </w:r>
      <w:r>
        <w:rPr>
          <w:color w:val="000000" w:themeColor="text1"/>
          <w:u w:val="single" w:color="000000" w:themeColor="text1"/>
        </w:rPr>
        <w:t>on them</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40.</w:t>
      </w:r>
      <w:r>
        <w:rPr>
          <w:color w:val="000000" w:themeColor="text1"/>
          <w:u w:color="000000" w:themeColor="text1"/>
        </w:rPr>
        <w:tab/>
        <w:t xml:space="preserve">It </w:t>
      </w:r>
      <w:r w:rsidRPr="007659C7">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7659C7">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except state officers and employees and persons having lawful business </w:t>
      </w:r>
      <w:r>
        <w:rPr>
          <w:strike/>
          <w:color w:val="000000" w:themeColor="text1"/>
          <w:u w:color="000000" w:themeColor="text1"/>
        </w:rPr>
        <w:t>in the buildings</w:t>
      </w:r>
      <w:r>
        <w:rPr>
          <w:color w:val="000000" w:themeColor="text1"/>
          <w:u w:color="000000" w:themeColor="text1"/>
        </w:rPr>
        <w:t xml:space="preserve"> on the capitol grounds, to use any of the driveways, alleys, or parking spaces upon any of the property of the State</w:t>
      </w:r>
      <w:r>
        <w:rPr>
          <w:strike/>
          <w:color w:val="000000" w:themeColor="text1"/>
          <w:u w:color="000000" w:themeColor="text1"/>
        </w:rPr>
        <w:t>, bounded by Assembly, Gervais, Bull and Pendleton Streets in the city of Columbia</w:t>
      </w:r>
      <w:r>
        <w:rPr>
          <w:color w:val="000000" w:themeColor="text1"/>
          <w:u w:color="000000" w:themeColor="text1"/>
        </w:rPr>
        <w:t xml:space="preserve"> </w:t>
      </w:r>
      <w:r>
        <w:rPr>
          <w:color w:val="000000" w:themeColor="text1"/>
          <w:u w:val="single"/>
        </w:rPr>
        <w:t>within the capitol grounds</w:t>
      </w:r>
      <w:r>
        <w:rPr>
          <w:color w:val="000000" w:themeColor="text1"/>
          <w:u w:color="000000" w:themeColor="text1"/>
        </w:rPr>
        <w:t>, upon any regular weekday, Saturdays and holidays excepted, between the hours of eight</w:t>
      </w:r>
      <w:r w:rsidR="009D4740">
        <w:rPr>
          <w:color w:val="000000" w:themeColor="text1"/>
          <w:u w:color="000000" w:themeColor="text1"/>
        </w:rPr>
        <w:noBreakHyphen/>
      </w:r>
      <w:r>
        <w:rPr>
          <w:color w:val="000000" w:themeColor="text1"/>
          <w:u w:color="000000" w:themeColor="text1"/>
        </w:rPr>
        <w:t>thirty a.m. and five</w:t>
      </w:r>
      <w:r w:rsidR="009D4740">
        <w:rPr>
          <w:color w:val="000000" w:themeColor="text1"/>
          <w:u w:color="000000" w:themeColor="text1"/>
        </w:rPr>
        <w:noBreakHyphen/>
      </w:r>
      <w:r>
        <w:rPr>
          <w:color w:val="000000" w:themeColor="text1"/>
          <w:u w:color="000000" w:themeColor="text1"/>
        </w:rPr>
        <w:t xml:space="preserve">thirty p.m., whenever the buildings are open for business.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50.</w:t>
      </w:r>
      <w:r>
        <w:rPr>
          <w:color w:val="000000" w:themeColor="text1"/>
          <w:u w:color="000000" w:themeColor="text1"/>
        </w:rPr>
        <w:tab/>
        <w:t xml:space="preserve">It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F87B3F">
        <w:rPr>
          <w:strike/>
          <w:color w:val="000000" w:themeColor="text1"/>
          <w:u w:color="000000" w:themeColor="text1"/>
        </w:rPr>
        <w:t>anyone</w:t>
      </w:r>
      <w:r>
        <w:rPr>
          <w:color w:val="000000" w:themeColor="text1"/>
          <w:u w:color="000000" w:themeColor="text1"/>
        </w:rPr>
        <w:t xml:space="preserve"> </w:t>
      </w:r>
      <w:r>
        <w:rPr>
          <w:color w:val="000000" w:themeColor="text1"/>
          <w:u w:val="single" w:color="000000" w:themeColor="text1"/>
        </w:rPr>
        <w:t>a person</w:t>
      </w:r>
      <w:r>
        <w:rPr>
          <w:color w:val="000000" w:themeColor="text1"/>
          <w:u w:color="000000" w:themeColor="text1"/>
        </w:rPr>
        <w:t xml:space="preserve"> to park </w:t>
      </w:r>
      <w:r w:rsidRPr="00154DA6">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vehicle on any of the property described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subsection (</w:t>
      </w:r>
      <w:r>
        <w:rPr>
          <w:strike/>
          <w:color w:val="000000" w:themeColor="text1"/>
          <w:u w:color="000000" w:themeColor="text1"/>
        </w:rPr>
        <w:t>2)</w:t>
      </w:r>
      <w:r w:rsidRPr="0087565F">
        <w:rPr>
          <w:strike/>
          <w:color w:val="000000" w:themeColor="text1"/>
          <w:u w:color="000000" w:themeColor="text1"/>
        </w:rPr>
        <w:t xml:space="preserve">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sidR="0087565F">
        <w:rPr>
          <w:color w:val="000000" w:themeColor="text1"/>
          <w:u w:color="000000" w:themeColor="text1"/>
        </w:rPr>
        <w:t xml:space="preserve"> </w:t>
      </w:r>
      <w:r>
        <w:rPr>
          <w:color w:val="000000" w:themeColor="text1"/>
          <w:u w:color="000000" w:themeColor="text1"/>
        </w:rPr>
        <w:t xml:space="preserve">except in the spaces and manner now marked and designated or that may </w:t>
      </w:r>
      <w:r>
        <w:rPr>
          <w:color w:val="000000" w:themeColor="text1"/>
          <w:u w:val="single" w:color="000000" w:themeColor="text1"/>
        </w:rPr>
        <w:t>be</w:t>
      </w:r>
      <w:r>
        <w:rPr>
          <w:color w:val="000000" w:themeColor="text1"/>
          <w:u w:color="000000" w:themeColor="text1"/>
        </w:rPr>
        <w:t xml:space="preserve"> hereafter </w:t>
      </w:r>
      <w:r w:rsidRPr="00154DA6">
        <w:rPr>
          <w:strike/>
          <w:color w:val="000000" w:themeColor="text1"/>
          <w:u w:color="000000" w:themeColor="text1"/>
        </w:rPr>
        <w:t>be</w:t>
      </w:r>
      <w:r>
        <w:rPr>
          <w:color w:val="000000" w:themeColor="text1"/>
          <w:u w:color="000000" w:themeColor="text1"/>
        </w:rPr>
        <w:t xml:space="preserve"> marked and designated by the State Budget and Control Board, in cooperation with the Department of Transportation </w:t>
      </w:r>
      <w:r>
        <w:rPr>
          <w:color w:val="000000" w:themeColor="text1"/>
          <w:u w:val="single"/>
        </w:rPr>
        <w:t>and the Capitol Police Force</w:t>
      </w:r>
      <w:r>
        <w:rPr>
          <w:color w:val="000000" w:themeColor="text1"/>
          <w:u w:color="000000" w:themeColor="text1"/>
        </w:rPr>
        <w:t xml:space="preserve">, or to block or impede traffic through the alleys and driveways.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60.</w:t>
      </w:r>
      <w:r>
        <w:rPr>
          <w:color w:val="000000" w:themeColor="text1"/>
          <w:u w:color="000000" w:themeColor="text1"/>
        </w:rPr>
        <w:tab/>
        <w:t xml:space="preserve">It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to operate a motor vehicle on any of the property described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subsection (</w:t>
      </w:r>
      <w:r>
        <w:rPr>
          <w:strike/>
          <w:color w:val="000000" w:themeColor="text1"/>
          <w:u w:color="000000" w:themeColor="text1"/>
        </w:rPr>
        <w:t>2)</w:t>
      </w:r>
      <w:r w:rsidRPr="0087565F">
        <w:rPr>
          <w:strike/>
          <w:color w:val="000000" w:themeColor="text1"/>
          <w:u w:color="000000" w:themeColor="text1"/>
        </w:rPr>
        <w:t xml:space="preserve">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sidR="0087565F">
        <w:rPr>
          <w:color w:val="000000" w:themeColor="text1"/>
          <w:u w:color="000000" w:themeColor="text1"/>
        </w:rPr>
        <w:t xml:space="preserve"> </w:t>
      </w:r>
      <w:r>
        <w:rPr>
          <w:color w:val="000000" w:themeColor="text1"/>
          <w:u w:color="000000" w:themeColor="text1"/>
        </w:rPr>
        <w:t xml:space="preserve">at a speed in excess of ten miles per hour.  All of the state laws regulating traffic upon the highways and streets shall apply to the operation of motor vehicles within the area, except as modified </w:t>
      </w:r>
      <w:r w:rsidRPr="00154DA6">
        <w:rPr>
          <w:strike/>
          <w:color w:val="000000" w:themeColor="text1"/>
          <w:u w:color="000000" w:themeColor="text1"/>
        </w:rPr>
        <w:t>hereby</w:t>
      </w:r>
      <w:r>
        <w:rPr>
          <w:color w:val="000000" w:themeColor="text1"/>
          <w:u w:color="000000" w:themeColor="text1"/>
        </w:rPr>
        <w:t xml:space="preserve"> </w:t>
      </w:r>
      <w:r>
        <w:rPr>
          <w:color w:val="000000" w:themeColor="text1"/>
          <w:u w:val="single" w:color="000000" w:themeColor="text1"/>
        </w:rPr>
        <w:t>in this article</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70.</w:t>
      </w:r>
      <w:r>
        <w:rPr>
          <w:color w:val="000000" w:themeColor="text1"/>
          <w:u w:color="000000" w:themeColor="text1"/>
        </w:rPr>
        <w:tab/>
        <w:t xml:space="preserve">All of the general criminal laws of the State are </w:t>
      </w:r>
      <w:r w:rsidRPr="00154DA6">
        <w:rPr>
          <w:strike/>
          <w:color w:val="000000" w:themeColor="text1"/>
          <w:u w:color="000000" w:themeColor="text1"/>
        </w:rPr>
        <w:t>hereby</w:t>
      </w:r>
      <w:r>
        <w:rPr>
          <w:color w:val="000000" w:themeColor="text1"/>
          <w:u w:color="000000" w:themeColor="text1"/>
        </w:rPr>
        <w:t xml:space="preserve"> declared to be in full force and effect within the area described in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 and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 xml:space="preserve">subsection (2) of </w:t>
      </w:r>
      <w:r>
        <w:rPr>
          <w:color w:val="000000" w:themeColor="text1"/>
          <w:u w:color="000000" w:themeColor="text1"/>
        </w:rPr>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strike/>
          <w:color w:val="000000" w:themeColor="text1"/>
          <w:u w:color="000000" w:themeColor="text1"/>
        </w:rPr>
        <w:t>(1)</w:t>
      </w:r>
      <w:r>
        <w:rPr>
          <w:color w:val="000000" w:themeColor="text1"/>
          <w:u w:val="single" w:color="000000" w:themeColor="text1"/>
        </w:rPr>
        <w:t>(A)</w:t>
      </w:r>
      <w:r w:rsidRPr="00FF5F94">
        <w:rPr>
          <w:color w:val="000000" w:themeColor="text1"/>
          <w:u w:color="000000" w:themeColor="text1"/>
        </w:rPr>
        <w:tab/>
      </w:r>
      <w:r>
        <w:rPr>
          <w:color w:val="000000" w:themeColor="text1"/>
          <w:u w:val="single" w:color="000000" w:themeColor="text1"/>
        </w:rPr>
        <w:t>Excep</w:t>
      </w:r>
      <w:r w:rsidR="0087565F">
        <w:rPr>
          <w:color w:val="000000" w:themeColor="text1"/>
          <w:u w:val="single" w:color="000000" w:themeColor="text1"/>
        </w:rPr>
        <w:t>t as provided in subsection (B)</w:t>
      </w:r>
      <w:r>
        <w:rPr>
          <w:color w:val="000000" w:themeColor="text1"/>
          <w:u w:val="single" w:color="000000" w:themeColor="text1"/>
        </w:rPr>
        <w:t>,</w:t>
      </w:r>
      <w:r>
        <w:rPr>
          <w:color w:val="000000" w:themeColor="text1"/>
          <w:u w:color="000000" w:themeColor="text1"/>
        </w:rPr>
        <w:t xml:space="preserve"> parking lots which are situated on the property of the State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reserved for the employees of the State.  The parking lots referred to by this section </w:t>
      </w:r>
      <w:r w:rsidRPr="00154DA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policed by the Department of Public Safety and no person not authorized by this section </w:t>
      </w:r>
      <w:r w:rsidRPr="00154DA6">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allowed to occupy </w:t>
      </w:r>
      <w:r w:rsidRPr="00154DA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parking lots.  Parking lots referred to in this section are confined to those located in the City of Columbia.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(2)</w:t>
      </w:r>
      <w:r>
        <w:rPr>
          <w:color w:val="000000" w:themeColor="text1"/>
          <w:u w:color="000000" w:themeColor="text1"/>
        </w:rPr>
        <w:t xml:space="preserve"> </w:t>
      </w:r>
      <w:r>
        <w:rPr>
          <w:color w:val="000000" w:themeColor="text1"/>
          <w:u w:val="single" w:color="000000" w:themeColor="text1"/>
        </w:rPr>
        <w:t>(B)</w:t>
      </w:r>
      <w:r>
        <w:rPr>
          <w:color w:val="000000" w:themeColor="text1"/>
          <w:u w:color="000000" w:themeColor="text1"/>
        </w:rPr>
        <w:tab/>
        <w:t xml:space="preserve">The parking </w:t>
      </w:r>
      <w:r w:rsidRPr="00F87B3F">
        <w:rPr>
          <w:strike/>
          <w:color w:val="000000" w:themeColor="text1"/>
          <w:u w:color="000000" w:themeColor="text1"/>
        </w:rPr>
        <w:t>lot loc</w:t>
      </w:r>
      <w:r>
        <w:rPr>
          <w:strike/>
          <w:color w:val="000000" w:themeColor="text1"/>
          <w:u w:color="000000" w:themeColor="text1"/>
        </w:rPr>
        <w:t>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Pr>
          <w:color w:val="000000" w:themeColor="text1"/>
          <w:u w:color="000000" w:themeColor="text1"/>
        </w:rPr>
        <w:t xml:space="preserve"> </w:t>
      </w:r>
      <w:r>
        <w:rPr>
          <w:color w:val="000000" w:themeColor="text1"/>
          <w:u w:val="single" w:color="000000" w:themeColor="text1"/>
        </w:rPr>
        <w:t>lots located upon, around, or under any of the property of the State bounded by Assembly, Gervais, Sumter, and Pendleton streets in the City of Columbia, and the Supreme Court Building parking lot must be policed by the Capitol Police Force, and no unauthorized person is allowed to occupy these parking lots.</w:t>
      </w:r>
      <w:r>
        <w:rPr>
          <w:color w:val="000000" w:themeColor="text1"/>
          <w:u w:color="000000" w:themeColor="text1"/>
        </w:rPr>
        <w:t xml:space="preserve"> The use of </w:t>
      </w:r>
      <w:r>
        <w:rPr>
          <w:strike/>
          <w:color w:val="000000" w:themeColor="text1"/>
          <w:u w:color="000000" w:themeColor="text1"/>
        </w:rPr>
        <w:t>this lot</w:t>
      </w:r>
      <w:r>
        <w:rPr>
          <w:color w:val="000000" w:themeColor="text1"/>
          <w:u w:color="000000" w:themeColor="text1"/>
        </w:rPr>
        <w:t xml:space="preserve"> </w:t>
      </w:r>
      <w:r>
        <w:rPr>
          <w:color w:val="000000" w:themeColor="text1"/>
          <w:u w:val="single" w:color="000000" w:themeColor="text1"/>
        </w:rPr>
        <w:t>these</w:t>
      </w:r>
      <w:r w:rsidRPr="00F87B3F">
        <w:rPr>
          <w:color w:val="000000" w:themeColor="text1"/>
          <w:u w:val="single" w:color="000000" w:themeColor="text1"/>
        </w:rPr>
        <w:t xml:space="preserve"> lots </w:t>
      </w:r>
      <w:r>
        <w:rPr>
          <w:color w:val="000000" w:themeColor="text1"/>
          <w:u w:color="000000" w:themeColor="text1"/>
        </w:rPr>
        <w:t xml:space="preserve">by </w:t>
      </w:r>
      <w:r>
        <w:rPr>
          <w:color w:val="000000" w:themeColor="text1"/>
          <w:u w:val="single" w:color="000000" w:themeColor="text1"/>
        </w:rPr>
        <w:t>an</w:t>
      </w:r>
      <w:r>
        <w:rPr>
          <w:color w:val="000000" w:themeColor="text1"/>
          <w:u w:color="000000" w:themeColor="text1"/>
        </w:rPr>
        <w:t xml:space="preserve"> unauthorized </w:t>
      </w:r>
      <w:r w:rsidRPr="00F87B3F">
        <w:rPr>
          <w:strike/>
          <w:color w:val="000000" w:themeColor="text1"/>
          <w:u w:color="000000" w:themeColor="text1"/>
        </w:rPr>
        <w:t>persons shall constitute</w:t>
      </w:r>
      <w:r>
        <w:rPr>
          <w:color w:val="000000" w:themeColor="text1"/>
          <w:u w:color="000000" w:themeColor="text1"/>
        </w:rPr>
        <w:t xml:space="preserve"> </w:t>
      </w:r>
      <w:r>
        <w:rPr>
          <w:color w:val="000000" w:themeColor="text1"/>
          <w:u w:val="single" w:color="000000" w:themeColor="text1"/>
        </w:rPr>
        <w:t>person constitutes</w:t>
      </w:r>
      <w:r>
        <w:rPr>
          <w:color w:val="000000" w:themeColor="text1"/>
          <w:u w:color="000000" w:themeColor="text1"/>
        </w:rPr>
        <w:t xml:space="preserve"> a misdemeanor, punishable as provided for in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120.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Pr="00154DA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90. </w:t>
      </w:r>
      <w:r w:rsidRPr="00154DA6">
        <w:rPr>
          <w:color w:val="000000" w:themeColor="text1"/>
          <w:u w:color="000000" w:themeColor="text1"/>
        </w:rPr>
        <w:tab/>
      </w:r>
      <w:r>
        <w:rPr>
          <w:strike/>
          <w:color w:val="000000" w:themeColor="text1"/>
          <w:u w:color="000000" w:themeColor="text1"/>
        </w:rPr>
        <w:t>The watchmen and policemen employed by the Budget and Control Board for the protection of the property described in Sections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30 and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40 and subsection (2) of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w:t>
      </w:r>
      <w:r>
        <w:rPr>
          <w:color w:val="000000" w:themeColor="text1"/>
          <w:u w:color="000000" w:themeColor="text1"/>
        </w:rPr>
        <w:t xml:space="preserve"> </w:t>
      </w:r>
      <w:r>
        <w:rPr>
          <w:color w:val="000000" w:themeColor="text1"/>
          <w:u w:val="single" w:color="000000" w:themeColor="text1"/>
        </w:rPr>
        <w:t>Reserved.</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strike/>
          <w:color w:val="000000" w:themeColor="text1"/>
          <w:u w:color="000000" w:themeColor="text1"/>
        </w:rPr>
        <w:t>In addition to the enforcement of Sections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30 to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70 and subsection (2) of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80 by the watchmen mentioned in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90,</w:t>
      </w:r>
      <w:r w:rsidRPr="00154DA6">
        <w:rPr>
          <w:color w:val="000000" w:themeColor="text1"/>
          <w:u w:color="000000" w:themeColor="text1"/>
        </w:rPr>
        <w:t xml:space="preserve"> All</w:t>
      </w:r>
      <w:r>
        <w:rPr>
          <w:color w:val="000000" w:themeColor="text1"/>
          <w:u w:color="000000" w:themeColor="text1"/>
        </w:rPr>
        <w:t xml:space="preserve"> lawful highway patrolmen and police officers of the City of Columbia may enforce the criminal laws of this State and the provisions of </w:t>
      </w:r>
      <w:r w:rsidRPr="00154DA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sections </w:t>
      </w:r>
      <w:r w:rsidRPr="0087565F">
        <w:rPr>
          <w:strike/>
          <w:color w:val="000000" w:themeColor="text1"/>
          <w:u w:color="000000" w:themeColor="text1"/>
        </w:rPr>
        <w:t>and subsection</w:t>
      </w:r>
      <w:r>
        <w:rPr>
          <w:color w:val="000000" w:themeColor="text1"/>
          <w:u w:color="000000" w:themeColor="text1"/>
        </w:rPr>
        <w:t xml:space="preserve"> within the area described in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 and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40 and </w:t>
      </w:r>
      <w:r w:rsidRPr="0087565F">
        <w:rPr>
          <w:strike/>
          <w:color w:val="000000" w:themeColor="text1"/>
          <w:u w:color="000000" w:themeColor="text1"/>
        </w:rPr>
        <w:t>subsection</w:t>
      </w:r>
      <w:r>
        <w:rPr>
          <w:b/>
          <w:color w:val="000000" w:themeColor="text1"/>
          <w:u w:color="000000" w:themeColor="text1"/>
        </w:rPr>
        <w:t xml:space="preserve"> </w:t>
      </w:r>
      <w:r>
        <w:rPr>
          <w:strike/>
          <w:color w:val="000000" w:themeColor="text1"/>
          <w:u w:color="000000" w:themeColor="text1"/>
        </w:rPr>
        <w:t>(2</w:t>
      </w:r>
      <w:r w:rsidRPr="0087565F">
        <w:rPr>
          <w:strike/>
          <w:color w:val="000000" w:themeColor="text1"/>
          <w:u w:color="000000" w:themeColor="text1"/>
        </w:rPr>
        <w:t>)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sidR="00C67DD5">
        <w:rPr>
          <w:color w:val="000000" w:themeColor="text1"/>
          <w:u w:color="000000" w:themeColor="text1"/>
        </w:rPr>
        <w:t xml:space="preserve">110. </w:t>
      </w:r>
      <w:r w:rsidR="00C67DD5">
        <w:rPr>
          <w:color w:val="000000" w:themeColor="text1"/>
          <w:u w:color="000000" w:themeColor="text1"/>
        </w:rPr>
        <w:tab/>
      </w:r>
      <w:r>
        <w:rPr>
          <w:color w:val="000000" w:themeColor="text1"/>
          <w:u w:color="000000" w:themeColor="text1"/>
        </w:rPr>
        <w:t xml:space="preserve">In connection with traffic and parking violations only, </w:t>
      </w:r>
      <w:r>
        <w:rPr>
          <w:strike/>
          <w:color w:val="000000" w:themeColor="text1"/>
          <w:u w:color="000000" w:themeColor="text1"/>
        </w:rPr>
        <w:t>the watchmen and policemen referred to in 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90</w:t>
      </w:r>
      <w:r>
        <w:rPr>
          <w:color w:val="000000" w:themeColor="text1"/>
          <w:u w:color="000000" w:themeColor="text1"/>
        </w:rPr>
        <w:t xml:space="preserve"> </w:t>
      </w:r>
      <w:r>
        <w:rPr>
          <w:color w:val="000000" w:themeColor="text1"/>
          <w:u w:val="single" w:color="000000" w:themeColor="text1"/>
        </w:rPr>
        <w:t>the Capitol Police Force</w:t>
      </w:r>
      <w:r>
        <w:rPr>
          <w:color w:val="000000" w:themeColor="text1"/>
          <w:u w:color="000000" w:themeColor="text1"/>
        </w:rPr>
        <w:t>, state highway patrolmen</w:t>
      </w:r>
      <w:r>
        <w:rPr>
          <w:color w:val="000000" w:themeColor="text1"/>
          <w:u w:val="single" w:color="000000" w:themeColor="text1"/>
        </w:rPr>
        <w:t>,</w:t>
      </w:r>
      <w:r>
        <w:rPr>
          <w:color w:val="000000" w:themeColor="text1"/>
          <w:u w:color="000000" w:themeColor="text1"/>
        </w:rPr>
        <w:t xml:space="preserve"> and policemen of the City of Columbia shall have the right to issue and use parking tickets of the type used by the City of Columbia, with such changes as are necessitated </w:t>
      </w:r>
      <w:r w:rsidRPr="00154DA6">
        <w:rPr>
          <w:strike/>
          <w:color w:val="000000" w:themeColor="text1"/>
          <w:u w:color="000000" w:themeColor="text1"/>
        </w:rPr>
        <w:t>hereby</w:t>
      </w:r>
      <w:r>
        <w:rPr>
          <w:color w:val="000000" w:themeColor="text1"/>
          <w:u w:color="000000" w:themeColor="text1"/>
        </w:rPr>
        <w:t xml:space="preserve"> </w:t>
      </w:r>
      <w:r>
        <w:rPr>
          <w:color w:val="000000" w:themeColor="text1"/>
          <w:u w:val="single" w:color="000000" w:themeColor="text1"/>
        </w:rPr>
        <w:t>by this article</w:t>
      </w:r>
      <w:r>
        <w:rPr>
          <w:color w:val="000000" w:themeColor="text1"/>
          <w:u w:color="000000" w:themeColor="text1"/>
        </w:rPr>
        <w:t xml:space="preserve">, to be prepared and furnished by the </w:t>
      </w:r>
      <w:r w:rsidRPr="00FC1271">
        <w:rPr>
          <w:color w:val="000000" w:themeColor="text1"/>
          <w:u w:val="single" w:color="000000" w:themeColor="text1"/>
        </w:rPr>
        <w:t>State</w:t>
      </w:r>
      <w:r>
        <w:rPr>
          <w:color w:val="000000" w:themeColor="text1"/>
          <w:u w:color="000000" w:themeColor="text1"/>
        </w:rPr>
        <w:t xml:space="preserve"> Budget and Control Board, upon the issuance of which the procedures </w:t>
      </w:r>
      <w:r w:rsidRPr="00154DA6">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followed as prevail in connection with the use of parking tickets by the City of Columbia.  Nothing </w:t>
      </w:r>
      <w:r w:rsidRPr="00154DA6">
        <w:rPr>
          <w:strike/>
          <w:color w:val="000000" w:themeColor="text1"/>
          <w:u w:color="000000" w:themeColor="text1"/>
        </w:rPr>
        <w:t>herein</w:t>
      </w:r>
      <w:r>
        <w:rPr>
          <w:strike/>
          <w:color w:val="000000" w:themeColor="text1"/>
          <w:u w:color="000000" w:themeColor="text1"/>
        </w:rPr>
        <w:t xml:space="preserve"> shall restrict</w:t>
      </w:r>
      <w:r>
        <w:rPr>
          <w:color w:val="000000" w:themeColor="text1"/>
          <w:u w:color="000000" w:themeColor="text1"/>
        </w:rPr>
        <w:t xml:space="preserve"> </w:t>
      </w:r>
      <w:r>
        <w:rPr>
          <w:color w:val="000000" w:themeColor="text1"/>
          <w:u w:val="single" w:color="000000" w:themeColor="text1"/>
        </w:rPr>
        <w:t xml:space="preserve">in this article </w:t>
      </w:r>
      <w:r w:rsidRPr="00FC6764">
        <w:rPr>
          <w:color w:val="000000" w:themeColor="text1"/>
          <w:u w:val="single" w:color="000000" w:themeColor="text1"/>
        </w:rPr>
        <w:t>restrict</w:t>
      </w:r>
      <w:r>
        <w:rPr>
          <w:color w:val="000000" w:themeColor="text1"/>
          <w:u w:val="single" w:color="000000" w:themeColor="text1"/>
        </w:rPr>
        <w:t>s</w:t>
      </w:r>
      <w:r>
        <w:rPr>
          <w:color w:val="000000" w:themeColor="text1"/>
          <w:u w:color="000000" w:themeColor="text1"/>
        </w:rPr>
        <w:t xml:space="preserve"> the application and use of regular arrest warrants.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120.</w:t>
      </w:r>
      <w:r>
        <w:rPr>
          <w:color w:val="000000" w:themeColor="text1"/>
          <w:u w:color="000000" w:themeColor="text1"/>
        </w:rPr>
        <w:tab/>
        <w:t>The violation of any of the provisions of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40 to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60 and </w:t>
      </w:r>
      <w:r w:rsidRPr="0087565F">
        <w:rPr>
          <w:strike/>
          <w:color w:val="000000" w:themeColor="text1"/>
          <w:u w:color="000000" w:themeColor="text1"/>
        </w:rPr>
        <w:t>subsection</w:t>
      </w:r>
      <w:r w:rsidRPr="0087565F">
        <w:rPr>
          <w:b/>
          <w:strike/>
          <w:color w:val="000000" w:themeColor="text1"/>
          <w:u w:color="000000" w:themeColor="text1"/>
        </w:rPr>
        <w:t xml:space="preserve"> </w:t>
      </w:r>
      <w:r>
        <w:rPr>
          <w:strike/>
          <w:color w:val="000000" w:themeColor="text1"/>
          <w:u w:color="000000" w:themeColor="text1"/>
        </w:rPr>
        <w:t>(2)</w:t>
      </w:r>
      <w:r w:rsidRPr="0087565F">
        <w:rPr>
          <w:strike/>
          <w:color w:val="000000" w:themeColor="text1"/>
          <w:u w:color="000000" w:themeColor="text1"/>
        </w:rPr>
        <w:t xml:space="preserve"> of</w:t>
      </w:r>
      <w:r>
        <w:rPr>
          <w:color w:val="000000" w:themeColor="text1"/>
          <w:u w:color="000000" w:themeColor="text1"/>
        </w:rPr>
        <w:t xml:space="preserve">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80</w:t>
      </w:r>
      <w:r w:rsidR="0087565F">
        <w:rPr>
          <w:color w:val="000000" w:themeColor="text1"/>
          <w:u w:val="single"/>
        </w:rPr>
        <w:t>(B)</w:t>
      </w:r>
      <w:r>
        <w:rPr>
          <w:color w:val="000000" w:themeColor="text1"/>
          <w:u w:color="000000" w:themeColor="text1"/>
        </w:rPr>
        <w:t xml:space="preserve"> </w:t>
      </w:r>
      <w:r w:rsidRPr="00F87B3F">
        <w:rPr>
          <w:strike/>
          <w:color w:val="000000" w:themeColor="text1"/>
          <w:u w:color="000000" w:themeColor="text1"/>
        </w:rPr>
        <w:t>shall constitute</w:t>
      </w:r>
      <w:r>
        <w:rPr>
          <w:color w:val="000000" w:themeColor="text1"/>
          <w:u w:color="000000" w:themeColor="text1"/>
        </w:rPr>
        <w:t xml:space="preserve"> </w:t>
      </w:r>
      <w:r>
        <w:rPr>
          <w:color w:val="000000" w:themeColor="text1"/>
          <w:u w:val="single" w:color="000000" w:themeColor="text1"/>
        </w:rPr>
        <w:t>constitutes</w:t>
      </w:r>
      <w:r>
        <w:rPr>
          <w:color w:val="000000" w:themeColor="text1"/>
          <w:u w:color="000000" w:themeColor="text1"/>
        </w:rPr>
        <w:t xml:space="preserve"> a misdemeanor and, upon conviction </w:t>
      </w:r>
      <w:r w:rsidRPr="00FC6764">
        <w:rPr>
          <w:strike/>
          <w:color w:val="000000" w:themeColor="text1"/>
          <w:u w:color="000000" w:themeColor="text1"/>
        </w:rPr>
        <w:t>thereof</w:t>
      </w:r>
      <w:r>
        <w:rPr>
          <w:color w:val="000000" w:themeColor="text1"/>
          <w:u w:color="000000" w:themeColor="text1"/>
        </w:rPr>
        <w:t xml:space="preserve">, the offender </w:t>
      </w:r>
      <w:r w:rsidRPr="00FC6764">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w:t>
      </w:r>
      <w:r w:rsidRPr="00FC6764">
        <w:rPr>
          <w:strike/>
          <w:color w:val="000000" w:themeColor="text1"/>
          <w:u w:color="000000" w:themeColor="text1"/>
        </w:rPr>
        <w:t>punished by a fine</w:t>
      </w:r>
      <w:r>
        <w:rPr>
          <w:strike/>
          <w:color w:val="000000" w:themeColor="text1"/>
          <w:u w:color="000000" w:themeColor="text1"/>
        </w:rPr>
        <w:t xml:space="preserve"> of</w:t>
      </w:r>
      <w:r>
        <w:rPr>
          <w:color w:val="000000" w:themeColor="text1"/>
          <w:u w:color="000000" w:themeColor="text1"/>
        </w:rPr>
        <w:t xml:space="preserve"> </w:t>
      </w:r>
      <w:r>
        <w:rPr>
          <w:color w:val="000000" w:themeColor="text1"/>
          <w:u w:val="single" w:color="000000" w:themeColor="text1"/>
        </w:rPr>
        <w:t>fined</w:t>
      </w:r>
      <w:r>
        <w:rPr>
          <w:color w:val="000000" w:themeColor="text1"/>
          <w:u w:color="000000" w:themeColor="text1"/>
        </w:rPr>
        <w:t xml:space="preserve"> not more than one hundred dollars or </w:t>
      </w:r>
      <w:r w:rsidRPr="00FC6764">
        <w:rPr>
          <w:strike/>
          <w:color w:val="000000" w:themeColor="text1"/>
          <w:u w:color="000000" w:themeColor="text1"/>
        </w:rPr>
        <w:t>imprisonment for</w:t>
      </w:r>
      <w:r>
        <w:rPr>
          <w:color w:val="000000" w:themeColor="text1"/>
          <w:u w:color="000000" w:themeColor="text1"/>
        </w:rPr>
        <w:t xml:space="preserve"> </w:t>
      </w:r>
      <w:r>
        <w:rPr>
          <w:color w:val="000000" w:themeColor="text1"/>
          <w:u w:val="single" w:color="000000" w:themeColor="text1"/>
        </w:rPr>
        <w:t>imprisoned</w:t>
      </w:r>
      <w:r>
        <w:rPr>
          <w:color w:val="000000" w:themeColor="text1"/>
          <w:u w:color="000000" w:themeColor="text1"/>
        </w:rPr>
        <w:t xml:space="preserve"> not more than thirty days.  The penalties for violation of any of the other criminal laws of the State </w:t>
      </w:r>
      <w:r w:rsidRPr="00FC6764">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as provided for by law.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130.</w:t>
      </w:r>
      <w:r>
        <w:rPr>
          <w:color w:val="000000" w:themeColor="text1"/>
          <w:u w:color="000000" w:themeColor="text1"/>
        </w:rPr>
        <w:tab/>
        <w:t xml:space="preserve">The </w:t>
      </w:r>
      <w:r>
        <w:rPr>
          <w:strike/>
          <w:color w:val="000000" w:themeColor="text1"/>
          <w:u w:color="000000" w:themeColor="text1"/>
        </w:rPr>
        <w:t>recorder of the</w:t>
      </w:r>
      <w:r w:rsidRPr="00FC6764">
        <w:rPr>
          <w:color w:val="000000" w:themeColor="text1"/>
          <w:u w:color="000000" w:themeColor="text1"/>
        </w:rPr>
        <w:t xml:space="preserve"> City of Columbia </w:t>
      </w:r>
      <w:r>
        <w:rPr>
          <w:strike/>
          <w:color w:val="000000" w:themeColor="text1"/>
          <w:u w:color="000000" w:themeColor="text1"/>
        </w:rPr>
        <w:t>and the magistrate of the Columbia district are hereby separately</w:t>
      </w:r>
      <w:r>
        <w:rPr>
          <w:color w:val="000000" w:themeColor="text1"/>
          <w:u w:color="000000" w:themeColor="text1"/>
        </w:rPr>
        <w:t xml:space="preserve"> </w:t>
      </w:r>
      <w:r>
        <w:rPr>
          <w:color w:val="000000" w:themeColor="text1"/>
          <w:u w:val="single"/>
        </w:rPr>
        <w:t xml:space="preserve">municipal judges and the Richland County magistrates </w:t>
      </w:r>
      <w:r>
        <w:rPr>
          <w:color w:val="000000" w:themeColor="text1"/>
          <w:u w:val="single" w:color="000000" w:themeColor="text1"/>
        </w:rPr>
        <w:t>are</w:t>
      </w:r>
      <w:r>
        <w:rPr>
          <w:color w:val="000000" w:themeColor="text1"/>
          <w:u w:color="000000" w:themeColor="text1"/>
        </w:rPr>
        <w:t xml:space="preserve"> vested with all jurisdiction necessary to hear, try</w:t>
      </w:r>
      <w:r>
        <w:rPr>
          <w:color w:val="000000" w:themeColor="text1"/>
          <w:u w:val="single"/>
        </w:rPr>
        <w:t>,</w:t>
      </w:r>
      <w:r>
        <w:rPr>
          <w:color w:val="000000" w:themeColor="text1"/>
          <w:u w:color="000000" w:themeColor="text1"/>
        </w:rPr>
        <w:t xml:space="preserve"> and determine criminal cases involving any violations of Sections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30 to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120 where the punishment does not exceed </w:t>
      </w:r>
      <w:r>
        <w:rPr>
          <w:strike/>
          <w:color w:val="000000" w:themeColor="text1"/>
          <w:u w:color="000000" w:themeColor="text1"/>
        </w:rPr>
        <w:t>a fine of one hundred dollars or imprisonment of thirty days</w:t>
      </w:r>
      <w:r>
        <w:rPr>
          <w:color w:val="000000" w:themeColor="text1"/>
          <w:u w:color="000000" w:themeColor="text1"/>
        </w:rPr>
        <w:t xml:space="preserve"> </w:t>
      </w:r>
      <w:r>
        <w:rPr>
          <w:color w:val="000000" w:themeColor="text1"/>
          <w:u w:val="single" w:color="000000" w:themeColor="text1"/>
        </w:rPr>
        <w:t>the jurisdictional limits of municipal court or magistrates court</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140.</w:t>
      </w:r>
      <w:r>
        <w:rPr>
          <w:color w:val="000000" w:themeColor="text1"/>
          <w:u w:color="000000" w:themeColor="text1"/>
        </w:rPr>
        <w:tab/>
        <w:t xml:space="preserve">Nothing contained in this article </w:t>
      </w:r>
      <w:r w:rsidRPr="00FC6764">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be construed to abridge the authority of the State Budget and Control Board to grant permission to use the State House grounds for educational, electrical decorations</w:t>
      </w:r>
      <w:r>
        <w:rPr>
          <w:color w:val="000000" w:themeColor="text1"/>
          <w:u w:val="single"/>
        </w:rPr>
        <w:t>,</w:t>
      </w:r>
      <w:r>
        <w:rPr>
          <w:color w:val="000000" w:themeColor="text1"/>
          <w:u w:color="000000" w:themeColor="text1"/>
        </w:rPr>
        <w:t xml:space="preserve"> and similar purposes.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F5F94">
        <w:rPr>
          <w:color w:val="000000" w:themeColor="text1"/>
          <w:u w:color="000000" w:themeColor="text1"/>
        </w:rPr>
        <w:tab/>
      </w:r>
      <w:r>
        <w:rPr>
          <w:strike/>
          <w:color w:val="000000" w:themeColor="text1"/>
          <w:u w:color="000000" w:themeColor="text1"/>
        </w:rPr>
        <w:t>Section 10</w:t>
      </w:r>
      <w:r w:rsidR="009D4740">
        <w:rPr>
          <w:strike/>
          <w:color w:val="000000" w:themeColor="text1"/>
          <w:u w:color="000000" w:themeColor="text1"/>
        </w:rPr>
        <w:noBreakHyphen/>
      </w:r>
      <w:r>
        <w:rPr>
          <w:strike/>
          <w:color w:val="000000" w:themeColor="text1"/>
          <w:u w:color="000000" w:themeColor="text1"/>
        </w:rPr>
        <w:t>11</w:t>
      </w:r>
      <w:r w:rsidR="009D4740">
        <w:rPr>
          <w:strike/>
          <w:color w:val="000000" w:themeColor="text1"/>
          <w:u w:color="000000" w:themeColor="text1"/>
        </w:rPr>
        <w:noBreakHyphen/>
      </w:r>
      <w:r>
        <w:rPr>
          <w:strike/>
          <w:color w:val="000000" w:themeColor="text1"/>
          <w:u w:color="000000" w:themeColor="text1"/>
        </w:rPr>
        <w:t>150.</w:t>
      </w:r>
      <w:r w:rsidRPr="00FF5F94">
        <w:rPr>
          <w:color w:val="000000" w:themeColor="text1"/>
          <w:u w:color="000000" w:themeColor="text1"/>
        </w:rPr>
        <w:tab/>
      </w:r>
      <w:r>
        <w:rPr>
          <w:strike/>
          <w:color w:val="000000" w:themeColor="text1"/>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w:t>
      </w:r>
      <w:r>
        <w:rPr>
          <w:strike/>
          <w:color w:val="000000" w:themeColor="text1"/>
          <w:u w:color="000000" w:themeColor="text1"/>
        </w:rPr>
        <w:lastRenderedPageBreak/>
        <w:t xml:space="preserve">directed by the committee established by Section 2 of an act of 1995 bearing ratification no. 62.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Offenses on Capitol Grounds</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in Capitol Building</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310.</w:t>
      </w:r>
      <w:r>
        <w:rPr>
          <w:color w:val="000000" w:themeColor="text1"/>
          <w:u w:color="000000" w:themeColor="text1"/>
        </w:rPr>
        <w:tab/>
        <w:t xml:space="preserve">As used in this article, </w:t>
      </w:r>
      <w:r w:rsidR="009D4740" w:rsidRPr="009D4740">
        <w:rPr>
          <w:color w:val="000000" w:themeColor="text1"/>
          <w:u w:color="000000" w:themeColor="text1"/>
        </w:rPr>
        <w:t>‘</w:t>
      </w:r>
      <w:r>
        <w:rPr>
          <w:color w:val="000000" w:themeColor="text1"/>
          <w:u w:color="000000" w:themeColor="text1"/>
        </w:rPr>
        <w:t>capitol grounds</w:t>
      </w:r>
      <w:r w:rsidR="009D4740" w:rsidRPr="009D4740">
        <w:rPr>
          <w:color w:val="000000" w:themeColor="text1"/>
          <w:u w:color="000000" w:themeColor="text1"/>
        </w:rPr>
        <w:t>’</w:t>
      </w:r>
      <w:r>
        <w:rPr>
          <w:color w:val="000000" w:themeColor="text1"/>
          <w:u w:color="000000" w:themeColor="text1"/>
        </w:rPr>
        <w:t xml:space="preserve"> </w:t>
      </w:r>
      <w:r w:rsidRPr="000E32F5">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that area inward from the vehicular traveled surfaces of Gervais, Sumter, </w:t>
      </w:r>
      <w:r>
        <w:rPr>
          <w:strike/>
          <w:color w:val="000000" w:themeColor="text1"/>
          <w:u w:color="000000" w:themeColor="text1"/>
        </w:rPr>
        <w:t>Senate</w:t>
      </w:r>
      <w:r>
        <w:rPr>
          <w:color w:val="000000" w:themeColor="text1"/>
          <w:u w:color="000000" w:themeColor="text1"/>
        </w:rPr>
        <w:t xml:space="preserve"> </w:t>
      </w:r>
      <w:r>
        <w:rPr>
          <w:color w:val="000000" w:themeColor="text1"/>
          <w:u w:val="single" w:color="000000" w:themeColor="text1"/>
        </w:rPr>
        <w:t>Pendleton,</w:t>
      </w:r>
      <w:r w:rsidR="0087565F">
        <w:rPr>
          <w:color w:val="000000" w:themeColor="text1"/>
          <w:u w:color="000000" w:themeColor="text1"/>
        </w:rPr>
        <w:t xml:space="preserve"> and Assembly s</w:t>
      </w:r>
      <w:r>
        <w:rPr>
          <w:color w:val="000000" w:themeColor="text1"/>
          <w:u w:color="000000" w:themeColor="text1"/>
        </w:rPr>
        <w:t xml:space="preserve">treets in the City of Columbia.  </w:t>
      </w:r>
      <w:r>
        <w:rPr>
          <w:color w:val="000000" w:themeColor="text1"/>
          <w:u w:val="single"/>
        </w:rPr>
        <w:t>It also includes the Supreme Court Building, its grounds and parking lot, and the sidewalks bordering that area.</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315.</w:t>
      </w:r>
      <w:r>
        <w:rPr>
          <w:color w:val="000000" w:themeColor="text1"/>
          <w:u w:color="000000" w:themeColor="text1"/>
        </w:rPr>
        <w:tab/>
        <w:t>It is unlawful for a person to wilfully and maliciously deface, vandalize, damage, or destroy or attempt to deface, vandalize, damage, or destroy any monument, flag, flag support, memorial, fence, or structure located on the capitol grounds</w:t>
      </w:r>
      <w:r>
        <w:rPr>
          <w:color w:val="000000" w:themeColor="text1"/>
          <w:u w:val="single"/>
        </w:rPr>
        <w:t>,</w:t>
      </w:r>
      <w:r>
        <w:rPr>
          <w:color w:val="000000" w:themeColor="text1"/>
          <w:u w:color="000000" w:themeColor="text1"/>
        </w:rPr>
        <w:t xml:space="preserve"> and a person convicted of a violation of this section </w:t>
      </w:r>
      <w:r w:rsidRPr="00F5605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punished pursuant to the provisions of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360.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320.</w:t>
      </w:r>
      <w:r>
        <w:rPr>
          <w:color w:val="000000" w:themeColor="text1"/>
          <w:u w:color="000000" w:themeColor="text1"/>
        </w:rPr>
        <w:tab/>
        <w:t>(A)</w:t>
      </w:r>
      <w:r>
        <w:rPr>
          <w:color w:val="000000" w:themeColor="text1"/>
          <w:u w:color="000000" w:themeColor="text1"/>
        </w:rPr>
        <w:tab/>
        <w:t xml:space="preserve">It is unlawful for </w:t>
      </w:r>
      <w:r w:rsidRPr="00F560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or group of persons to: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carry or have readily accessible to the person upon the capitol grounds or within the capitol building any firearm or dangerous weapon; or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discharge any firearm or to use any dangerous weapon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section does not apply to a person who possesses a concealable weapons</w:t>
      </w:r>
      <w:r w:rsidR="009D4740" w:rsidRPr="009D4740">
        <w:rPr>
          <w:color w:val="000000" w:themeColor="text1"/>
          <w:u w:color="000000" w:themeColor="text1"/>
        </w:rPr>
        <w:t>’</w:t>
      </w:r>
      <w:r>
        <w:rPr>
          <w:color w:val="000000" w:themeColor="text1"/>
          <w:u w:color="000000" w:themeColor="text1"/>
        </w:rPr>
        <w:t xml:space="preserve"> permit pursuant to Article 4, Chapter 31, Title 23 and is authorized to park on the capitol grounds or in the parking garage below the capitol grounds.  The firearm must remain locked in the person</w:t>
      </w:r>
      <w:r w:rsidR="009D4740" w:rsidRPr="009D4740">
        <w:rPr>
          <w:color w:val="000000" w:themeColor="text1"/>
          <w:u w:color="000000" w:themeColor="text1"/>
        </w:rPr>
        <w:t>’</w:t>
      </w:r>
      <w:r>
        <w:rPr>
          <w:color w:val="000000" w:themeColor="text1"/>
          <w:u w:color="000000" w:themeColor="text1"/>
        </w:rPr>
        <w:t>s vehicle while on or below the capitol grounds and must be stored in a place in the vehicle that is not readily accessible to any person upon entry to or below the capitol grounds</w:t>
      </w:r>
      <w:r>
        <w:rPr>
          <w:color w:val="000000" w:themeColor="text1"/>
          <w:u w:val="single"/>
        </w:rPr>
        <w:t>, except for those persons named in Section 23</w:t>
      </w:r>
      <w:r w:rsidR="009D4740">
        <w:rPr>
          <w:color w:val="000000" w:themeColor="text1"/>
          <w:u w:val="single"/>
        </w:rPr>
        <w:noBreakHyphen/>
      </w:r>
      <w:r>
        <w:rPr>
          <w:color w:val="000000" w:themeColor="text1"/>
          <w:u w:val="single"/>
        </w:rPr>
        <w:t>31</w:t>
      </w:r>
      <w:r w:rsidR="009D4740">
        <w:rPr>
          <w:color w:val="000000" w:themeColor="text1"/>
          <w:u w:val="single"/>
        </w:rPr>
        <w:noBreakHyphen/>
      </w:r>
      <w:r>
        <w:rPr>
          <w:color w:val="000000" w:themeColor="text1"/>
          <w:u w:val="single"/>
        </w:rPr>
        <w:t>240 who may carry concealable weapons anywhere within the State when carrying out the duties of their office, if they possess a valid permit</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325.</w:t>
      </w:r>
      <w:r>
        <w:rPr>
          <w:color w:val="000000" w:themeColor="text1"/>
          <w:u w:color="000000" w:themeColor="text1"/>
        </w:rPr>
        <w:tab/>
        <w:t>(A)</w:t>
      </w:r>
      <w:r>
        <w:rPr>
          <w:color w:val="000000" w:themeColor="text1"/>
          <w:u w:color="000000" w:themeColor="text1"/>
        </w:rPr>
        <w:tab/>
        <w:t xml:space="preserve">It is unlawful for a person knowingly to possess, have readily accessible to the person, or transport by any </w:t>
      </w:r>
      <w:r>
        <w:rPr>
          <w:color w:val="000000" w:themeColor="text1"/>
          <w:u w:color="000000" w:themeColor="text1"/>
        </w:rPr>
        <w:lastRenderedPageBreak/>
        <w:t xml:space="preserve">means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It is unlawful for a person intentionally to detonate an explosive or destructive device or ignite any incendiary device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A person who violates this subsection is guilty of a felony and, upon conviction: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in cases resulting in the death of another person where there was </w:t>
      </w:r>
      <w:r w:rsidRPr="003F5B45">
        <w:rPr>
          <w:strike/>
          <w:color w:val="000000" w:themeColor="text1"/>
          <w:u w:color="000000" w:themeColor="text1"/>
        </w:rPr>
        <w:t>not</w:t>
      </w:r>
      <w:r>
        <w:rPr>
          <w:color w:val="000000" w:themeColor="text1"/>
          <w:u w:color="000000" w:themeColor="text1"/>
        </w:rPr>
        <w:t xml:space="preserve"> </w:t>
      </w:r>
      <w:r>
        <w:rPr>
          <w:color w:val="000000" w:themeColor="text1"/>
          <w:u w:val="single" w:color="000000" w:themeColor="text1"/>
        </w:rPr>
        <w:t>no</w:t>
      </w:r>
      <w:r>
        <w:rPr>
          <w:color w:val="000000" w:themeColor="text1"/>
          <w:u w:color="000000" w:themeColor="text1"/>
        </w:rPr>
        <w:t xml:space="preserve"> malice aforethought, must be imprisoned not less than two years nor more than thirty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 cases resulting in injury to a person, must be imprisoned for not less than ten years nor more than twenty</w:t>
      </w:r>
      <w:r w:rsidR="009D4740">
        <w:rPr>
          <w:color w:val="000000" w:themeColor="text1"/>
          <w:u w:color="000000" w:themeColor="text1"/>
        </w:rPr>
        <w:noBreakHyphen/>
      </w:r>
      <w:r>
        <w:rPr>
          <w:color w:val="000000" w:themeColor="text1"/>
          <w:u w:color="000000" w:themeColor="text1"/>
        </w:rPr>
        <w:t xml:space="preserve">five years; </w:t>
      </w:r>
      <w:r w:rsidR="00C944CD" w:rsidRPr="0087565F">
        <w:rPr>
          <w:color w:val="000000" w:themeColor="text1"/>
          <w:u w:val="single" w:color="000000" w:themeColor="text1"/>
        </w:rPr>
        <w:t>or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in cases resulting in damage to a building or other real or personal property, must be imprisoned for not less than two years nor more than twenty</w:t>
      </w:r>
      <w:r w:rsidR="009D4740">
        <w:rPr>
          <w:color w:val="000000" w:themeColor="text1"/>
          <w:u w:color="000000" w:themeColor="text1"/>
        </w:rPr>
        <w:noBreakHyphen/>
      </w:r>
      <w:r>
        <w:rPr>
          <w:color w:val="000000" w:themeColor="text1"/>
          <w:u w:color="000000" w:themeColor="text1"/>
        </w:rPr>
        <w:t xml:space="preserve">five years.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330.</w:t>
      </w:r>
      <w:r>
        <w:rPr>
          <w:color w:val="000000" w:themeColor="text1"/>
          <w:u w:color="000000" w:themeColor="text1"/>
        </w:rPr>
        <w:tab/>
        <w:t xml:space="preserve">It </w:t>
      </w:r>
      <w:r w:rsidRPr="00F56053">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unlawful for </w:t>
      </w:r>
      <w:r w:rsidRPr="00F5605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person or group of persons </w:t>
      </w:r>
      <w:r w:rsidR="0087565F">
        <w:rPr>
          <w:strike/>
          <w:color w:val="000000" w:themeColor="text1"/>
          <w:u w:color="000000" w:themeColor="text1"/>
        </w:rPr>
        <w:t>willfully</w:t>
      </w:r>
      <w:r w:rsidR="0087565F">
        <w:rPr>
          <w:color w:val="000000" w:themeColor="text1"/>
          <w:u w:color="000000" w:themeColor="text1"/>
        </w:rPr>
        <w:t xml:space="preserve"> </w:t>
      </w:r>
      <w:r w:rsidRPr="0087565F">
        <w:rPr>
          <w:color w:val="000000" w:themeColor="text1"/>
          <w:u w:val="single" w:color="000000" w:themeColor="text1"/>
        </w:rPr>
        <w:t>wilfully</w:t>
      </w:r>
      <w:r>
        <w:rPr>
          <w:color w:val="000000" w:themeColor="text1"/>
          <w:u w:color="000000" w:themeColor="text1"/>
        </w:rPr>
        <w:t xml:space="preserve"> and knowingly </w:t>
      </w:r>
      <w:r>
        <w:rPr>
          <w:color w:val="000000" w:themeColor="text1"/>
          <w:u w:val="single" w:color="000000" w:themeColor="text1"/>
        </w:rPr>
        <w:t>to</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enter or to remain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unless </w:t>
      </w:r>
      <w:r w:rsidRPr="00F56053">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person is authorized by law or by rules of the House or Senate</w:t>
      </w:r>
      <w:r>
        <w:rPr>
          <w:color w:val="000000" w:themeColor="text1"/>
          <w:u w:val="single"/>
        </w:rPr>
        <w:t>,</w:t>
      </w:r>
      <w:r>
        <w:rPr>
          <w:b/>
          <w:color w:val="000000" w:themeColor="text1"/>
          <w:u w:color="000000" w:themeColor="text1"/>
        </w:rPr>
        <w:t xml:space="preserve"> </w:t>
      </w:r>
      <w:r>
        <w:rPr>
          <w:strike/>
          <w:color w:val="000000" w:themeColor="text1"/>
          <w:u w:color="000000" w:themeColor="text1"/>
        </w:rPr>
        <w:t>or of</w:t>
      </w:r>
      <w:r>
        <w:rPr>
          <w:color w:val="000000" w:themeColor="text1"/>
          <w:u w:color="000000" w:themeColor="text1"/>
        </w:rPr>
        <w:t xml:space="preserve"> the State Budget and Control Board</w:t>
      </w:r>
      <w:r>
        <w:rPr>
          <w:color w:val="000000" w:themeColor="text1"/>
          <w:u w:val="single"/>
        </w:rPr>
        <w:t>, or the Capitol Police Force,</w:t>
      </w:r>
      <w:r>
        <w:rPr>
          <w:color w:val="000000" w:themeColor="text1"/>
          <w:u w:color="000000" w:themeColor="text1"/>
        </w:rPr>
        <w:t xml:space="preserve"> when </w:t>
      </w:r>
      <w:r w:rsidR="0087565F">
        <w:rPr>
          <w:strike/>
          <w:color w:val="000000" w:themeColor="text1"/>
          <w:u w:color="000000" w:themeColor="text1"/>
        </w:rPr>
        <w:t>such</w:t>
      </w:r>
      <w:r w:rsidR="0087565F">
        <w:rPr>
          <w:color w:val="000000" w:themeColor="text1"/>
          <w:u w:color="000000" w:themeColor="text1"/>
        </w:rPr>
        <w:t xml:space="preserve"> </w:t>
      </w:r>
      <w:r w:rsidR="00C944CD" w:rsidRPr="0087565F">
        <w:rPr>
          <w:color w:val="000000" w:themeColor="text1"/>
          <w:u w:val="single" w:color="000000" w:themeColor="text1"/>
        </w:rPr>
        <w:t>the</w:t>
      </w:r>
      <w:r>
        <w:rPr>
          <w:color w:val="000000" w:themeColor="text1"/>
          <w:u w:color="000000" w:themeColor="text1"/>
        </w:rPr>
        <w:t xml:space="preserve"> entry is done for the purpose of uttering loud, threatening</w:t>
      </w:r>
      <w:r>
        <w:rPr>
          <w:color w:val="000000" w:themeColor="text1"/>
          <w:u w:val="single"/>
        </w:rPr>
        <w:t>,</w:t>
      </w:r>
      <w:r>
        <w:rPr>
          <w:color w:val="000000" w:themeColor="text1"/>
          <w:u w:color="000000" w:themeColor="text1"/>
        </w:rPr>
        <w:t xml:space="preserve"> and abusive language or to engage in any disorderly or disruptive conduct with the intent to impede, disrupt</w:t>
      </w:r>
      <w:r>
        <w:rPr>
          <w:color w:val="000000" w:themeColor="text1"/>
          <w:u w:val="single"/>
        </w:rPr>
        <w:t>,</w:t>
      </w:r>
      <w:r>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obstruct or to impede passage within the capitol grounds or </w:t>
      </w:r>
      <w:r>
        <w:rPr>
          <w:strike/>
          <w:color w:val="000000" w:themeColor="text1"/>
          <w:u w:color="000000" w:themeColor="text1"/>
        </w:rPr>
        <w:t>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engage in any act of physical violence upon the capitol grounds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or</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56053">
        <w:rPr>
          <w:strike/>
          <w:color w:val="000000" w:themeColor="text1"/>
          <w:u w:color="000000" w:themeColor="text1"/>
        </w:rPr>
        <w:t>to</w:t>
      </w:r>
      <w:r>
        <w:rPr>
          <w:color w:val="000000" w:themeColor="text1"/>
          <w:u w:color="000000" w:themeColor="text1"/>
        </w:rPr>
        <w:t xml:space="preserve"> parade, demonstrate</w:t>
      </w:r>
      <w:r>
        <w:rPr>
          <w:color w:val="000000" w:themeColor="text1"/>
          <w:u w:val="single"/>
        </w:rPr>
        <w:t>,</w:t>
      </w:r>
      <w:r>
        <w:rPr>
          <w:color w:val="000000" w:themeColor="text1"/>
          <w:u w:color="000000" w:themeColor="text1"/>
        </w:rPr>
        <w:t xml:space="preserve"> or picket within the </w:t>
      </w:r>
      <w:r>
        <w:rPr>
          <w:strike/>
          <w:color w:val="000000" w:themeColor="text1"/>
          <w:u w:color="000000" w:themeColor="text1"/>
        </w:rPr>
        <w:t xml:space="preserve">capitol building </w:t>
      </w:r>
      <w:r>
        <w:rPr>
          <w:color w:val="000000" w:themeColor="text1"/>
          <w:u w:val="single"/>
        </w:rPr>
        <w:t>State House</w:t>
      </w:r>
      <w:r>
        <w:rPr>
          <w:color w:val="000000" w:themeColor="text1"/>
          <w:u w:color="000000" w:themeColor="text1"/>
        </w:rPr>
        <w:t xml:space="preserve">.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340.</w:t>
      </w:r>
      <w:r>
        <w:rPr>
          <w:color w:val="000000" w:themeColor="text1"/>
          <w:u w:color="000000" w:themeColor="text1"/>
        </w:rPr>
        <w:tab/>
        <w:t xml:space="preserve">Nothing contained in this article prohibits any officer or employee or persons otherwise authorized and required to perform duties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from performing their normal duties, including the carrying of firearms, except as may be limited by the rules of either House within their respective chambers.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 xml:space="preserve">350. </w:t>
      </w:r>
      <w:r>
        <w:rPr>
          <w:color w:val="000000" w:themeColor="text1"/>
          <w:u w:color="000000" w:themeColor="text1"/>
        </w:rPr>
        <w:tab/>
        <w:t xml:space="preserve">Nothing contained in this article </w:t>
      </w:r>
      <w:r w:rsidRPr="00F56053">
        <w:rPr>
          <w:strike/>
          <w:color w:val="000000" w:themeColor="text1"/>
          <w:u w:color="000000" w:themeColor="text1"/>
        </w:rPr>
        <w:t>shall prohibit</w:t>
      </w:r>
      <w:r>
        <w:rPr>
          <w:color w:val="000000" w:themeColor="text1"/>
          <w:u w:color="000000" w:themeColor="text1"/>
        </w:rPr>
        <w:t xml:space="preserve"> </w:t>
      </w:r>
      <w:r>
        <w:rPr>
          <w:color w:val="000000" w:themeColor="text1"/>
          <w:u w:val="single" w:color="000000" w:themeColor="text1"/>
        </w:rPr>
        <w:t>prohibits</w:t>
      </w:r>
      <w:r>
        <w:rPr>
          <w:color w:val="000000" w:themeColor="text1"/>
          <w:u w:color="000000" w:themeColor="text1"/>
        </w:rPr>
        <w:t xml:space="preserve"> the normal, peaceful entry of the general public upon the </w:t>
      </w:r>
      <w:r>
        <w:rPr>
          <w:color w:val="000000" w:themeColor="text1"/>
          <w:u w:val="single"/>
        </w:rPr>
        <w:t>capitol</w:t>
      </w:r>
      <w:r>
        <w:rPr>
          <w:color w:val="000000" w:themeColor="text1"/>
        </w:rPr>
        <w:t xml:space="preserve"> grounds</w:t>
      </w:r>
      <w:r>
        <w:rPr>
          <w:color w:val="000000" w:themeColor="text1"/>
          <w:u w:color="000000" w:themeColor="text1"/>
        </w:rPr>
        <w:t xml:space="preserve"> or within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subject only to laws or rules governing that portion of the </w:t>
      </w:r>
      <w:r>
        <w:rPr>
          <w:color w:val="000000" w:themeColor="text1"/>
          <w:u w:val="single"/>
        </w:rPr>
        <w:t>capitol</w:t>
      </w:r>
      <w:r>
        <w:rPr>
          <w:color w:val="000000" w:themeColor="text1"/>
          <w:u w:color="000000" w:themeColor="text1"/>
        </w:rPr>
        <w:t xml:space="preserve"> grounds which may be entered and the hours during which the </w:t>
      </w:r>
      <w:r>
        <w:rPr>
          <w:strike/>
          <w:color w:val="000000" w:themeColor="text1"/>
          <w:u w:color="000000" w:themeColor="text1"/>
        </w:rPr>
        <w:t>capitol building</w:t>
      </w:r>
      <w:r>
        <w:rPr>
          <w:color w:val="000000" w:themeColor="text1"/>
          <w:u w:color="000000" w:themeColor="text1"/>
        </w:rPr>
        <w:t xml:space="preserve"> </w:t>
      </w:r>
      <w:r>
        <w:rPr>
          <w:color w:val="000000" w:themeColor="text1"/>
          <w:u w:val="single"/>
        </w:rPr>
        <w:t>State House</w:t>
      </w:r>
      <w:r>
        <w:rPr>
          <w:color w:val="000000" w:themeColor="text1"/>
          <w:u w:color="000000" w:themeColor="text1"/>
        </w:rPr>
        <w:t xml:space="preserve"> </w:t>
      </w:r>
      <w:r w:rsidRPr="00F56053">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open.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360.</w:t>
      </w:r>
      <w:r>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009D4740">
        <w:rPr>
          <w:color w:val="000000" w:themeColor="text1"/>
          <w:u w:color="000000" w:themeColor="text1"/>
        </w:rPr>
        <w:noBreakHyphen/>
      </w:r>
      <w:r>
        <w:rPr>
          <w:color w:val="000000" w:themeColor="text1"/>
          <w:u w:color="000000" w:themeColor="text1"/>
        </w:rPr>
        <w:t>11</w:t>
      </w:r>
      <w:r w:rsidR="009D4740">
        <w:rPr>
          <w:color w:val="000000" w:themeColor="text1"/>
          <w:u w:color="000000" w:themeColor="text1"/>
        </w:rPr>
        <w:noBreakHyphen/>
      </w:r>
      <w:r>
        <w:rPr>
          <w:color w:val="000000" w:themeColor="text1"/>
          <w:u w:color="000000" w:themeColor="text1"/>
        </w:rPr>
        <w:t>325.”</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w:t>
      </w:r>
      <w:r>
        <w:rPr>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State Budget and Control Board shall cause all necessary actions to be taken </w:t>
      </w:r>
      <w:r w:rsidR="00E05E99">
        <w:rPr>
          <w:color w:val="000000" w:themeColor="text1"/>
          <w:u w:color="000000" w:themeColor="text1"/>
        </w:rPr>
        <w:t>to accomplish this transfer and,</w:t>
      </w:r>
      <w:r>
        <w:rPr>
          <w:color w:val="000000" w:themeColor="text1"/>
          <w:u w:color="000000" w:themeColor="text1"/>
        </w:rPr>
        <w:t xml:space="preserve"> in consultation with the agency head of the transferring and receiving agencies</w:t>
      </w:r>
      <w:r w:rsidR="00E05E99">
        <w:rPr>
          <w:color w:val="000000" w:themeColor="text1"/>
          <w:u w:color="000000" w:themeColor="text1"/>
        </w:rPr>
        <w:t>,</w:t>
      </w:r>
      <w:r>
        <w:rPr>
          <w:color w:val="000000" w:themeColor="text1"/>
          <w:u w:color="000000" w:themeColor="text1"/>
        </w:rPr>
        <w:t xml:space="preserve"> </w:t>
      </w:r>
      <w:r w:rsidR="00E05E99">
        <w:rPr>
          <w:color w:val="000000" w:themeColor="text1"/>
          <w:u w:color="000000" w:themeColor="text1"/>
        </w:rPr>
        <w:t xml:space="preserve">shall </w:t>
      </w:r>
      <w:r>
        <w:rPr>
          <w:color w:val="000000" w:themeColor="text1"/>
          <w:u w:color="000000" w:themeColor="text1"/>
        </w:rPr>
        <w:t>prescribe the manner in which the transfer provided for</w:t>
      </w:r>
      <w:r w:rsidR="00C944CD">
        <w:rPr>
          <w:color w:val="000000" w:themeColor="text1"/>
          <w:u w:color="000000" w:themeColor="text1"/>
        </w:rPr>
        <w:t xml:space="preserve"> in this section must</w:t>
      </w:r>
      <w:r>
        <w:rPr>
          <w:color w:val="000000" w:themeColor="text1"/>
          <w:u w:color="000000" w:themeColor="text1"/>
        </w:rPr>
        <w:t xml:space="preserve"> be accomplished.  The board</w:t>
      </w:r>
      <w:r w:rsidR="009D4740" w:rsidRPr="009D4740">
        <w:rPr>
          <w:color w:val="000000" w:themeColor="text1"/>
          <w:u w:color="000000" w:themeColor="text1"/>
        </w:rPr>
        <w:t>’</w:t>
      </w:r>
      <w:r>
        <w:rPr>
          <w:color w:val="000000" w:themeColor="text1"/>
          <w:u w:color="000000" w:themeColor="text1"/>
        </w:rPr>
        <w:t xml:space="preserve">s action in facilitating the provisions of this section are ministerial in nature and must not be construed as an approval process over any of the transfers.  </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and shall maintain their seniority within the transferring agency should they decide to remain in their positions </w:t>
      </w:r>
      <w:r>
        <w:rPr>
          <w:color w:val="000000" w:themeColor="text1"/>
          <w:u w:color="000000" w:themeColor="text1"/>
        </w:rPr>
        <w:lastRenderedPageBreak/>
        <w:t xml:space="preserve">or subsequently apply for a position back with the transferring agency.  The rent and physical plant operating costs of these offices and facilities, if any, </w:t>
      </w:r>
      <w:r w:rsidR="00C944CD">
        <w:rPr>
          <w:color w:val="000000" w:themeColor="text1"/>
          <w:u w:color="000000" w:themeColor="text1"/>
        </w:rPr>
        <w:t>must</w:t>
      </w:r>
      <w:r>
        <w:rPr>
          <w:color w:val="000000" w:themeColor="text1"/>
          <w:u w:color="000000" w:themeColor="text1"/>
        </w:rPr>
        <w:t xml:space="preserve"> continue to be paid by the transferring agency until otherwise provided by the General Assembly.  The records and files of the transferring agency </w:t>
      </w:r>
      <w:r w:rsidR="00C944CD">
        <w:rPr>
          <w:color w:val="000000" w:themeColor="text1"/>
          <w:u w:color="000000" w:themeColor="text1"/>
        </w:rPr>
        <w:t>must</w:t>
      </w:r>
      <w:r>
        <w:rPr>
          <w:color w:val="000000" w:themeColor="text1"/>
          <w:u w:color="000000" w:themeColor="text1"/>
        </w:rPr>
        <w:t xml:space="preserve"> remain the property of the transferring agency, except that the transferred personnel shall have complete access to these records and files in the performance of their duties as new employees of the receiving agency.</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All remaining costs necessary for the implementation and operation of the Capitol Police Force must be provided for by the General Assembly in the annual appropriations act; however, for Fiscal Year 2013</w:t>
      </w:r>
      <w:r w:rsidR="009D4740">
        <w:rPr>
          <w:color w:val="000000" w:themeColor="text1"/>
          <w:u w:color="000000" w:themeColor="text1"/>
        </w:rPr>
        <w:noBreakHyphen/>
      </w:r>
      <w:r>
        <w:rPr>
          <w:color w:val="000000" w:themeColor="text1"/>
          <w:u w:color="000000" w:themeColor="text1"/>
        </w:rPr>
        <w:t>2014, the State Budget and Control Board shall provide all funds necessary to implement the provisions of this act.</w:t>
      </w: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D26" w:rsidRDefault="00F82D26" w:rsidP="00F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161705"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7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2D26">
        <w:t>7</w:t>
      </w:r>
      <w:r>
        <w:t>.</w:t>
      </w:r>
      <w:r>
        <w:tab/>
        <w:t xml:space="preserve">This act takes effect </w:t>
      </w:r>
      <w:r w:rsidR="00F82D26">
        <w:t>July 1, 2014</w:t>
      </w:r>
      <w:r>
        <w:t>.</w:t>
      </w:r>
    </w:p>
    <w:p w:rsidR="00927261" w:rsidRDefault="009D4740" w:rsidP="00B95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261" w:rsidRDefault="00927261" w:rsidP="00927261">
      <w:pPr>
        <w:suppressAutoHyphens/>
      </w:pPr>
    </w:p>
    <w:sectPr w:rsidR="00927261" w:rsidSect="00927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65F" w:rsidRDefault="0087565F" w:rsidP="009F0C77">
      <w:r>
        <w:separator/>
      </w:r>
    </w:p>
  </w:endnote>
  <w:endnote w:type="continuationSeparator" w:id="0">
    <w:p w:rsidR="0087565F" w:rsidRDefault="008756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815888-AB17-4C0D-809D-74672DB35E5C}"/>
    <w:embedBold r:id="rId2" w:fontKey="{CD5C15B5-14F3-4383-8B5A-70043F8CC1BC}"/>
  </w:font>
  <w:font w:name="Calibri">
    <w:panose1 w:val="020F0502020204030204"/>
    <w:charset w:val="00"/>
    <w:family w:val="swiss"/>
    <w:pitch w:val="variable"/>
    <w:sig w:usb0="E10002FF" w:usb1="4000ACFF" w:usb2="00000009" w:usb3="00000000" w:csb0="0000019F" w:csb1="00000000"/>
    <w:embedRegular r:id="rId3" w:fontKey="{34E2E198-4B7E-43A7-8618-A6EAABE397AC}"/>
  </w:font>
  <w:font w:name="Tahoma">
    <w:panose1 w:val="020B0604030504040204"/>
    <w:charset w:val="00"/>
    <w:family w:val="swiss"/>
    <w:pitch w:val="variable"/>
    <w:sig w:usb0="21002A87" w:usb1="80000000" w:usb2="00000008" w:usb3="00000000" w:csb0="000101FF" w:csb1="00000000"/>
    <w:embedRegular r:id="rId4" w:fontKey="{B25B038D-94DF-4A43-AA06-E193D1299FD6}"/>
  </w:font>
  <w:font w:name="Cambria">
    <w:panose1 w:val="02040503050406030204"/>
    <w:charset w:val="00"/>
    <w:family w:val="roman"/>
    <w:pitch w:val="variable"/>
    <w:sig w:usb0="E00002FF" w:usb1="400004FF" w:usb2="00000000" w:usb3="00000000" w:csb0="0000019F" w:csb1="00000000"/>
    <w:embedRegular r:id="rId5" w:fontKey="{4FBB718C-201C-4B0D-A14B-C29AC49871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7A9F" w:rsidRPr="00927261" w:rsidRDefault="00927261" w:rsidP="00927261">
    <w:pPr>
      <w:pStyle w:val="Footer"/>
      <w:tabs>
        <w:tab w:val="clear" w:pos="4680"/>
        <w:tab w:val="clear" w:pos="9360"/>
        <w:tab w:val="center" w:pos="2995"/>
      </w:tabs>
      <w:spacing w:before="120"/>
    </w:pPr>
    <w:r>
      <w:t>[4519]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65F" w:rsidRDefault="0087565F" w:rsidP="009F0C77">
      <w:r>
        <w:separator/>
      </w:r>
    </w:p>
  </w:footnote>
  <w:footnote w:type="continuationSeparator" w:id="0">
    <w:p w:rsidR="0087565F" w:rsidRDefault="008756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83SD14"/>
    <w:docVar w:name="CoverBillType" w:val="b"/>
    <w:docVar w:name="docpath" w:val="L:\Council\bills\NL\13383SD14.DOCX"/>
    <w:docVar w:name="dvBillNumber" w:val="4519"/>
    <w:docVar w:name="dvBillNumberPrefix" w:val="H. "/>
    <w:docVar w:name="dvOriginalBody" w:val="House"/>
    <w:docVar w:name="dvSteno" w:val="NL"/>
    <w:docVar w:name="NameofBody" w:val="h"/>
    <w:docVar w:name="vgroup2" w:val="Council"/>
  </w:docVars>
  <w:rsids>
    <w:rsidRoot w:val="001C7468"/>
    <w:rsid w:val="00011869"/>
    <w:rsid w:val="00022632"/>
    <w:rsid w:val="000E1785"/>
    <w:rsid w:val="000F40FA"/>
    <w:rsid w:val="0010776B"/>
    <w:rsid w:val="00133E66"/>
    <w:rsid w:val="001435A3"/>
    <w:rsid w:val="0016063B"/>
    <w:rsid w:val="00161705"/>
    <w:rsid w:val="001C7468"/>
    <w:rsid w:val="001D08F2"/>
    <w:rsid w:val="001D525B"/>
    <w:rsid w:val="001D7F4F"/>
    <w:rsid w:val="002321B6"/>
    <w:rsid w:val="00250967"/>
    <w:rsid w:val="002543C8"/>
    <w:rsid w:val="00284AAE"/>
    <w:rsid w:val="002A1208"/>
    <w:rsid w:val="002E5912"/>
    <w:rsid w:val="00301B21"/>
    <w:rsid w:val="00324551"/>
    <w:rsid w:val="00325348"/>
    <w:rsid w:val="0032732C"/>
    <w:rsid w:val="00336AD0"/>
    <w:rsid w:val="0037079A"/>
    <w:rsid w:val="00386E6B"/>
    <w:rsid w:val="003D01E8"/>
    <w:rsid w:val="003D36F8"/>
    <w:rsid w:val="003E5288"/>
    <w:rsid w:val="003F6D79"/>
    <w:rsid w:val="0041760A"/>
    <w:rsid w:val="00417C01"/>
    <w:rsid w:val="0044652C"/>
    <w:rsid w:val="004809EE"/>
    <w:rsid w:val="004E7D54"/>
    <w:rsid w:val="005273C6"/>
    <w:rsid w:val="00530A69"/>
    <w:rsid w:val="00545593"/>
    <w:rsid w:val="00577C6C"/>
    <w:rsid w:val="005C2FE2"/>
    <w:rsid w:val="005E10A1"/>
    <w:rsid w:val="005E2BC9"/>
    <w:rsid w:val="00605102"/>
    <w:rsid w:val="006215AA"/>
    <w:rsid w:val="006913C9"/>
    <w:rsid w:val="0069470D"/>
    <w:rsid w:val="006E5F51"/>
    <w:rsid w:val="00734F00"/>
    <w:rsid w:val="007A70AE"/>
    <w:rsid w:val="008362E8"/>
    <w:rsid w:val="0087565F"/>
    <w:rsid w:val="008A1768"/>
    <w:rsid w:val="008F0F33"/>
    <w:rsid w:val="008F4429"/>
    <w:rsid w:val="00927261"/>
    <w:rsid w:val="0094021A"/>
    <w:rsid w:val="009B44AF"/>
    <w:rsid w:val="009C6A0B"/>
    <w:rsid w:val="009D4740"/>
    <w:rsid w:val="009F0C77"/>
    <w:rsid w:val="009F4DD1"/>
    <w:rsid w:val="00A15392"/>
    <w:rsid w:val="00A41684"/>
    <w:rsid w:val="00A64E80"/>
    <w:rsid w:val="00A72BCD"/>
    <w:rsid w:val="00A741D9"/>
    <w:rsid w:val="00A833AB"/>
    <w:rsid w:val="00A9741D"/>
    <w:rsid w:val="00AD4B17"/>
    <w:rsid w:val="00AF410C"/>
    <w:rsid w:val="00B412D4"/>
    <w:rsid w:val="00B95F9E"/>
    <w:rsid w:val="00BE3C22"/>
    <w:rsid w:val="00C0345E"/>
    <w:rsid w:val="00C3483A"/>
    <w:rsid w:val="00C43E26"/>
    <w:rsid w:val="00C67DD5"/>
    <w:rsid w:val="00C74895"/>
    <w:rsid w:val="00C74E9D"/>
    <w:rsid w:val="00C82FD3"/>
    <w:rsid w:val="00C92819"/>
    <w:rsid w:val="00C944CD"/>
    <w:rsid w:val="00CC6B7B"/>
    <w:rsid w:val="00CD2089"/>
    <w:rsid w:val="00D041B7"/>
    <w:rsid w:val="00D73A67"/>
    <w:rsid w:val="00D970A9"/>
    <w:rsid w:val="00D97A9F"/>
    <w:rsid w:val="00DF3845"/>
    <w:rsid w:val="00E05E99"/>
    <w:rsid w:val="00E41911"/>
    <w:rsid w:val="00E92EEF"/>
    <w:rsid w:val="00F24442"/>
    <w:rsid w:val="00F50AE3"/>
    <w:rsid w:val="00F67CF1"/>
    <w:rsid w:val="00F82D26"/>
    <w:rsid w:val="00F840F0"/>
    <w:rsid w:val="00FB0D0D"/>
    <w:rsid w:val="00FB43B4"/>
    <w:rsid w:val="00FC17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652C"/>
    <w:rPr>
      <w:rFonts w:ascii="Tahoma" w:hAnsi="Tahoma" w:cs="Tahoma"/>
      <w:sz w:val="16"/>
      <w:szCs w:val="16"/>
    </w:rPr>
  </w:style>
  <w:style w:type="character" w:customStyle="1" w:styleId="BalloonTextChar">
    <w:name w:val="Balloon Text Char"/>
    <w:basedOn w:val="DefaultParagraphFont"/>
    <w:link w:val="BalloonText"/>
    <w:uiPriority w:val="99"/>
    <w:semiHidden/>
    <w:rsid w:val="004465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1DC9E-1A71-4CE3-BEF1-AEE5BAB27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5108</Words>
  <Characters>29121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2014-01-16T14:47:00Z</cp:lastPrinted>
  <dcterms:created xsi:type="dcterms:W3CDTF">2014-01-21T17:26:00Z</dcterms:created>
  <dcterms:modified xsi:type="dcterms:W3CDTF">2014-01-21T17:26:00Z</dcterms:modified>
</cp:coreProperties>
</file>