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4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67, CODE OF LAWS OF SOUTH CAROLINA, 1976, RELATING TO RENTAL CHARGES FOR OCCUPANCY OF STATE</w:t>
      </w:r>
      <w:r>
        <w:noBreakHyphen/>
        <w:t>CONTROLLED OFFICE BUILDINGS, SO AS TO PROVIDE THAT THE ADJUTANT GENERAL IS FINANCIALLY AND ADMINISTRATIVELY RESPONSIBLE FOR THE BUILDING AND GROUNDS LOCATED AT 1 NATIONAL GUARD ROAD IN COLUMBIA, TO INCLUDE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AND TO PROVIDE THAT THE SOUTH CAROLINA BUDGET AND CONTROL BOARD HA</w:t>
      </w:r>
      <w:r w:rsidR="0026491A">
        <w:t>S</w:t>
      </w:r>
      <w:r>
        <w:t xml:space="preserve"> NO RESPONSIBILITY FOR ANY DEFERRED OR FUTURE MAINTENANCE AND REPAIR OF THE BUILDING AND GROUNDS.</w:t>
      </w:r>
    </w:p>
    <w:p w:rsidR="00154498"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4498"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498"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98"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90A">
        <w:t>Section 1</w:t>
      </w:r>
      <w:r w:rsidR="0092290A">
        <w:noBreakHyphen/>
        <w:t>11</w:t>
      </w:r>
      <w:r w:rsidR="0092290A">
        <w:noBreakHyphen/>
        <w:t>67 of the 1976 Code is amended to read:</w:t>
      </w:r>
    </w:p>
    <w:p w:rsidR="0092290A" w:rsidRDefault="00922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90A" w:rsidRDefault="0092290A" w:rsidP="0092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11</w:t>
      </w:r>
      <w:r>
        <w:noBreakHyphen/>
        <w:t>67.</w:t>
      </w:r>
      <w:r>
        <w:tab/>
      </w:r>
      <w:r>
        <w:rPr>
          <w:u w:val="single"/>
        </w:rPr>
        <w:t>(A)</w:t>
      </w:r>
      <w:r>
        <w:tab/>
      </w:r>
      <w:r w:rsidRPr="002B0C77">
        <w:rPr>
          <w:color w:val="000000"/>
        </w:rPr>
        <w:t>The State Budget and Control Board shall assess and collect a rental charge from all state departments and agencies that occupy State Budget and Control Board space in state</w:t>
      </w:r>
      <w:r>
        <w:rPr>
          <w:color w:val="000000"/>
        </w:rPr>
        <w:noBreakHyphen/>
      </w:r>
      <w:r w:rsidRPr="002B0C77">
        <w:rPr>
          <w:color w:val="000000"/>
        </w:rPr>
        <w:t xml:space="preserve">controlled office buildings. The amount charged each department or agency must be calculated on a square foot, or other </w:t>
      </w:r>
      <w:r w:rsidRPr="002B0C77">
        <w:rPr>
          <w:color w:val="000000"/>
        </w:rPr>
        <w:lastRenderedPageBreak/>
        <w:t>equitable basis of measurement, and at rates that will yield sufficient total annual revenue to cover the annual principal and interest due or anticipated on the Capital Improvement Obligations for projects administered or planned by the Office of General Services, and maintenance and operation costs of State Budget and Control Board</w:t>
      </w:r>
      <w:r>
        <w:rPr>
          <w:color w:val="000000"/>
        </w:rPr>
        <w:noBreakHyphen/>
      </w:r>
      <w:r w:rsidRPr="002B0C77">
        <w:rPr>
          <w:color w:val="000000"/>
        </w:rPr>
        <w:t>controlled office buildings under the supervision of the Office of General Services. The amount collected must be deposited in a special account and must be expended only for payment on Capital Improvement Obligations and maintenance and operations costs of the buildings under the supervision of the Office of General Services.</w:t>
      </w:r>
    </w:p>
    <w:p w:rsidR="0092290A" w:rsidRDefault="0092290A" w:rsidP="0092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B0C77">
        <w:rPr>
          <w:color w:val="000000"/>
        </w:rPr>
        <w:tab/>
      </w:r>
      <w:r>
        <w:rPr>
          <w:color w:val="000000"/>
          <w:u w:val="single"/>
        </w:rPr>
        <w:t>(B)</w:t>
      </w:r>
      <w:r>
        <w:rPr>
          <w:color w:val="000000"/>
        </w:rPr>
        <w:tab/>
      </w:r>
      <w:r w:rsidRPr="002B0C77">
        <w:rPr>
          <w:color w:val="000000"/>
        </w:rPr>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92290A" w:rsidRDefault="0092290A" w:rsidP="0092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92290A">
        <w:tab/>
      </w:r>
      <w:r w:rsidRPr="0092290A">
        <w:rPr>
          <w:u w:val="single"/>
        </w:rPr>
        <w:t>The Adjutant General is financially and administratively responsible for the building and grounds located at 1 National Gu</w:t>
      </w:r>
      <w:r>
        <w:rPr>
          <w:u w:val="single"/>
        </w:rPr>
        <w:t>a</w:t>
      </w:r>
      <w:r w:rsidRPr="0092290A">
        <w:rPr>
          <w:u w:val="single"/>
        </w:rPr>
        <w:t>rd Road in Columbia, to include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The provisions of this section do not apply</w:t>
      </w:r>
      <w:r>
        <w:rPr>
          <w:u w:val="single"/>
        </w:rPr>
        <w:t>,</w:t>
      </w:r>
      <w:r w:rsidRPr="0092290A">
        <w:rPr>
          <w:u w:val="single"/>
        </w:rPr>
        <w:t xml:space="preserve"> and the South Carolina Budget and Control Board has no responsibility for any deferred or future maintenance and repair of the building and grounds.</w:t>
      </w:r>
      <w:r>
        <w:t>”</w:t>
      </w:r>
    </w:p>
    <w:p w:rsidR="0092290A" w:rsidRPr="0092290A" w:rsidRDefault="0092290A" w:rsidP="0092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154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90A">
        <w:t>2</w:t>
      </w:r>
      <w:r>
        <w:t>.</w:t>
      </w:r>
      <w:r>
        <w:tab/>
        <w:t>This act takes effect upon approval by the Governor.</w:t>
      </w:r>
    </w:p>
    <w:p w:rsidR="008A5F67" w:rsidRDefault="009229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F67" w:rsidRDefault="008A5F67" w:rsidP="008A5F67">
      <w:pPr>
        <w:suppressAutoHyphens/>
      </w:pPr>
    </w:p>
    <w:sectPr w:rsidR="008A5F67" w:rsidSect="008A5F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90A" w:rsidRDefault="0092290A" w:rsidP="009F0C77">
      <w:r>
        <w:separator/>
      </w:r>
    </w:p>
  </w:endnote>
  <w:endnote w:type="continuationSeparator" w:id="0">
    <w:p w:rsidR="0092290A" w:rsidRDefault="009229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136472-FB54-4F19-95A1-F6EA3722D557}"/>
    <w:embedBold r:id="rId2" w:fontKey="{9DB36B7A-AA1F-4BFD-A6E6-56AA3E63AB1F}"/>
  </w:font>
  <w:font w:name="Calibri">
    <w:panose1 w:val="020F0502020204030204"/>
    <w:charset w:val="00"/>
    <w:family w:val="swiss"/>
    <w:pitch w:val="variable"/>
    <w:sig w:usb0="E10002FF" w:usb1="4000ACFF" w:usb2="00000009" w:usb3="00000000" w:csb0="0000019F" w:csb1="00000000"/>
    <w:embedRegular r:id="rId3" w:fontKey="{E1B1A4CD-9A5C-4C01-B609-8441F2FD2F94}"/>
  </w:font>
  <w:font w:name="Tahoma">
    <w:panose1 w:val="020B0604030504040204"/>
    <w:charset w:val="00"/>
    <w:family w:val="swiss"/>
    <w:pitch w:val="variable"/>
    <w:sig w:usb0="21002A87" w:usb1="80000000" w:usb2="00000008" w:usb3="00000000" w:csb0="000101FF" w:csb1="00000000"/>
    <w:embedRegular r:id="rId4" w:fontKey="{447321A8-2650-45A1-B4D2-48CB2128A3BD}"/>
  </w:font>
  <w:font w:name="Cambria">
    <w:panose1 w:val="02040503050406030204"/>
    <w:charset w:val="00"/>
    <w:family w:val="roman"/>
    <w:pitch w:val="variable"/>
    <w:sig w:usb0="E00002FF" w:usb1="400004FF" w:usb2="00000000" w:usb3="00000000" w:csb0="0000019F" w:csb1="00000000"/>
    <w:embedRegular r:id="rId5" w:fontKey="{22238092-F264-42CB-BD1E-7F7A2C9EF7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F40" w:rsidRPr="008A5F67" w:rsidRDefault="008A5F67" w:rsidP="008A5F67">
    <w:pPr>
      <w:pStyle w:val="Footer"/>
      <w:tabs>
        <w:tab w:val="clear" w:pos="4680"/>
        <w:tab w:val="clear" w:pos="9360"/>
        <w:tab w:val="center" w:pos="2995"/>
      </w:tabs>
      <w:spacing w:before="120"/>
    </w:pPr>
    <w:r>
      <w:t>[4575]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90A" w:rsidRDefault="0092290A" w:rsidP="009F0C77">
      <w:r>
        <w:separator/>
      </w:r>
    </w:p>
  </w:footnote>
  <w:footnote w:type="continuationSeparator" w:id="0">
    <w:p w:rsidR="0092290A" w:rsidRDefault="009229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77AHB14"/>
    <w:docVar w:name="CoverBillType" w:val="b"/>
    <w:docVar w:name="docpath" w:val="L:\Council\bills\MS\7377AHB14.DOCX"/>
    <w:docVar w:name="dvBillNumber" w:val="4575"/>
    <w:docVar w:name="dvBillNumberPrefix" w:val="H. "/>
    <w:docVar w:name="dvOriginalBody" w:val="House"/>
    <w:docVar w:name="dvSteno" w:val="MS"/>
    <w:docVar w:name="NameofBody" w:val="h"/>
    <w:docVar w:name="vgroup2" w:val="Council"/>
  </w:docVars>
  <w:rsids>
    <w:rsidRoot w:val="00A86D04"/>
    <w:rsid w:val="00011869"/>
    <w:rsid w:val="000E1785"/>
    <w:rsid w:val="000F40FA"/>
    <w:rsid w:val="0010776B"/>
    <w:rsid w:val="00133E66"/>
    <w:rsid w:val="001435A3"/>
    <w:rsid w:val="00154498"/>
    <w:rsid w:val="001B67EB"/>
    <w:rsid w:val="001D08F2"/>
    <w:rsid w:val="001D525B"/>
    <w:rsid w:val="001D7F4F"/>
    <w:rsid w:val="002321B6"/>
    <w:rsid w:val="00250967"/>
    <w:rsid w:val="002543C8"/>
    <w:rsid w:val="0026491A"/>
    <w:rsid w:val="00284AAE"/>
    <w:rsid w:val="002E5912"/>
    <w:rsid w:val="00301B21"/>
    <w:rsid w:val="00325348"/>
    <w:rsid w:val="0032732C"/>
    <w:rsid w:val="00336AD0"/>
    <w:rsid w:val="0037079A"/>
    <w:rsid w:val="003960A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5F67"/>
    <w:rsid w:val="008F0F33"/>
    <w:rsid w:val="008F4429"/>
    <w:rsid w:val="0092290A"/>
    <w:rsid w:val="0094021A"/>
    <w:rsid w:val="009B44AF"/>
    <w:rsid w:val="009C6A0B"/>
    <w:rsid w:val="009F0C77"/>
    <w:rsid w:val="009F4DD1"/>
    <w:rsid w:val="00A41684"/>
    <w:rsid w:val="00A64E80"/>
    <w:rsid w:val="00A72BCD"/>
    <w:rsid w:val="00A73F40"/>
    <w:rsid w:val="00A741D9"/>
    <w:rsid w:val="00A833AB"/>
    <w:rsid w:val="00A86D04"/>
    <w:rsid w:val="00A9741D"/>
    <w:rsid w:val="00AD4B17"/>
    <w:rsid w:val="00B412D4"/>
    <w:rsid w:val="00BC338C"/>
    <w:rsid w:val="00BE3C22"/>
    <w:rsid w:val="00C0345E"/>
    <w:rsid w:val="00C3483A"/>
    <w:rsid w:val="00C74E9D"/>
    <w:rsid w:val="00C82FD3"/>
    <w:rsid w:val="00C92819"/>
    <w:rsid w:val="00CC6B7B"/>
    <w:rsid w:val="00CD2089"/>
    <w:rsid w:val="00D73A67"/>
    <w:rsid w:val="00D970A9"/>
    <w:rsid w:val="00DF3845"/>
    <w:rsid w:val="00E3472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290A"/>
    <w:rPr>
      <w:rFonts w:ascii="Tahoma" w:hAnsi="Tahoma" w:cs="Tahoma"/>
      <w:sz w:val="16"/>
      <w:szCs w:val="16"/>
    </w:rPr>
  </w:style>
  <w:style w:type="character" w:customStyle="1" w:styleId="BalloonTextChar">
    <w:name w:val="Balloon Text Char"/>
    <w:basedOn w:val="DefaultParagraphFont"/>
    <w:link w:val="BalloonText"/>
    <w:uiPriority w:val="99"/>
    <w:semiHidden/>
    <w:rsid w:val="009229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D1341-1B44-45F5-A981-DE342A71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2014-01-14T21:39:00Z</cp:lastPrinted>
  <dcterms:created xsi:type="dcterms:W3CDTF">2014-02-04T17:52:00Z</dcterms:created>
  <dcterms:modified xsi:type="dcterms:W3CDTF">2014-02-04T17:52:00Z</dcterms:modified>
</cp:coreProperties>
</file>