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51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12E" w:rsidRPr="007C1F90" w:rsidRDefault="0048512E" w:rsidP="00485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86E41">
        <w:rPr>
          <w:color w:val="000000" w:themeColor="text1"/>
          <w:u w:color="000000" w:themeColor="text1"/>
        </w:rPr>
        <w:t xml:space="preserve">TO AMEND </w:t>
      </w:r>
      <w:r>
        <w:rPr>
          <w:color w:val="000000" w:themeColor="text1"/>
          <w:u w:color="000000" w:themeColor="text1"/>
        </w:rPr>
        <w:t xml:space="preserve">THE CODE OF LAWS OF SOUTH CAROLINA, 1976, BY ADDING </w:t>
      </w:r>
      <w:r w:rsidRPr="00B86E41">
        <w:rPr>
          <w:color w:val="000000" w:themeColor="text1"/>
          <w:u w:color="000000" w:themeColor="text1"/>
        </w:rPr>
        <w:t xml:space="preserve">ARTICLE 5 </w:t>
      </w:r>
      <w:r>
        <w:rPr>
          <w:color w:val="000000" w:themeColor="text1"/>
          <w:u w:color="000000" w:themeColor="text1"/>
        </w:rPr>
        <w:t xml:space="preserve">TO CHAPTER 1, TITLE 1, </w:t>
      </w:r>
      <w:r w:rsidRPr="00B86E41">
        <w:rPr>
          <w:color w:val="000000" w:themeColor="text1"/>
          <w:u w:color="000000" w:themeColor="text1"/>
        </w:rPr>
        <w:t>TO ENACT THE “</w:t>
      </w:r>
      <w:r>
        <w:rPr>
          <w:color w:val="000000" w:themeColor="text1"/>
          <w:u w:color="000000" w:themeColor="text1"/>
        </w:rPr>
        <w:t>PERSONHOOD ACT OF SOUTH CAROLINA</w:t>
      </w:r>
      <w:r w:rsidRPr="00B86E41">
        <w:rPr>
          <w:color w:val="000000" w:themeColor="text1"/>
          <w:u w:color="000000" w:themeColor="text1"/>
        </w:rPr>
        <w:t xml:space="preserve">”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w:t>
      </w:r>
      <w:r>
        <w:rPr>
          <w:color w:val="000000" w:themeColor="text1"/>
          <w:u w:color="000000" w:themeColor="text1"/>
        </w:rPr>
        <w:t>BEING</w:t>
      </w:r>
      <w:r w:rsidRPr="00B86E41">
        <w:rPr>
          <w:color w:val="000000" w:themeColor="text1"/>
          <w:u w:color="000000" w:themeColor="text1"/>
        </w:rPr>
        <w:t>.</w:t>
      </w:r>
    </w:p>
    <w:p w:rsidR="0048512E" w:rsidRPr="00B86E41" w:rsidRDefault="0048512E" w:rsidP="00485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being.  Now, therefore,</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Be it enacted by the General Assembly of the State of South Carolina:</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SECTION</w:t>
      </w:r>
      <w:r w:rsidRPr="00627293">
        <w:rPr>
          <w:color w:val="000000" w:themeColor="text1"/>
          <w:u w:color="000000" w:themeColor="text1"/>
        </w:rPr>
        <w:tab/>
        <w:t>1.</w:t>
      </w:r>
      <w:r w:rsidRPr="00627293">
        <w:rPr>
          <w:color w:val="000000" w:themeColor="text1"/>
          <w:u w:color="000000" w:themeColor="text1"/>
        </w:rPr>
        <w:tab/>
        <w:t>Chapter 1, Title 1 of the 1976 Code is amended by adding:</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7293">
        <w:rPr>
          <w:color w:val="000000" w:themeColor="text1"/>
          <w:u w:color="000000" w:themeColor="text1"/>
        </w:rPr>
        <w:t>Article 5</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310.</w:t>
      </w:r>
      <w:r w:rsidRPr="00627293">
        <w:rPr>
          <w:color w:val="000000" w:themeColor="text1"/>
          <w:u w:color="000000" w:themeColor="text1"/>
        </w:rPr>
        <w:tab/>
        <w:t>This article may be cited as the ‘Personhood Act of South Carolina’.</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320.</w:t>
      </w:r>
      <w:r w:rsidRPr="00627293">
        <w:rPr>
          <w:color w:val="000000" w:themeColor="text1"/>
          <w:u w:color="000000" w:themeColor="text1"/>
        </w:rPr>
        <w:tab/>
        <w:t>The General Assembly finds as follows regarding the sanctity of life:</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(A)</w:t>
      </w:r>
      <w:r w:rsidRPr="00627293">
        <w:rPr>
          <w:color w:val="000000" w:themeColor="text1"/>
          <w:u w:color="000000" w:themeColor="text1"/>
        </w:rPr>
        <w:tab/>
        <w:t>The General Assembly acknowledges the July 4, 1776 Declaration of Independence is one of the Organic Laws of the United States of America found in the United States Code.</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The General Assembly acknowledges all persons are endowed by their Creator w</w:t>
      </w:r>
      <w:r>
        <w:rPr>
          <w:color w:val="000000" w:themeColor="text1"/>
          <w:u w:color="000000" w:themeColor="text1"/>
        </w:rPr>
        <w:t>ith certain unalienable rights.</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The General Assembly acknowledges personhood is God</w:t>
      </w:r>
      <w:r w:rsidRPr="00627293">
        <w:rPr>
          <w:color w:val="000000" w:themeColor="text1"/>
          <w:u w:color="000000" w:themeColor="text1"/>
        </w:rPr>
        <w:noBreakHyphen/>
        <w:t>given, as all men are created in the image of God.</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(D)</w:t>
      </w:r>
      <w:r w:rsidRPr="00627293">
        <w:rPr>
          <w:color w:val="000000" w:themeColor="text1"/>
          <w:u w:color="000000" w:themeColor="text1"/>
        </w:rPr>
        <w:tab/>
        <w:t xml:space="preserve">The General Assembly finds the Preamble to the Constitution of the State of South Carolina contains the sovereign peoples’ acknowledgment of God as the source of constitutional liberty saying: </w:t>
      </w:r>
      <w:r>
        <w:rPr>
          <w:color w:val="000000" w:themeColor="text1"/>
          <w:u w:color="000000" w:themeColor="text1"/>
        </w:rPr>
        <w:t>‘</w:t>
      </w:r>
      <w:r w:rsidRPr="00627293">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Pr>
          <w:color w:val="000000" w:themeColor="text1"/>
          <w:u w:color="000000" w:themeColor="text1"/>
        </w:rPr>
        <w:t>’</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(E)</w:t>
      </w:r>
      <w:r w:rsidRPr="00627293">
        <w:rPr>
          <w:color w:val="000000" w:themeColor="text1"/>
          <w:u w:color="000000" w:themeColor="text1"/>
        </w:rPr>
        <w:tab/>
        <w:t xml:space="preserve">The General Assembly finds a human being is a person at fertilization. </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330.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being.</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340.</w:t>
      </w:r>
      <w:r w:rsidRPr="00627293">
        <w:rPr>
          <w:color w:val="000000" w:themeColor="text1"/>
          <w:u w:color="000000" w:themeColor="text1"/>
        </w:rPr>
        <w:tab/>
        <w:t>This article is enacted pursuant to the power reserved to this State under the Tenth Amendment to the United States Constitution.</w:t>
      </w:r>
      <w:r>
        <w:rPr>
          <w:color w:val="000000" w:themeColor="text1"/>
          <w:u w:color="000000" w:themeColor="text1"/>
        </w:rPr>
        <w:t>”</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12E" w:rsidRPr="00B86E41"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SECTION</w:t>
      </w:r>
      <w:r w:rsidRPr="00627293">
        <w:rPr>
          <w:color w:val="000000" w:themeColor="text1"/>
          <w:u w:color="000000" w:themeColor="text1"/>
        </w:rPr>
        <w:tab/>
        <w:t>2.</w:t>
      </w:r>
      <w:r w:rsidRPr="00627293">
        <w:rPr>
          <w:color w:val="000000" w:themeColor="text1"/>
          <w:u w:color="000000" w:themeColor="text1"/>
        </w:rPr>
        <w:tab/>
        <w:t>This act takes effect upon approval by the Governor</w:t>
      </w:r>
      <w:r w:rsidR="0048512E" w:rsidRPr="00B86E41">
        <w:rPr>
          <w:color w:val="000000" w:themeColor="text1"/>
          <w:u w:color="000000" w:themeColor="text1"/>
        </w:rPr>
        <w:t>.</w:t>
      </w:r>
    </w:p>
    <w:p w:rsidR="001162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626D" w:rsidRDefault="0011626D" w:rsidP="0011626D">
      <w:pPr>
        <w:suppressAutoHyphens/>
        <w:jc w:val="both"/>
        <w:rPr>
          <w:rFonts w:eastAsia="Times New Roman"/>
        </w:rPr>
      </w:pPr>
    </w:p>
    <w:sectPr w:rsidR="0011626D" w:rsidSect="001162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12E" w:rsidRDefault="0048512E" w:rsidP="00522CE0">
      <w:r>
        <w:separator/>
      </w:r>
    </w:p>
  </w:endnote>
  <w:endnote w:type="continuationSeparator" w:id="0">
    <w:p w:rsidR="0048512E" w:rsidRDefault="0048512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829F96-C20F-4A6B-A241-698AC8CF8CE3}"/>
    <w:embedBold r:id="rId2" w:fontKey="{F7FE7FFA-F609-4FE8-B35D-53CBA4C61F36}"/>
  </w:font>
  <w:font w:name="Calibri">
    <w:panose1 w:val="020F0502020204030204"/>
    <w:charset w:val="00"/>
    <w:family w:val="swiss"/>
    <w:pitch w:val="variable"/>
    <w:sig w:usb0="E10002FF" w:usb1="4000ACFF" w:usb2="00000009" w:usb3="00000000" w:csb0="0000019F" w:csb1="00000000"/>
    <w:embedRegular r:id="rId3" w:fontKey="{2B9FE9A7-55E3-424A-B742-C111915B6686}"/>
  </w:font>
  <w:font w:name="Cambria">
    <w:panose1 w:val="02040503050406030204"/>
    <w:charset w:val="00"/>
    <w:family w:val="roman"/>
    <w:pitch w:val="variable"/>
    <w:sig w:usb0="E00002FF" w:usb1="400004FF" w:usb2="00000000" w:usb3="00000000" w:csb0="0000019F" w:csb1="00000000"/>
    <w:embedRegular r:id="rId4" w:fontKey="{806ED87A-61CC-45B4-A6FB-51D29E18FD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B3D" w:rsidRPr="0011626D" w:rsidRDefault="0011626D" w:rsidP="0011626D">
    <w:pPr>
      <w:pStyle w:val="Footer"/>
      <w:tabs>
        <w:tab w:val="clear" w:pos="4680"/>
        <w:tab w:val="clear" w:pos="9360"/>
        <w:tab w:val="center" w:pos="2995"/>
      </w:tabs>
      <w:spacing w:before="120"/>
    </w:pPr>
    <w:r>
      <w:t>[457]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12E" w:rsidRDefault="0048512E" w:rsidP="00522CE0">
      <w:r>
        <w:separator/>
      </w:r>
    </w:p>
  </w:footnote>
  <w:footnote w:type="continuationSeparator" w:id="0">
    <w:p w:rsidR="0048512E" w:rsidRDefault="0048512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36PERS.HM.LB"/>
    <w:docVar w:name="CoverAttorneyInitials" w:val="HM"/>
    <w:docVar w:name="CoverAttorneyLastName" w:val="Mottel"/>
    <w:docVar w:name="CoverBillType" w:val="b"/>
    <w:docVar w:name="CoverSenator" w:val="LB"/>
    <w:docVar w:name="dvBillNumber" w:val="457"/>
    <w:docVar w:name="dvBillNumberPrefix" w:val="S. "/>
    <w:docVar w:name="dvOriginalBody" w:val="Senate"/>
    <w:docVar w:name="fulldraftpath" w:val="L:\S-RES\LB\036PERS.HM.LB.DOCX"/>
    <w:docVar w:name="NameofBody" w:val="S"/>
    <w:docVar w:name="vgroup2" w:val="S-RES"/>
  </w:docVars>
  <w:rsids>
    <w:rsidRoot w:val="006544B8"/>
    <w:rsid w:val="00042AC1"/>
    <w:rsid w:val="00046516"/>
    <w:rsid w:val="0007484D"/>
    <w:rsid w:val="0007601D"/>
    <w:rsid w:val="000B0720"/>
    <w:rsid w:val="000B5EAF"/>
    <w:rsid w:val="0011626D"/>
    <w:rsid w:val="00170561"/>
    <w:rsid w:val="00186AC9"/>
    <w:rsid w:val="00197DF1"/>
    <w:rsid w:val="001B3DD9"/>
    <w:rsid w:val="001B7E5D"/>
    <w:rsid w:val="001D3BAC"/>
    <w:rsid w:val="00216025"/>
    <w:rsid w:val="00245C4E"/>
    <w:rsid w:val="00251CDE"/>
    <w:rsid w:val="002C1321"/>
    <w:rsid w:val="002C5896"/>
    <w:rsid w:val="002D3BED"/>
    <w:rsid w:val="00307C2B"/>
    <w:rsid w:val="00383247"/>
    <w:rsid w:val="003D6E2B"/>
    <w:rsid w:val="003E7597"/>
    <w:rsid w:val="00412756"/>
    <w:rsid w:val="0042237E"/>
    <w:rsid w:val="0044020F"/>
    <w:rsid w:val="00450668"/>
    <w:rsid w:val="004813A2"/>
    <w:rsid w:val="0048512E"/>
    <w:rsid w:val="004952FA"/>
    <w:rsid w:val="004B6A22"/>
    <w:rsid w:val="004D7F37"/>
    <w:rsid w:val="00522CE0"/>
    <w:rsid w:val="00565148"/>
    <w:rsid w:val="00593361"/>
    <w:rsid w:val="005A413B"/>
    <w:rsid w:val="005A5017"/>
    <w:rsid w:val="005A648C"/>
    <w:rsid w:val="005F1745"/>
    <w:rsid w:val="006544B8"/>
    <w:rsid w:val="00664DA4"/>
    <w:rsid w:val="006A1802"/>
    <w:rsid w:val="006C74EA"/>
    <w:rsid w:val="00720D40"/>
    <w:rsid w:val="007318D4"/>
    <w:rsid w:val="00765784"/>
    <w:rsid w:val="007A4390"/>
    <w:rsid w:val="007E5CB7"/>
    <w:rsid w:val="008314D2"/>
    <w:rsid w:val="008933C4"/>
    <w:rsid w:val="008B2F42"/>
    <w:rsid w:val="008C3697"/>
    <w:rsid w:val="008C5B3D"/>
    <w:rsid w:val="008E185F"/>
    <w:rsid w:val="008F023B"/>
    <w:rsid w:val="00904E16"/>
    <w:rsid w:val="009162B3"/>
    <w:rsid w:val="00927C62"/>
    <w:rsid w:val="00974A96"/>
    <w:rsid w:val="0097645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65E6"/>
    <w:rsid w:val="00C45366"/>
    <w:rsid w:val="00C57023"/>
    <w:rsid w:val="00C74052"/>
    <w:rsid w:val="00CB187A"/>
    <w:rsid w:val="00CC0EC7"/>
    <w:rsid w:val="00D1088B"/>
    <w:rsid w:val="00D14DE6"/>
    <w:rsid w:val="00D156D2"/>
    <w:rsid w:val="00D53E29"/>
    <w:rsid w:val="00D86943"/>
    <w:rsid w:val="00DA47B9"/>
    <w:rsid w:val="00DF5D9A"/>
    <w:rsid w:val="00E058D3"/>
    <w:rsid w:val="00E76AD9"/>
    <w:rsid w:val="00E91E2F"/>
    <w:rsid w:val="00EA3546"/>
    <w:rsid w:val="00EB414A"/>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2013-02-05T20:44:00Z</cp:lastPrinted>
  <dcterms:created xsi:type="dcterms:W3CDTF">2013-02-28T16:27:00Z</dcterms:created>
  <dcterms:modified xsi:type="dcterms:W3CDTF">2013-02-28T16:27:00Z</dcterms:modified>
</cp:coreProperties>
</file>